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48E66E">
      <w:pPr>
        <w:tabs>
          <w:tab w:val="left" w:pos="315"/>
          <w:tab w:val="left" w:pos="8820"/>
        </w:tabs>
        <w:spacing w:before="240" w:beforeLines="100" w:after="120" w:afterLines="50" w:line="500" w:lineRule="exact"/>
        <w:ind w:right="267" w:rightChars="127"/>
        <w:jc w:val="center"/>
        <w:rPr>
          <w:rFonts w:ascii="宋体" w:hAnsi="宋体" w:eastAsia="宋体"/>
          <w:b/>
          <w:bCs/>
          <w:color w:val="auto"/>
          <w:sz w:val="52"/>
          <w:szCs w:val="52"/>
          <w:highlight w:val="none"/>
        </w:rPr>
      </w:pPr>
    </w:p>
    <w:p w14:paraId="18F9057D">
      <w:pPr>
        <w:tabs>
          <w:tab w:val="left" w:pos="315"/>
          <w:tab w:val="left" w:pos="8820"/>
        </w:tabs>
        <w:spacing w:before="240" w:beforeLines="100" w:after="120" w:afterLines="50" w:line="500" w:lineRule="exact"/>
        <w:ind w:right="267" w:rightChars="127"/>
        <w:jc w:val="center"/>
        <w:rPr>
          <w:rFonts w:ascii="宋体" w:hAnsi="宋体" w:eastAsia="宋体"/>
          <w:b/>
          <w:bCs/>
          <w:color w:val="auto"/>
          <w:sz w:val="52"/>
          <w:szCs w:val="52"/>
          <w:highlight w:val="none"/>
        </w:rPr>
      </w:pPr>
    </w:p>
    <w:p w14:paraId="6894174D">
      <w:pPr>
        <w:tabs>
          <w:tab w:val="left" w:pos="315"/>
          <w:tab w:val="left" w:pos="8820"/>
        </w:tabs>
        <w:spacing w:before="240" w:beforeLines="100" w:after="120" w:afterLines="50" w:line="500" w:lineRule="exact"/>
        <w:ind w:right="267" w:rightChars="127"/>
        <w:jc w:val="center"/>
        <w:rPr>
          <w:rFonts w:hint="eastAsia" w:ascii="宋体" w:hAnsi="宋体" w:eastAsia="宋体"/>
          <w:b/>
          <w:bCs/>
          <w:color w:val="auto"/>
          <w:sz w:val="52"/>
          <w:szCs w:val="52"/>
          <w:highlight w:val="none"/>
          <w:lang w:eastAsia="zh-CN"/>
        </w:rPr>
      </w:pPr>
      <w:bookmarkStart w:id="0" w:name="_Hlk9544796"/>
      <w:r>
        <w:rPr>
          <w:rFonts w:hint="eastAsia" w:ascii="宋体" w:hAnsi="宋体" w:eastAsia="宋体"/>
          <w:b/>
          <w:bCs/>
          <w:color w:val="auto"/>
          <w:sz w:val="52"/>
          <w:szCs w:val="52"/>
          <w:highlight w:val="none"/>
          <w:lang w:val="en-US" w:eastAsia="zh-CN"/>
        </w:rPr>
        <w:t>安徽省</w:t>
      </w:r>
      <w:r>
        <w:rPr>
          <w:rFonts w:hint="eastAsia" w:ascii="宋体" w:hAnsi="宋体" w:eastAsia="宋体"/>
          <w:b/>
          <w:bCs/>
          <w:color w:val="auto"/>
          <w:sz w:val="52"/>
          <w:szCs w:val="52"/>
          <w:highlight w:val="none"/>
        </w:rPr>
        <w:t>政府采购</w:t>
      </w:r>
      <w:r>
        <w:rPr>
          <w:rFonts w:hint="eastAsia" w:ascii="宋体" w:hAnsi="宋体" w:eastAsia="宋体"/>
          <w:b/>
          <w:bCs/>
          <w:color w:val="auto"/>
          <w:sz w:val="52"/>
          <w:szCs w:val="52"/>
          <w:highlight w:val="none"/>
          <w:lang w:eastAsia="zh-CN"/>
        </w:rPr>
        <w:t>项目</w:t>
      </w:r>
    </w:p>
    <w:p w14:paraId="2824BDBE">
      <w:pPr>
        <w:tabs>
          <w:tab w:val="left" w:pos="315"/>
          <w:tab w:val="left" w:pos="8820"/>
        </w:tabs>
        <w:spacing w:before="240" w:beforeLines="100" w:after="120" w:afterLines="50" w:line="500" w:lineRule="exact"/>
        <w:ind w:right="267" w:rightChars="127"/>
        <w:jc w:val="center"/>
        <w:rPr>
          <w:rFonts w:ascii="宋体" w:hAnsi="宋体" w:eastAsia="宋体"/>
          <w:b/>
          <w:bCs/>
          <w:color w:val="auto"/>
          <w:sz w:val="52"/>
          <w:szCs w:val="52"/>
          <w:highlight w:val="none"/>
        </w:rPr>
      </w:pPr>
      <w:r>
        <w:rPr>
          <w:rFonts w:hint="eastAsia" w:ascii="宋体" w:hAnsi="宋体" w:eastAsia="宋体"/>
          <w:b/>
          <w:bCs/>
          <w:color w:val="auto"/>
          <w:sz w:val="52"/>
          <w:szCs w:val="52"/>
          <w:highlight w:val="none"/>
        </w:rPr>
        <w:t>竞争性谈判文件示范文本（服务类）</w:t>
      </w:r>
    </w:p>
    <w:bookmarkEnd w:id="0"/>
    <w:p w14:paraId="27D45B12">
      <w:pPr>
        <w:tabs>
          <w:tab w:val="left" w:pos="315"/>
          <w:tab w:val="left" w:pos="8820"/>
        </w:tabs>
        <w:spacing w:before="240" w:beforeLines="100" w:after="120" w:afterLines="50" w:line="500" w:lineRule="exact"/>
        <w:ind w:right="267" w:rightChars="127"/>
        <w:jc w:val="center"/>
        <w:rPr>
          <w:rFonts w:hint="eastAsia" w:ascii="宋体" w:hAnsi="宋体" w:eastAsia="宋体"/>
          <w:b/>
          <w:bCs w:val="0"/>
          <w:color w:val="auto"/>
          <w:sz w:val="44"/>
          <w:szCs w:val="44"/>
          <w:highlight w:val="none"/>
          <w:lang w:eastAsia="zh-CN"/>
        </w:rPr>
      </w:pPr>
      <w:r>
        <w:rPr>
          <w:rFonts w:hint="eastAsia" w:ascii="宋体" w:hAnsi="宋体" w:eastAsia="宋体"/>
          <w:b/>
          <w:bCs/>
          <w:color w:val="auto"/>
          <w:sz w:val="52"/>
          <w:szCs w:val="52"/>
          <w:highlight w:val="none"/>
          <w:lang w:eastAsia="zh-CN"/>
        </w:rPr>
        <w:t>（</w:t>
      </w:r>
      <w:r>
        <w:rPr>
          <w:rFonts w:hint="eastAsia" w:ascii="宋体" w:hAnsi="宋体" w:eastAsia="宋体"/>
          <w:b/>
          <w:bCs/>
          <w:color w:val="auto"/>
          <w:sz w:val="52"/>
          <w:szCs w:val="52"/>
          <w:highlight w:val="none"/>
          <w:lang w:val="en-US" w:eastAsia="zh-CN"/>
        </w:rPr>
        <w:t>2026版</w:t>
      </w:r>
      <w:r>
        <w:rPr>
          <w:rFonts w:hint="eastAsia" w:ascii="宋体" w:hAnsi="宋体" w:eastAsia="宋体"/>
          <w:b/>
          <w:bCs/>
          <w:color w:val="auto"/>
          <w:sz w:val="52"/>
          <w:szCs w:val="52"/>
          <w:highlight w:val="none"/>
          <w:lang w:eastAsia="zh-CN"/>
        </w:rPr>
        <w:t>）</w:t>
      </w:r>
    </w:p>
    <w:p w14:paraId="443D2A6E">
      <w:pPr>
        <w:tabs>
          <w:tab w:val="left" w:pos="315"/>
          <w:tab w:val="left" w:pos="8820"/>
        </w:tabs>
        <w:spacing w:before="240" w:beforeLines="100" w:after="120" w:afterLines="50" w:line="500" w:lineRule="exact"/>
        <w:ind w:right="267" w:rightChars="127"/>
        <w:jc w:val="center"/>
        <w:rPr>
          <w:rFonts w:ascii="宋体" w:hAnsi="宋体" w:eastAsia="宋体"/>
          <w:b/>
          <w:bCs/>
          <w:color w:val="auto"/>
          <w:sz w:val="44"/>
          <w:szCs w:val="44"/>
          <w:highlight w:val="none"/>
        </w:rPr>
      </w:pPr>
    </w:p>
    <w:p w14:paraId="6E61D22E">
      <w:pPr>
        <w:tabs>
          <w:tab w:val="left" w:pos="315"/>
          <w:tab w:val="left" w:pos="8820"/>
        </w:tabs>
        <w:spacing w:before="240" w:beforeLines="100" w:after="120" w:afterLines="50" w:line="500" w:lineRule="exact"/>
        <w:ind w:right="267" w:rightChars="127"/>
        <w:jc w:val="center"/>
        <w:rPr>
          <w:rFonts w:ascii="宋体" w:hAnsi="宋体" w:eastAsia="宋体"/>
          <w:b/>
          <w:bCs/>
          <w:color w:val="auto"/>
          <w:sz w:val="44"/>
          <w:szCs w:val="44"/>
          <w:highlight w:val="none"/>
        </w:rPr>
      </w:pPr>
    </w:p>
    <w:p w14:paraId="045F03A4">
      <w:pPr>
        <w:tabs>
          <w:tab w:val="left" w:pos="315"/>
          <w:tab w:val="left" w:pos="8820"/>
        </w:tabs>
        <w:spacing w:before="240" w:beforeLines="100" w:after="120" w:afterLines="50" w:line="500" w:lineRule="exact"/>
        <w:ind w:right="267" w:rightChars="127"/>
        <w:jc w:val="center"/>
        <w:rPr>
          <w:rFonts w:ascii="宋体" w:hAnsi="宋体" w:eastAsia="宋体"/>
          <w:b/>
          <w:bCs/>
          <w:color w:val="auto"/>
          <w:sz w:val="44"/>
          <w:szCs w:val="44"/>
          <w:highlight w:val="none"/>
        </w:rPr>
      </w:pPr>
    </w:p>
    <w:p w14:paraId="3F027C6E">
      <w:pPr>
        <w:tabs>
          <w:tab w:val="left" w:pos="315"/>
          <w:tab w:val="left" w:pos="8820"/>
        </w:tabs>
        <w:spacing w:before="240" w:beforeLines="100" w:after="120" w:afterLines="50" w:line="500" w:lineRule="exact"/>
        <w:ind w:right="267" w:rightChars="127"/>
        <w:jc w:val="center"/>
        <w:rPr>
          <w:rFonts w:ascii="宋体" w:hAnsi="宋体" w:eastAsia="宋体"/>
          <w:b/>
          <w:bCs/>
          <w:color w:val="auto"/>
          <w:sz w:val="44"/>
          <w:szCs w:val="44"/>
          <w:highlight w:val="none"/>
        </w:rPr>
      </w:pPr>
    </w:p>
    <w:p w14:paraId="49301A41">
      <w:pPr>
        <w:tabs>
          <w:tab w:val="left" w:pos="315"/>
          <w:tab w:val="left" w:pos="8820"/>
        </w:tabs>
        <w:spacing w:before="240" w:beforeLines="100" w:after="120" w:afterLines="50" w:line="500" w:lineRule="exact"/>
        <w:ind w:right="267" w:rightChars="127"/>
        <w:jc w:val="center"/>
        <w:rPr>
          <w:rFonts w:ascii="宋体" w:hAnsi="宋体" w:eastAsia="宋体"/>
          <w:b/>
          <w:bCs/>
          <w:color w:val="auto"/>
          <w:sz w:val="44"/>
          <w:szCs w:val="44"/>
          <w:highlight w:val="none"/>
        </w:rPr>
      </w:pPr>
    </w:p>
    <w:p w14:paraId="40FF4960">
      <w:pPr>
        <w:tabs>
          <w:tab w:val="left" w:pos="2410"/>
        </w:tabs>
        <w:autoSpaceDE w:val="0"/>
        <w:autoSpaceDN w:val="0"/>
        <w:adjustRightInd w:val="0"/>
        <w:snapToGrid w:val="0"/>
        <w:spacing w:line="360" w:lineRule="auto"/>
        <w:ind w:firstLine="723" w:firstLineChars="200"/>
        <w:rPr>
          <w:rFonts w:hint="default" w:ascii="宋体" w:hAnsi="宋体" w:eastAsia="宋体"/>
          <w:b/>
          <w:color w:val="auto"/>
          <w:spacing w:val="20"/>
          <w:kern w:val="0"/>
          <w:sz w:val="32"/>
          <w:szCs w:val="32"/>
          <w:highlight w:val="none"/>
          <w:lang w:val="en-US" w:eastAsia="zh-CN"/>
        </w:rPr>
      </w:pPr>
      <w:r>
        <w:rPr>
          <w:rFonts w:hint="eastAsia" w:ascii="宋体" w:hAnsi="宋体" w:eastAsia="宋体"/>
          <w:b/>
          <w:color w:val="auto"/>
          <w:spacing w:val="20"/>
          <w:kern w:val="0"/>
          <w:sz w:val="32"/>
          <w:szCs w:val="32"/>
          <w:highlight w:val="none"/>
        </w:rPr>
        <w:t>项目名称：</w:t>
      </w:r>
      <w:r>
        <w:rPr>
          <w:rFonts w:hint="eastAsia" w:ascii="宋体" w:hAnsi="宋体" w:eastAsia="宋体"/>
          <w:b/>
          <w:color w:val="auto"/>
          <w:spacing w:val="20"/>
          <w:kern w:val="0"/>
          <w:sz w:val="32"/>
          <w:szCs w:val="32"/>
          <w:highlight w:val="none"/>
          <w:u w:val="single"/>
          <w:lang w:val="en-US" w:eastAsia="zh-CN"/>
        </w:rPr>
        <w:t xml:space="preserve">       </w:t>
      </w:r>
    </w:p>
    <w:p w14:paraId="475A359B">
      <w:pPr>
        <w:tabs>
          <w:tab w:val="left" w:pos="2410"/>
        </w:tabs>
        <w:autoSpaceDE w:val="0"/>
        <w:autoSpaceDN w:val="0"/>
        <w:adjustRightInd w:val="0"/>
        <w:snapToGrid w:val="0"/>
        <w:spacing w:line="360" w:lineRule="auto"/>
        <w:ind w:firstLine="723" w:firstLineChars="200"/>
        <w:rPr>
          <w:rFonts w:ascii="宋体" w:hAnsi="宋体" w:eastAsia="宋体"/>
          <w:b/>
          <w:color w:val="auto"/>
          <w:spacing w:val="20"/>
          <w:kern w:val="0"/>
          <w:sz w:val="32"/>
          <w:szCs w:val="32"/>
          <w:highlight w:val="none"/>
        </w:rPr>
      </w:pPr>
      <w:r>
        <w:rPr>
          <w:rFonts w:hint="eastAsia" w:ascii="宋体" w:hAnsi="宋体" w:eastAsia="宋体"/>
          <w:b/>
          <w:color w:val="auto"/>
          <w:spacing w:val="20"/>
          <w:kern w:val="0"/>
          <w:sz w:val="32"/>
          <w:szCs w:val="32"/>
          <w:highlight w:val="none"/>
        </w:rPr>
        <w:t>项目编号：</w:t>
      </w:r>
      <w:r>
        <w:rPr>
          <w:rFonts w:hint="eastAsia" w:ascii="宋体" w:hAnsi="宋体" w:eastAsia="宋体"/>
          <w:b/>
          <w:color w:val="auto"/>
          <w:spacing w:val="20"/>
          <w:kern w:val="0"/>
          <w:sz w:val="32"/>
          <w:szCs w:val="32"/>
          <w:highlight w:val="none"/>
          <w:u w:val="single"/>
          <w:lang w:val="en-US" w:eastAsia="zh-CN"/>
        </w:rPr>
        <w:t xml:space="preserve">       </w:t>
      </w:r>
    </w:p>
    <w:p w14:paraId="5AF2AEAF">
      <w:pPr>
        <w:tabs>
          <w:tab w:val="left" w:pos="2410"/>
        </w:tabs>
        <w:autoSpaceDE w:val="0"/>
        <w:autoSpaceDN w:val="0"/>
        <w:adjustRightInd w:val="0"/>
        <w:snapToGrid w:val="0"/>
        <w:spacing w:line="360" w:lineRule="auto"/>
        <w:ind w:firstLine="723" w:firstLineChars="200"/>
        <w:rPr>
          <w:rFonts w:ascii="宋体" w:hAnsi="宋体" w:eastAsia="宋体"/>
          <w:b/>
          <w:color w:val="auto"/>
          <w:spacing w:val="20"/>
          <w:kern w:val="0"/>
          <w:sz w:val="32"/>
          <w:szCs w:val="32"/>
          <w:highlight w:val="none"/>
        </w:rPr>
      </w:pPr>
      <w:r>
        <w:rPr>
          <w:rFonts w:hint="eastAsia" w:ascii="宋体" w:hAnsi="宋体" w:eastAsia="宋体"/>
          <w:b/>
          <w:color w:val="auto"/>
          <w:spacing w:val="20"/>
          <w:kern w:val="0"/>
          <w:sz w:val="32"/>
          <w:szCs w:val="32"/>
          <w:highlight w:val="none"/>
        </w:rPr>
        <w:t>采 购 人：</w:t>
      </w:r>
      <w:r>
        <w:rPr>
          <w:rFonts w:hint="eastAsia" w:ascii="宋体" w:hAnsi="宋体" w:eastAsia="宋体"/>
          <w:b/>
          <w:color w:val="auto"/>
          <w:spacing w:val="20"/>
          <w:kern w:val="0"/>
          <w:sz w:val="32"/>
          <w:szCs w:val="32"/>
          <w:highlight w:val="none"/>
          <w:u w:val="single"/>
          <w:lang w:val="en-US" w:eastAsia="zh-CN"/>
        </w:rPr>
        <w:t xml:space="preserve">       </w:t>
      </w:r>
    </w:p>
    <w:p w14:paraId="0D9B869A">
      <w:pPr>
        <w:tabs>
          <w:tab w:val="left" w:pos="2410"/>
        </w:tabs>
        <w:autoSpaceDE w:val="0"/>
        <w:autoSpaceDN w:val="0"/>
        <w:adjustRightInd w:val="0"/>
        <w:snapToGrid w:val="0"/>
        <w:spacing w:line="360" w:lineRule="auto"/>
        <w:ind w:firstLine="723" w:firstLineChars="200"/>
        <w:rPr>
          <w:rFonts w:ascii="宋体" w:hAnsi="宋体" w:eastAsia="宋体"/>
          <w:b/>
          <w:color w:val="auto"/>
          <w:spacing w:val="20"/>
          <w:kern w:val="0"/>
          <w:sz w:val="32"/>
          <w:szCs w:val="32"/>
          <w:highlight w:val="none"/>
        </w:rPr>
      </w:pPr>
      <w:r>
        <w:rPr>
          <w:rFonts w:hint="eastAsia" w:ascii="宋体" w:hAnsi="宋体" w:eastAsia="宋体"/>
          <w:b/>
          <w:color w:val="auto"/>
          <w:spacing w:val="20"/>
          <w:kern w:val="0"/>
          <w:sz w:val="32"/>
          <w:szCs w:val="32"/>
          <w:highlight w:val="none"/>
        </w:rPr>
        <w:t>采购代理机构：</w:t>
      </w:r>
      <w:r>
        <w:rPr>
          <w:rFonts w:hint="eastAsia" w:ascii="宋体" w:hAnsi="宋体" w:eastAsia="宋体"/>
          <w:b/>
          <w:color w:val="auto"/>
          <w:spacing w:val="20"/>
          <w:kern w:val="0"/>
          <w:sz w:val="32"/>
          <w:szCs w:val="32"/>
          <w:highlight w:val="none"/>
          <w:u w:val="single"/>
          <w:lang w:val="en-US" w:eastAsia="zh-CN"/>
        </w:rPr>
        <w:t xml:space="preserve">       </w:t>
      </w:r>
    </w:p>
    <w:p w14:paraId="655D9103">
      <w:pPr>
        <w:tabs>
          <w:tab w:val="left" w:pos="315"/>
          <w:tab w:val="left" w:pos="8820"/>
        </w:tabs>
        <w:spacing w:before="240" w:beforeLines="100" w:after="120" w:afterLines="50" w:line="500" w:lineRule="exact"/>
        <w:ind w:right="267" w:rightChars="127"/>
        <w:jc w:val="center"/>
        <w:rPr>
          <w:rFonts w:ascii="宋体" w:hAnsi="宋体" w:eastAsia="宋体"/>
          <w:b/>
          <w:bCs/>
          <w:color w:val="auto"/>
          <w:sz w:val="44"/>
          <w:szCs w:val="44"/>
          <w:highlight w:val="none"/>
        </w:rPr>
      </w:pPr>
    </w:p>
    <w:p w14:paraId="55503103">
      <w:pPr>
        <w:tabs>
          <w:tab w:val="left" w:pos="2410"/>
        </w:tabs>
        <w:autoSpaceDE w:val="0"/>
        <w:autoSpaceDN w:val="0"/>
        <w:adjustRightInd w:val="0"/>
        <w:snapToGrid w:val="0"/>
        <w:spacing w:line="360" w:lineRule="auto"/>
        <w:jc w:val="center"/>
        <w:rPr>
          <w:rFonts w:hint="eastAsia" w:ascii="宋体" w:hAnsi="宋体" w:eastAsia="宋体"/>
          <w:b/>
          <w:color w:val="auto"/>
          <w:sz w:val="36"/>
          <w:highlight w:val="none"/>
        </w:rPr>
        <w:sectPr>
          <w:headerReference r:id="rId3" w:type="default"/>
          <w:footerReference r:id="rId4" w:type="default"/>
          <w:pgSz w:w="11907" w:h="16840"/>
          <w:pgMar w:top="1474" w:right="1814" w:bottom="1474" w:left="1814" w:header="851" w:footer="992" w:gutter="0"/>
          <w:cols w:space="720" w:num="1"/>
          <w:docGrid w:linePitch="462" w:charSpace="0"/>
        </w:sectPr>
      </w:pPr>
      <w:r>
        <w:rPr>
          <w:rFonts w:hint="eastAsia" w:ascii="宋体" w:hAnsi="宋体" w:eastAsia="宋体"/>
          <w:b/>
          <w:color w:val="auto"/>
          <w:sz w:val="36"/>
          <w:highlight w:val="none"/>
          <w:u w:val="single"/>
        </w:rPr>
        <w:t xml:space="preserve">    </w:t>
      </w:r>
      <w:r>
        <w:rPr>
          <w:rFonts w:hint="eastAsia" w:ascii="宋体" w:hAnsi="宋体" w:eastAsia="宋体"/>
          <w:b/>
          <w:color w:val="auto"/>
          <w:sz w:val="36"/>
          <w:highlight w:val="none"/>
        </w:rPr>
        <w:t>年</w:t>
      </w:r>
      <w:r>
        <w:rPr>
          <w:rFonts w:hint="eastAsia" w:ascii="宋体" w:hAnsi="宋体" w:eastAsia="宋体"/>
          <w:b/>
          <w:color w:val="auto"/>
          <w:sz w:val="36"/>
          <w:highlight w:val="none"/>
          <w:u w:val="single"/>
        </w:rPr>
        <w:t xml:space="preserve">  </w:t>
      </w:r>
      <w:r>
        <w:rPr>
          <w:rFonts w:hint="eastAsia" w:ascii="宋体" w:hAnsi="宋体" w:eastAsia="宋体"/>
          <w:b/>
          <w:color w:val="auto"/>
          <w:sz w:val="36"/>
          <w:highlight w:val="none"/>
        </w:rPr>
        <w:t>月</w:t>
      </w:r>
    </w:p>
    <w:p w14:paraId="7788E442">
      <w:pPr>
        <w:spacing w:line="360" w:lineRule="auto"/>
        <w:jc w:val="center"/>
        <w:outlineLvl w:val="0"/>
        <w:rPr>
          <w:rFonts w:ascii="Times New Roman" w:hAnsi="Times New Roman" w:eastAsia="宋体" w:cs="Times New Roman"/>
          <w:b/>
          <w:sz w:val="36"/>
          <w:szCs w:val="36"/>
          <w:highlight w:val="none"/>
        </w:rPr>
      </w:pPr>
      <w:bookmarkStart w:id="1" w:name="_Toc74227630"/>
      <w:bookmarkStart w:id="2" w:name="_Toc31447"/>
      <w:bookmarkStart w:id="3" w:name="_Toc99301417"/>
      <w:bookmarkStart w:id="4" w:name="_Toc23562"/>
      <w:r>
        <w:rPr>
          <w:rFonts w:ascii="Times New Roman" w:hAnsi="Times New Roman" w:eastAsia="宋体" w:cs="Times New Roman"/>
          <w:b/>
          <w:sz w:val="36"/>
          <w:szCs w:val="36"/>
          <w:highlight w:val="none"/>
        </w:rPr>
        <w:t>使用说明</w:t>
      </w:r>
      <w:bookmarkEnd w:id="1"/>
      <w:bookmarkEnd w:id="2"/>
      <w:bookmarkEnd w:id="3"/>
      <w:bookmarkEnd w:id="4"/>
    </w:p>
    <w:p w14:paraId="59B3F59B">
      <w:pPr>
        <w:autoSpaceDE w:val="0"/>
        <w:autoSpaceDN w:val="0"/>
        <w:adjustRightInd w:val="0"/>
        <w:spacing w:line="360" w:lineRule="auto"/>
        <w:ind w:firstLine="480" w:firstLineChars="200"/>
        <w:jc w:val="left"/>
        <w:rPr>
          <w:rFonts w:ascii="Times New Roman" w:hAnsi="Times New Roman" w:eastAsia="宋体" w:cs="Times New Roman"/>
          <w:kern w:val="0"/>
          <w:sz w:val="24"/>
          <w:szCs w:val="24"/>
          <w:highlight w:val="none"/>
        </w:rPr>
      </w:pPr>
      <w:r>
        <w:rPr>
          <w:rFonts w:hint="eastAsia" w:ascii="Times New Roman" w:hAnsi="Times New Roman" w:eastAsia="宋体" w:cs="Times New Roman"/>
          <w:kern w:val="0"/>
          <w:sz w:val="24"/>
          <w:szCs w:val="24"/>
          <w:highlight w:val="none"/>
        </w:rPr>
        <w:t>为促进政府采购活动的公开、公平和公正进行，进一步优化</w:t>
      </w:r>
      <w:r>
        <w:rPr>
          <w:rFonts w:hint="eastAsia" w:ascii="Times New Roman" w:hAnsi="Times New Roman" w:eastAsia="宋体" w:cs="Times New Roman"/>
          <w:kern w:val="0"/>
          <w:sz w:val="24"/>
          <w:szCs w:val="24"/>
          <w:highlight w:val="none"/>
          <w:lang w:val="en-US" w:eastAsia="zh-CN"/>
        </w:rPr>
        <w:t>安徽省</w:t>
      </w:r>
      <w:r>
        <w:rPr>
          <w:rFonts w:hint="eastAsia" w:ascii="Times New Roman" w:hAnsi="Times New Roman" w:eastAsia="宋体" w:cs="Times New Roman"/>
          <w:kern w:val="0"/>
          <w:sz w:val="24"/>
          <w:szCs w:val="24"/>
          <w:highlight w:val="none"/>
        </w:rPr>
        <w:t>政府采购营商环境，提高</w:t>
      </w:r>
      <w:r>
        <w:rPr>
          <w:rFonts w:hint="eastAsia" w:ascii="Times New Roman" w:hAnsi="Times New Roman" w:eastAsia="宋体" w:cs="Times New Roman"/>
          <w:kern w:val="0"/>
          <w:sz w:val="24"/>
          <w:szCs w:val="24"/>
          <w:highlight w:val="none"/>
          <w:lang w:val="en-US" w:eastAsia="zh-CN"/>
        </w:rPr>
        <w:t>采购</w:t>
      </w:r>
      <w:r>
        <w:rPr>
          <w:rFonts w:hint="eastAsia" w:ascii="Times New Roman" w:hAnsi="Times New Roman" w:eastAsia="宋体" w:cs="Times New Roman"/>
          <w:kern w:val="0"/>
          <w:sz w:val="24"/>
          <w:szCs w:val="24"/>
          <w:highlight w:val="none"/>
        </w:rPr>
        <w:t>文件编制质量和采购工作效率，根据政府采购有关法律法规及政策要求，制定《</w:t>
      </w:r>
      <w:r>
        <w:rPr>
          <w:rFonts w:hint="eastAsia" w:ascii="Times New Roman" w:hAnsi="Times New Roman" w:eastAsia="宋体" w:cs="Times New Roman"/>
          <w:kern w:val="0"/>
          <w:sz w:val="24"/>
          <w:szCs w:val="24"/>
          <w:highlight w:val="none"/>
          <w:lang w:val="en-US" w:eastAsia="zh-CN"/>
        </w:rPr>
        <w:t>安徽省</w:t>
      </w:r>
      <w:r>
        <w:rPr>
          <w:rFonts w:hint="eastAsia" w:ascii="Times New Roman" w:hAnsi="Times New Roman" w:eastAsia="宋体" w:cs="Times New Roman"/>
          <w:kern w:val="0"/>
          <w:sz w:val="24"/>
          <w:szCs w:val="24"/>
          <w:highlight w:val="none"/>
        </w:rPr>
        <w:t>政府采购</w:t>
      </w:r>
      <w:r>
        <w:rPr>
          <w:rFonts w:hint="eastAsia" w:ascii="Times New Roman" w:hAnsi="Times New Roman" w:eastAsia="宋体" w:cs="Times New Roman"/>
          <w:kern w:val="0"/>
          <w:sz w:val="24"/>
          <w:szCs w:val="24"/>
          <w:highlight w:val="none"/>
          <w:lang w:eastAsia="zh-CN"/>
        </w:rPr>
        <w:t>文件</w:t>
      </w:r>
      <w:r>
        <w:rPr>
          <w:rFonts w:hint="eastAsia" w:ascii="Times New Roman" w:hAnsi="Times New Roman" w:eastAsia="宋体" w:cs="Times New Roman"/>
          <w:kern w:val="0"/>
          <w:sz w:val="24"/>
          <w:szCs w:val="24"/>
          <w:highlight w:val="none"/>
        </w:rPr>
        <w:t>示范文本》（以下简称《示范文本》），并在</w:t>
      </w:r>
      <w:r>
        <w:rPr>
          <w:rFonts w:hint="eastAsia" w:ascii="Times New Roman" w:hAnsi="Times New Roman" w:eastAsia="宋体" w:cs="Times New Roman"/>
          <w:kern w:val="0"/>
          <w:sz w:val="24"/>
          <w:szCs w:val="24"/>
          <w:highlight w:val="none"/>
          <w:lang w:val="en-US" w:eastAsia="zh-CN"/>
        </w:rPr>
        <w:t>安徽省</w:t>
      </w:r>
      <w:r>
        <w:rPr>
          <w:rFonts w:hint="eastAsia" w:ascii="Times New Roman" w:hAnsi="Times New Roman" w:eastAsia="宋体" w:cs="Times New Roman"/>
          <w:kern w:val="0"/>
          <w:sz w:val="24"/>
          <w:szCs w:val="24"/>
          <w:highlight w:val="none"/>
        </w:rPr>
        <w:t>政府采购项目中推广使用。</w:t>
      </w:r>
    </w:p>
    <w:p w14:paraId="1D1E4E06">
      <w:pPr>
        <w:autoSpaceDE w:val="0"/>
        <w:autoSpaceDN w:val="0"/>
        <w:adjustRightInd w:val="0"/>
        <w:spacing w:line="360" w:lineRule="auto"/>
        <w:ind w:firstLine="482" w:firstLineChars="200"/>
        <w:jc w:val="left"/>
        <w:rPr>
          <w:rFonts w:hint="default" w:ascii="Times New Roman" w:hAnsi="Times New Roman" w:eastAsia="宋体" w:cs="Times New Roman"/>
          <w:b/>
          <w:kern w:val="0"/>
          <w:sz w:val="24"/>
          <w:szCs w:val="24"/>
          <w:highlight w:val="none"/>
          <w:lang w:val="en-US" w:eastAsia="zh-CN"/>
        </w:rPr>
      </w:pPr>
      <w:r>
        <w:rPr>
          <w:rFonts w:hint="eastAsia" w:ascii="Times New Roman" w:hAnsi="Times New Roman" w:eastAsia="宋体" w:cs="Times New Roman"/>
          <w:b/>
          <w:kern w:val="0"/>
          <w:sz w:val="24"/>
          <w:szCs w:val="24"/>
          <w:highlight w:val="none"/>
        </w:rPr>
        <w:t>一、适用范围</w:t>
      </w:r>
    </w:p>
    <w:p w14:paraId="52C4BA87">
      <w:pPr>
        <w:autoSpaceDE w:val="0"/>
        <w:autoSpaceDN w:val="0"/>
        <w:adjustRightInd w:val="0"/>
        <w:spacing w:line="360" w:lineRule="auto"/>
        <w:ind w:firstLine="480" w:firstLineChars="200"/>
        <w:jc w:val="left"/>
        <w:rPr>
          <w:rFonts w:ascii="Times New Roman" w:hAnsi="Times New Roman" w:eastAsia="宋体" w:cs="Times New Roman"/>
          <w:kern w:val="0"/>
          <w:sz w:val="24"/>
          <w:szCs w:val="24"/>
          <w:highlight w:val="none"/>
        </w:rPr>
      </w:pPr>
      <w:r>
        <w:rPr>
          <w:rFonts w:hint="eastAsia" w:ascii="Times New Roman" w:hAnsi="Times New Roman" w:eastAsia="宋体" w:cs="Times New Roman"/>
          <w:kern w:val="0"/>
          <w:sz w:val="24"/>
          <w:szCs w:val="24"/>
          <w:highlight w:val="none"/>
        </w:rPr>
        <w:t>《示范文本》适用于</w:t>
      </w:r>
      <w:r>
        <w:rPr>
          <w:rFonts w:hint="eastAsia" w:ascii="Times New Roman" w:hAnsi="Times New Roman" w:eastAsia="宋体" w:cs="Times New Roman"/>
          <w:kern w:val="0"/>
          <w:sz w:val="24"/>
          <w:szCs w:val="24"/>
          <w:highlight w:val="none"/>
          <w:lang w:val="en-US" w:eastAsia="zh-CN"/>
        </w:rPr>
        <w:t>安徽省</w:t>
      </w:r>
      <w:r>
        <w:rPr>
          <w:rFonts w:hint="eastAsia" w:ascii="Times New Roman" w:hAnsi="Times New Roman" w:eastAsia="宋体" w:cs="Times New Roman"/>
          <w:kern w:val="0"/>
          <w:sz w:val="24"/>
          <w:szCs w:val="24"/>
          <w:highlight w:val="none"/>
        </w:rPr>
        <w:t>的政府采购</w:t>
      </w:r>
      <w:r>
        <w:rPr>
          <w:rFonts w:ascii="Times New Roman" w:hAnsi="Times New Roman" w:eastAsia="宋体" w:cs="Times New Roman"/>
          <w:kern w:val="0"/>
          <w:sz w:val="24"/>
          <w:szCs w:val="24"/>
          <w:highlight w:val="none"/>
        </w:rPr>
        <w:t>项目。</w:t>
      </w:r>
    </w:p>
    <w:p w14:paraId="45E85C28">
      <w:pPr>
        <w:autoSpaceDE w:val="0"/>
        <w:autoSpaceDN w:val="0"/>
        <w:adjustRightInd w:val="0"/>
        <w:spacing w:line="360" w:lineRule="auto"/>
        <w:ind w:firstLine="482" w:firstLineChars="200"/>
        <w:jc w:val="left"/>
        <w:rPr>
          <w:rFonts w:hint="eastAsia" w:ascii="Times New Roman" w:hAnsi="Times New Roman" w:eastAsia="宋体" w:cs="Times New Roman"/>
          <w:b/>
          <w:kern w:val="0"/>
          <w:sz w:val="24"/>
          <w:szCs w:val="24"/>
          <w:highlight w:val="none"/>
          <w:lang w:val="en-US" w:eastAsia="zh-CN"/>
        </w:rPr>
      </w:pPr>
      <w:r>
        <w:rPr>
          <w:rFonts w:hint="eastAsia" w:ascii="Times New Roman" w:hAnsi="Times New Roman" w:eastAsia="宋体" w:cs="Times New Roman"/>
          <w:b/>
          <w:kern w:val="0"/>
          <w:sz w:val="24"/>
          <w:szCs w:val="24"/>
          <w:highlight w:val="none"/>
          <w:lang w:val="en-US" w:eastAsia="zh-CN"/>
        </w:rPr>
        <w:t>二、落实</w:t>
      </w:r>
      <w:r>
        <w:rPr>
          <w:rFonts w:hint="eastAsia" w:ascii="Times New Roman" w:hAnsi="Times New Roman" w:eastAsia="宋体" w:cs="Times New Roman"/>
          <w:b/>
          <w:kern w:val="0"/>
          <w:sz w:val="24"/>
          <w:szCs w:val="24"/>
          <w:highlight w:val="none"/>
        </w:rPr>
        <w:t>世行</w:t>
      </w:r>
      <w:r>
        <w:rPr>
          <w:rFonts w:hint="eastAsia" w:ascii="Times New Roman" w:hAnsi="Times New Roman" w:eastAsia="宋体" w:cs="Times New Roman"/>
          <w:b/>
          <w:kern w:val="0"/>
          <w:sz w:val="24"/>
          <w:szCs w:val="24"/>
          <w:highlight w:val="none"/>
          <w:lang w:val="en-US" w:eastAsia="zh-CN"/>
        </w:rPr>
        <w:t>营商环境</w:t>
      </w:r>
      <w:r>
        <w:rPr>
          <w:rFonts w:hint="eastAsia" w:ascii="Times New Roman" w:hAnsi="Times New Roman" w:eastAsia="宋体" w:cs="Times New Roman"/>
          <w:b/>
          <w:kern w:val="0"/>
          <w:sz w:val="24"/>
          <w:szCs w:val="24"/>
          <w:highlight w:val="none"/>
        </w:rPr>
        <w:t>指标</w:t>
      </w:r>
      <w:r>
        <w:rPr>
          <w:rFonts w:hint="eastAsia" w:ascii="Times New Roman" w:hAnsi="Times New Roman" w:eastAsia="宋体" w:cs="Times New Roman"/>
          <w:b/>
          <w:kern w:val="0"/>
          <w:sz w:val="24"/>
          <w:szCs w:val="24"/>
          <w:highlight w:val="none"/>
          <w:lang w:val="en-US" w:eastAsia="zh-CN"/>
        </w:rPr>
        <w:t>情况</w:t>
      </w:r>
    </w:p>
    <w:p w14:paraId="5DA5ED7F">
      <w:pPr>
        <w:autoSpaceDE w:val="0"/>
        <w:autoSpaceDN w:val="0"/>
        <w:adjustRightInd w:val="0"/>
        <w:spacing w:line="360" w:lineRule="auto"/>
        <w:ind w:firstLine="480" w:firstLineChars="200"/>
        <w:jc w:val="left"/>
        <w:rPr>
          <w:rFonts w:hint="eastAsia" w:ascii="Times New Roman" w:hAnsi="Times New Roman" w:eastAsia="宋体" w:cs="Times New Roman"/>
          <w:kern w:val="0"/>
          <w:sz w:val="24"/>
          <w:szCs w:val="24"/>
          <w:highlight w:val="none"/>
        </w:rPr>
      </w:pPr>
      <w:r>
        <w:rPr>
          <w:rFonts w:hint="eastAsia" w:ascii="Times New Roman" w:hAnsi="Times New Roman" w:eastAsia="宋体" w:cs="Times New Roman"/>
          <w:kern w:val="0"/>
          <w:sz w:val="24"/>
          <w:szCs w:val="24"/>
          <w:highlight w:val="none"/>
          <w:lang w:val="en-US" w:eastAsia="zh-CN"/>
        </w:rPr>
        <w:t>1.</w:t>
      </w:r>
      <w:r>
        <w:rPr>
          <w:rFonts w:hint="eastAsia" w:ascii="Times New Roman" w:hAnsi="Times New Roman" w:eastAsia="宋体" w:cs="Times New Roman"/>
          <w:kern w:val="0"/>
          <w:sz w:val="24"/>
          <w:szCs w:val="24"/>
          <w:highlight w:val="none"/>
        </w:rPr>
        <w:t>《示范文本》</w:t>
      </w:r>
      <w:r>
        <w:rPr>
          <w:rFonts w:hint="eastAsia" w:ascii="Times New Roman" w:hAnsi="Times New Roman" w:eastAsia="宋体" w:cs="Times New Roman"/>
          <w:kern w:val="0"/>
          <w:sz w:val="24"/>
          <w:szCs w:val="24"/>
          <w:highlight w:val="none"/>
          <w:lang w:val="en-US" w:eastAsia="zh-CN"/>
        </w:rPr>
        <w:t>引导</w:t>
      </w:r>
      <w:r>
        <w:rPr>
          <w:rFonts w:hint="eastAsia" w:ascii="Times New Roman" w:hAnsi="Times New Roman" w:eastAsia="宋体" w:cs="Times New Roman"/>
          <w:kern w:val="0"/>
          <w:sz w:val="24"/>
          <w:szCs w:val="24"/>
          <w:highlight w:val="none"/>
        </w:rPr>
        <w:t>电子化方式提供和获取材料，</w:t>
      </w:r>
      <w:r>
        <w:rPr>
          <w:rFonts w:hint="eastAsia" w:ascii="Times New Roman" w:hAnsi="Times New Roman" w:eastAsia="宋体" w:cs="Times New Roman"/>
          <w:kern w:val="0"/>
          <w:sz w:val="24"/>
          <w:szCs w:val="24"/>
          <w:highlight w:val="none"/>
          <w:lang w:val="en-US" w:eastAsia="zh-CN"/>
        </w:rPr>
        <w:t>无需</w:t>
      </w:r>
      <w:r>
        <w:rPr>
          <w:rFonts w:hint="eastAsia" w:ascii="Times New Roman" w:hAnsi="Times New Roman" w:eastAsia="宋体" w:cs="Times New Roman"/>
          <w:kern w:val="0"/>
          <w:sz w:val="24"/>
          <w:szCs w:val="24"/>
          <w:highlight w:val="none"/>
        </w:rPr>
        <w:t>提供纸质材料。对于供应商依照规定提交各类声明函、承诺函的，</w:t>
      </w:r>
      <w:r>
        <w:rPr>
          <w:rFonts w:hint="eastAsia" w:ascii="Times New Roman" w:hAnsi="Times New Roman" w:eastAsia="宋体" w:cs="Times New Roman"/>
          <w:kern w:val="0"/>
          <w:sz w:val="24"/>
          <w:szCs w:val="24"/>
          <w:highlight w:val="none"/>
          <w:lang w:val="en-US" w:eastAsia="zh-CN"/>
        </w:rPr>
        <w:t>采购人或采购代理机构</w:t>
      </w:r>
      <w:r>
        <w:rPr>
          <w:rFonts w:hint="eastAsia" w:ascii="Times New Roman" w:hAnsi="Times New Roman" w:eastAsia="宋体" w:cs="Times New Roman"/>
          <w:kern w:val="0"/>
          <w:sz w:val="24"/>
          <w:szCs w:val="24"/>
          <w:highlight w:val="none"/>
        </w:rPr>
        <w:t>不得要求其再提供有关部门出具的相关证明文件。</w:t>
      </w:r>
    </w:p>
    <w:p w14:paraId="6500F0BE">
      <w:pPr>
        <w:autoSpaceDE w:val="0"/>
        <w:autoSpaceDN w:val="0"/>
        <w:adjustRightInd w:val="0"/>
        <w:spacing w:line="360" w:lineRule="auto"/>
        <w:ind w:firstLine="480" w:firstLineChars="200"/>
        <w:jc w:val="left"/>
        <w:rPr>
          <w:rFonts w:hint="eastAsia" w:ascii="Times New Roman" w:hAnsi="Times New Roman" w:eastAsia="宋体" w:cs="Times New Roman"/>
          <w:kern w:val="0"/>
          <w:sz w:val="24"/>
          <w:szCs w:val="24"/>
          <w:highlight w:val="none"/>
        </w:rPr>
      </w:pPr>
      <w:r>
        <w:rPr>
          <w:rFonts w:hint="eastAsia" w:ascii="Times New Roman" w:hAnsi="Times New Roman" w:eastAsia="宋体" w:cs="Times New Roman"/>
          <w:kern w:val="0"/>
          <w:sz w:val="24"/>
          <w:szCs w:val="24"/>
          <w:highlight w:val="none"/>
          <w:lang w:val="en-US" w:eastAsia="zh-CN"/>
        </w:rPr>
        <w:t>2.</w:t>
      </w:r>
      <w:r>
        <w:rPr>
          <w:rFonts w:hint="eastAsia" w:ascii="Times New Roman" w:hAnsi="Times New Roman" w:eastAsia="宋体" w:cs="Times New Roman"/>
          <w:kern w:val="0"/>
          <w:sz w:val="24"/>
          <w:szCs w:val="24"/>
          <w:highlight w:val="none"/>
        </w:rPr>
        <w:t>《示范文本》</w:t>
      </w:r>
      <w:r>
        <w:rPr>
          <w:rFonts w:hint="eastAsia" w:ascii="Times New Roman" w:hAnsi="Times New Roman" w:eastAsia="宋体" w:cs="Times New Roman"/>
          <w:kern w:val="0"/>
          <w:sz w:val="24"/>
          <w:szCs w:val="24"/>
          <w:highlight w:val="none"/>
          <w:lang w:val="en-US" w:eastAsia="zh-CN"/>
        </w:rPr>
        <w:t>提供</w:t>
      </w:r>
      <w:r>
        <w:rPr>
          <w:rFonts w:hint="eastAsia" w:ascii="Times New Roman" w:hAnsi="Times New Roman" w:eastAsia="宋体" w:cs="Times New Roman"/>
          <w:b w:val="0"/>
          <w:bCs w:val="0"/>
          <w:kern w:val="0"/>
          <w:sz w:val="24"/>
          <w:szCs w:val="24"/>
          <w:highlight w:val="none"/>
          <w:lang w:val="en-US" w:eastAsia="zh-CN"/>
        </w:rPr>
        <w:t>《</w:t>
      </w:r>
      <w:r>
        <w:rPr>
          <w:rFonts w:hint="eastAsia" w:asciiTheme="minorEastAsia" w:hAnsiTheme="minorEastAsia" w:eastAsiaTheme="minorEastAsia"/>
          <w:b w:val="0"/>
          <w:bCs w:val="0"/>
          <w:color w:val="auto"/>
          <w:sz w:val="24"/>
          <w:highlight w:val="none"/>
          <w:lang w:val="en-US" w:eastAsia="zh-CN"/>
        </w:rPr>
        <w:t>拟分包情况说明及分包意向协议</w:t>
      </w:r>
      <w:r>
        <w:rPr>
          <w:rFonts w:hint="eastAsia" w:ascii="Times New Roman" w:hAnsi="Times New Roman" w:eastAsia="宋体" w:cs="Times New Roman"/>
          <w:b w:val="0"/>
          <w:bCs w:val="0"/>
          <w:kern w:val="0"/>
          <w:sz w:val="24"/>
          <w:szCs w:val="24"/>
          <w:highlight w:val="none"/>
          <w:lang w:val="en-US" w:eastAsia="zh-CN"/>
        </w:rPr>
        <w:t>》《</w:t>
      </w:r>
      <w:r>
        <w:rPr>
          <w:rFonts w:hint="eastAsia" w:asciiTheme="minorEastAsia" w:hAnsiTheme="minorEastAsia" w:eastAsiaTheme="minorEastAsia"/>
          <w:b w:val="0"/>
          <w:bCs w:val="0"/>
          <w:color w:val="auto"/>
          <w:sz w:val="24"/>
          <w:highlight w:val="none"/>
        </w:rPr>
        <w:t>联合协议</w:t>
      </w:r>
      <w:r>
        <w:rPr>
          <w:rFonts w:hint="eastAsia" w:ascii="Times New Roman" w:hAnsi="Times New Roman" w:eastAsia="宋体" w:cs="Times New Roman"/>
          <w:b w:val="0"/>
          <w:bCs w:val="0"/>
          <w:kern w:val="0"/>
          <w:sz w:val="24"/>
          <w:szCs w:val="24"/>
          <w:highlight w:val="none"/>
          <w:lang w:val="en-US" w:eastAsia="zh-CN"/>
        </w:rPr>
        <w:t>》</w:t>
      </w:r>
      <w:r>
        <w:rPr>
          <w:rFonts w:hint="eastAsia" w:ascii="Times New Roman" w:hAnsi="Times New Roman" w:eastAsia="宋体" w:cs="Times New Roman"/>
          <w:kern w:val="0"/>
          <w:sz w:val="24"/>
          <w:szCs w:val="24"/>
          <w:highlight w:val="none"/>
          <w:lang w:val="en-US" w:eastAsia="zh-CN"/>
        </w:rPr>
        <w:t>等格式，帮助</w:t>
      </w:r>
      <w:r>
        <w:rPr>
          <w:rFonts w:hint="eastAsia" w:ascii="Times New Roman" w:hAnsi="Times New Roman" w:eastAsia="宋体" w:cs="Times New Roman"/>
          <w:kern w:val="0"/>
          <w:sz w:val="24"/>
          <w:szCs w:val="24"/>
          <w:highlight w:val="none"/>
        </w:rPr>
        <w:t>采购人</w:t>
      </w:r>
      <w:r>
        <w:rPr>
          <w:rFonts w:hint="eastAsia" w:ascii="Times New Roman" w:hAnsi="Times New Roman" w:eastAsia="宋体" w:cs="Times New Roman"/>
          <w:kern w:val="0"/>
          <w:sz w:val="24"/>
          <w:szCs w:val="24"/>
          <w:highlight w:val="none"/>
          <w:lang w:val="en-US" w:eastAsia="zh-CN"/>
        </w:rPr>
        <w:t>更好落实政府采购政策</w:t>
      </w:r>
      <w:r>
        <w:rPr>
          <w:rFonts w:hint="eastAsia" w:ascii="Times New Roman" w:hAnsi="Times New Roman" w:eastAsia="宋体" w:cs="Times New Roman"/>
          <w:kern w:val="0"/>
          <w:sz w:val="24"/>
          <w:szCs w:val="24"/>
          <w:highlight w:val="none"/>
        </w:rPr>
        <w:t>，</w:t>
      </w:r>
      <w:r>
        <w:rPr>
          <w:rFonts w:hint="eastAsia" w:ascii="Times New Roman" w:hAnsi="Times New Roman" w:eastAsia="宋体" w:cs="Times New Roman"/>
          <w:kern w:val="0"/>
          <w:sz w:val="24"/>
          <w:szCs w:val="24"/>
          <w:highlight w:val="none"/>
          <w:lang w:val="en-US" w:eastAsia="zh-CN"/>
        </w:rPr>
        <w:t>方便</w:t>
      </w:r>
      <w:r>
        <w:rPr>
          <w:rFonts w:hint="eastAsia" w:ascii="Times New Roman" w:hAnsi="Times New Roman" w:eastAsia="宋体" w:cs="Times New Roman"/>
          <w:kern w:val="0"/>
          <w:sz w:val="24"/>
          <w:szCs w:val="24"/>
          <w:highlight w:val="none"/>
        </w:rPr>
        <w:t>市场主体制定更有竞争力的投标策略。</w:t>
      </w:r>
    </w:p>
    <w:p w14:paraId="2CD20F4D">
      <w:pPr>
        <w:autoSpaceDE w:val="0"/>
        <w:autoSpaceDN w:val="0"/>
        <w:adjustRightInd w:val="0"/>
        <w:spacing w:line="360" w:lineRule="auto"/>
        <w:ind w:firstLine="480" w:firstLineChars="200"/>
        <w:jc w:val="left"/>
        <w:rPr>
          <w:rFonts w:hint="default" w:ascii="Times New Roman" w:hAnsi="Times New Roman" w:eastAsia="Microsoft YaHei UI" w:cs="Times New Roman"/>
          <w:kern w:val="0"/>
          <w:sz w:val="24"/>
          <w:szCs w:val="24"/>
          <w:highlight w:val="none"/>
          <w:lang w:val="en-US" w:eastAsia="zh-CN"/>
        </w:rPr>
      </w:pPr>
      <w:r>
        <w:rPr>
          <w:rFonts w:hint="eastAsia" w:ascii="Times New Roman" w:hAnsi="Times New Roman" w:eastAsia="宋体" w:cs="Times New Roman"/>
          <w:kern w:val="0"/>
          <w:sz w:val="24"/>
          <w:szCs w:val="24"/>
          <w:highlight w:val="none"/>
          <w:lang w:val="en-US" w:eastAsia="zh-CN"/>
        </w:rPr>
        <w:t>3.</w:t>
      </w:r>
      <w:r>
        <w:rPr>
          <w:rFonts w:hint="eastAsia" w:ascii="Times New Roman" w:hAnsi="Times New Roman" w:eastAsia="宋体" w:cs="Times New Roman"/>
          <w:kern w:val="0"/>
          <w:sz w:val="24"/>
          <w:szCs w:val="24"/>
          <w:highlight w:val="none"/>
        </w:rPr>
        <w:t>《示范文本》</w:t>
      </w:r>
      <w:r>
        <w:rPr>
          <w:rFonts w:hint="eastAsia" w:ascii="Times New Roman" w:hAnsi="Times New Roman" w:eastAsia="宋体" w:cs="Times New Roman"/>
          <w:kern w:val="0"/>
          <w:sz w:val="24"/>
          <w:szCs w:val="24"/>
          <w:highlight w:val="none"/>
          <w:lang w:val="en-US" w:eastAsia="zh-CN"/>
        </w:rPr>
        <w:t>便于</w:t>
      </w:r>
      <w:r>
        <w:rPr>
          <w:rFonts w:hint="eastAsia" w:ascii="Times New Roman" w:hAnsi="Times New Roman" w:eastAsia="宋体" w:cs="Times New Roman"/>
          <w:kern w:val="0"/>
          <w:sz w:val="24"/>
          <w:szCs w:val="24"/>
          <w:highlight w:val="none"/>
        </w:rPr>
        <w:t>采购人、采购代理机构</w:t>
      </w:r>
      <w:r>
        <w:rPr>
          <w:rFonts w:hint="eastAsia" w:ascii="Times New Roman" w:hAnsi="Times New Roman" w:eastAsia="宋体" w:cs="Times New Roman"/>
          <w:kern w:val="0"/>
          <w:sz w:val="24"/>
          <w:szCs w:val="24"/>
          <w:highlight w:val="none"/>
          <w:lang w:val="en-US" w:eastAsia="zh-CN"/>
        </w:rPr>
        <w:t>落实</w:t>
      </w:r>
      <w:r>
        <w:rPr>
          <w:rFonts w:hint="eastAsia" w:ascii="Times New Roman" w:hAnsi="Times New Roman" w:eastAsia="宋体" w:cs="Times New Roman"/>
          <w:kern w:val="0"/>
          <w:sz w:val="24"/>
          <w:szCs w:val="24"/>
          <w:highlight w:val="none"/>
        </w:rPr>
        <w:t>供应商自主选择以支票、汇票、本票、保函等非现金形式缴纳或提交</w:t>
      </w:r>
      <w:r>
        <w:rPr>
          <w:rFonts w:hint="eastAsia" w:ascii="Times New Roman" w:hAnsi="Times New Roman" w:eastAsia="宋体" w:cs="Times New Roman"/>
          <w:kern w:val="0"/>
          <w:sz w:val="24"/>
          <w:szCs w:val="24"/>
          <w:highlight w:val="none"/>
          <w:lang w:val="en-US" w:eastAsia="zh-CN"/>
        </w:rPr>
        <w:t>履约</w:t>
      </w:r>
      <w:r>
        <w:rPr>
          <w:rFonts w:hint="eastAsia" w:ascii="Times New Roman" w:hAnsi="Times New Roman" w:eastAsia="宋体" w:cs="Times New Roman"/>
          <w:kern w:val="0"/>
          <w:sz w:val="24"/>
          <w:szCs w:val="24"/>
          <w:highlight w:val="none"/>
        </w:rPr>
        <w:t>保证金。对于收取的履约保证金，采购合同中约定逾期退还履约保证金的违约责任</w:t>
      </w:r>
      <w:r>
        <w:rPr>
          <w:rFonts w:hint="eastAsia" w:ascii="Times New Roman" w:hAnsi="Times New Roman" w:eastAsia="宋体" w:cs="Times New Roman"/>
          <w:kern w:val="0"/>
          <w:sz w:val="24"/>
          <w:szCs w:val="24"/>
          <w:highlight w:val="none"/>
          <w:lang w:eastAsia="zh-CN"/>
        </w:rPr>
        <w:t>，</w:t>
      </w:r>
      <w:r>
        <w:rPr>
          <w:rFonts w:hint="eastAsia" w:ascii="Times New Roman" w:hAnsi="Times New Roman" w:eastAsia="宋体" w:cs="Times New Roman"/>
          <w:kern w:val="0"/>
          <w:sz w:val="24"/>
          <w:szCs w:val="24"/>
          <w:highlight w:val="none"/>
          <w:lang w:val="en-US" w:eastAsia="zh-CN"/>
        </w:rPr>
        <w:t>提醒采购人不应逾期退回。</w:t>
      </w:r>
    </w:p>
    <w:p w14:paraId="46B3476A">
      <w:pPr>
        <w:autoSpaceDE w:val="0"/>
        <w:autoSpaceDN w:val="0"/>
        <w:adjustRightInd w:val="0"/>
        <w:spacing w:line="360" w:lineRule="auto"/>
        <w:ind w:firstLine="480" w:firstLineChars="200"/>
        <w:jc w:val="left"/>
        <w:rPr>
          <w:rFonts w:hint="eastAsia" w:ascii="Times New Roman" w:hAnsi="Times New Roman" w:eastAsia="宋体" w:cs="Times New Roman"/>
          <w:kern w:val="0"/>
          <w:sz w:val="24"/>
          <w:szCs w:val="24"/>
          <w:highlight w:val="none"/>
          <w:lang w:val="en-US" w:eastAsia="zh-CN"/>
        </w:rPr>
      </w:pPr>
      <w:r>
        <w:rPr>
          <w:rFonts w:hint="eastAsia" w:ascii="Times New Roman" w:hAnsi="Times New Roman" w:eastAsia="宋体" w:cs="Times New Roman"/>
          <w:kern w:val="0"/>
          <w:sz w:val="24"/>
          <w:szCs w:val="24"/>
          <w:highlight w:val="none"/>
          <w:lang w:val="en-US" w:eastAsia="zh-CN"/>
        </w:rPr>
        <w:t>4.《示范文本》在政府采购合同中明确约定双方的违约责任。对于因采购人原因导致中止或者终止政府采购合同的，采购人应当依照合同约定对供应商受到的损失予以赔偿或者补偿。</w:t>
      </w:r>
    </w:p>
    <w:p w14:paraId="65C9F588">
      <w:pPr>
        <w:autoSpaceDE w:val="0"/>
        <w:autoSpaceDN w:val="0"/>
        <w:adjustRightInd w:val="0"/>
        <w:spacing w:line="360" w:lineRule="auto"/>
        <w:ind w:firstLine="480" w:firstLineChars="200"/>
        <w:jc w:val="left"/>
        <w:rPr>
          <w:rFonts w:hint="eastAsia" w:ascii="Times New Roman" w:hAnsi="Times New Roman" w:eastAsia="宋体" w:cs="Times New Roman"/>
          <w:kern w:val="0"/>
          <w:sz w:val="24"/>
          <w:szCs w:val="24"/>
          <w:highlight w:val="none"/>
        </w:rPr>
      </w:pPr>
      <w:r>
        <w:rPr>
          <w:rFonts w:hint="eastAsia" w:ascii="Times New Roman" w:hAnsi="Times New Roman" w:eastAsia="宋体" w:cs="Times New Roman"/>
          <w:kern w:val="0"/>
          <w:sz w:val="24"/>
          <w:szCs w:val="24"/>
          <w:highlight w:val="none"/>
          <w:lang w:val="en-US" w:eastAsia="zh-CN"/>
        </w:rPr>
        <w:t>5.《示范文本》提供《政府采购供应商询问函和质疑函范本》，便于供应商通过网上询问、质疑等多种途径反馈诉求，</w:t>
      </w:r>
      <w:r>
        <w:rPr>
          <w:rFonts w:hint="eastAsia" w:ascii="Times New Roman" w:hAnsi="Times New Roman" w:eastAsia="宋体" w:cs="Times New Roman"/>
          <w:kern w:val="0"/>
          <w:sz w:val="24"/>
          <w:szCs w:val="24"/>
          <w:highlight w:val="none"/>
        </w:rPr>
        <w:t>保障当事人的合法权利。</w:t>
      </w:r>
    </w:p>
    <w:p w14:paraId="11DF22FB">
      <w:pPr>
        <w:autoSpaceDE w:val="0"/>
        <w:autoSpaceDN w:val="0"/>
        <w:adjustRightInd w:val="0"/>
        <w:spacing w:line="360" w:lineRule="auto"/>
        <w:ind w:firstLine="480" w:firstLineChars="200"/>
        <w:jc w:val="left"/>
        <w:rPr>
          <w:rFonts w:hint="eastAsia"/>
          <w:highlight w:val="none"/>
          <w:lang w:val="en-US" w:eastAsia="zh-CN"/>
        </w:rPr>
      </w:pPr>
      <w:r>
        <w:rPr>
          <w:rFonts w:hint="eastAsia" w:ascii="Times New Roman" w:hAnsi="Times New Roman" w:eastAsia="宋体" w:cs="Times New Roman"/>
          <w:kern w:val="0"/>
          <w:sz w:val="24"/>
          <w:szCs w:val="24"/>
          <w:highlight w:val="none"/>
          <w:lang w:val="en-US" w:eastAsia="zh-CN"/>
        </w:rPr>
        <w:t>6.采购人在制定采购需求时应充分考虑世行营商环境指标中的性别平等指标，如市场准入、获得经营场所、市政设施接入、劳动力、获得金融服务、国际贸易、税收、市场竞争、化解商业纠纷等方面的性别平等。</w:t>
      </w:r>
    </w:p>
    <w:p w14:paraId="64279495">
      <w:pPr>
        <w:autoSpaceDE w:val="0"/>
        <w:autoSpaceDN w:val="0"/>
        <w:adjustRightInd w:val="0"/>
        <w:spacing w:line="360" w:lineRule="auto"/>
        <w:ind w:firstLine="482" w:firstLineChars="200"/>
        <w:jc w:val="left"/>
        <w:rPr>
          <w:rFonts w:ascii="Times New Roman" w:hAnsi="Times New Roman" w:eastAsia="宋体" w:cs="Times New Roman"/>
          <w:b/>
          <w:kern w:val="0"/>
          <w:sz w:val="24"/>
          <w:szCs w:val="24"/>
          <w:highlight w:val="none"/>
        </w:rPr>
      </w:pPr>
      <w:r>
        <w:rPr>
          <w:rFonts w:hint="eastAsia" w:ascii="Times New Roman" w:hAnsi="Times New Roman" w:eastAsia="宋体" w:cs="Times New Roman"/>
          <w:b/>
          <w:kern w:val="0"/>
          <w:sz w:val="24"/>
          <w:szCs w:val="24"/>
          <w:highlight w:val="none"/>
          <w:lang w:val="en-US" w:eastAsia="zh-CN"/>
        </w:rPr>
        <w:t>三</w:t>
      </w:r>
      <w:r>
        <w:rPr>
          <w:rFonts w:ascii="Times New Roman" w:hAnsi="Times New Roman" w:eastAsia="宋体" w:cs="Times New Roman"/>
          <w:b/>
          <w:kern w:val="0"/>
          <w:sz w:val="24"/>
          <w:szCs w:val="24"/>
          <w:highlight w:val="none"/>
        </w:rPr>
        <w:t>、填写规则</w:t>
      </w:r>
    </w:p>
    <w:p w14:paraId="35B72440">
      <w:pPr>
        <w:autoSpaceDE w:val="0"/>
        <w:autoSpaceDN w:val="0"/>
        <w:adjustRightInd w:val="0"/>
        <w:spacing w:line="360" w:lineRule="auto"/>
        <w:ind w:firstLine="480" w:firstLineChars="200"/>
        <w:jc w:val="left"/>
        <w:rPr>
          <w:rFonts w:hint="eastAsia" w:ascii="Times New Roman" w:hAnsi="Times New Roman" w:eastAsia="宋体" w:cs="Times New Roman"/>
          <w:kern w:val="0"/>
          <w:sz w:val="24"/>
          <w:szCs w:val="24"/>
          <w:highlight w:val="none"/>
          <w:lang w:val="en-US" w:eastAsia="zh-CN"/>
        </w:rPr>
      </w:pPr>
      <w:r>
        <w:rPr>
          <w:rFonts w:hint="eastAsia" w:ascii="Times New Roman" w:hAnsi="Times New Roman" w:eastAsia="宋体" w:cs="Times New Roman"/>
          <w:kern w:val="0"/>
          <w:sz w:val="24"/>
          <w:szCs w:val="24"/>
          <w:highlight w:val="none"/>
          <w:lang w:val="en-US" w:eastAsia="zh-CN"/>
        </w:rPr>
        <w:t>1.条款中以空格和下划横线“__”形式标记的部分，为采购人或采购代理机构需要填写的内容。采购人或采购代理机构应根据</w:t>
      </w:r>
      <w:r>
        <w:rPr>
          <w:rFonts w:hint="eastAsia" w:ascii="Times New Roman" w:hAnsi="Times New Roman" w:eastAsia="宋体" w:cs="Times New Roman"/>
          <w:kern w:val="0"/>
          <w:sz w:val="24"/>
          <w:szCs w:val="24"/>
          <w:highlight w:val="none"/>
        </w:rPr>
        <w:t>国家和安徽省有关法律法规的规定</w:t>
      </w:r>
      <w:r>
        <w:rPr>
          <w:rFonts w:hint="eastAsia" w:ascii="Times New Roman" w:hAnsi="Times New Roman" w:eastAsia="宋体" w:cs="Times New Roman"/>
          <w:kern w:val="0"/>
          <w:sz w:val="24"/>
          <w:szCs w:val="24"/>
          <w:highlight w:val="none"/>
          <w:lang w:eastAsia="zh-CN"/>
        </w:rPr>
        <w:t>、</w:t>
      </w:r>
      <w:r>
        <w:rPr>
          <w:rFonts w:hint="eastAsia" w:ascii="Times New Roman" w:hAnsi="Times New Roman" w:eastAsia="宋体" w:cs="Times New Roman"/>
          <w:kern w:val="0"/>
          <w:sz w:val="24"/>
          <w:szCs w:val="24"/>
          <w:highlight w:val="none"/>
          <w:lang w:val="en-US" w:eastAsia="zh-CN"/>
        </w:rPr>
        <w:t>采购项目具体特点和实际需要进行具体化填写，确实没有需要填写的，在空格或下划横线“__”中用“/”标记。</w:t>
      </w:r>
    </w:p>
    <w:p w14:paraId="1448AC19">
      <w:pPr>
        <w:autoSpaceDE w:val="0"/>
        <w:autoSpaceDN w:val="0"/>
        <w:adjustRightInd w:val="0"/>
        <w:spacing w:line="360" w:lineRule="auto"/>
        <w:ind w:firstLine="480" w:firstLineChars="200"/>
        <w:jc w:val="left"/>
        <w:rPr>
          <w:rFonts w:hint="eastAsia" w:ascii="Times New Roman" w:hAnsi="Times New Roman" w:eastAsia="宋体" w:cs="Times New Roman"/>
          <w:kern w:val="0"/>
          <w:sz w:val="24"/>
          <w:szCs w:val="24"/>
          <w:highlight w:val="none"/>
          <w:lang w:val="en-US" w:eastAsia="zh-CN"/>
        </w:rPr>
      </w:pPr>
      <w:r>
        <w:rPr>
          <w:rFonts w:hint="eastAsia" w:ascii="Times New Roman" w:hAnsi="Times New Roman" w:eastAsia="宋体" w:cs="Times New Roman"/>
          <w:kern w:val="0"/>
          <w:sz w:val="24"/>
          <w:szCs w:val="24"/>
          <w:highlight w:val="none"/>
          <w:lang w:val="en-US" w:eastAsia="zh-CN"/>
        </w:rPr>
        <w:t>2.条款中以“□”形式标记的内容，为采购人或采购代理机构需要确定的选项。编制采购文件时，适用于本项目的选项标记为“</w:t>
      </w:r>
      <w:r>
        <w:rPr>
          <w:rFonts w:hint="eastAsia" w:ascii="Times New Roman" w:hAnsi="Times New Roman" w:eastAsia="宋体" w:cs="Times New Roman"/>
          <w:kern w:val="0"/>
          <w:sz w:val="24"/>
          <w:szCs w:val="24"/>
          <w:highlight w:val="none"/>
          <w:lang w:val="en-US" w:eastAsia="zh-CN"/>
        </w:rPr>
        <w:sym w:font="Wingdings 2" w:char="0052"/>
      </w:r>
      <w:r>
        <w:rPr>
          <w:rFonts w:hint="eastAsia" w:ascii="Times New Roman" w:hAnsi="Times New Roman" w:eastAsia="宋体" w:cs="Times New Roman"/>
          <w:kern w:val="0"/>
          <w:sz w:val="24"/>
          <w:szCs w:val="24"/>
          <w:highlight w:val="none"/>
          <w:lang w:val="en-US" w:eastAsia="zh-CN"/>
        </w:rPr>
        <w:t>”，不适用于本项目的选项标记为“□”。</w:t>
      </w:r>
    </w:p>
    <w:p w14:paraId="4E2E9E77">
      <w:pPr>
        <w:autoSpaceDE w:val="0"/>
        <w:autoSpaceDN w:val="0"/>
        <w:adjustRightInd w:val="0"/>
        <w:spacing w:line="360" w:lineRule="auto"/>
        <w:ind w:firstLine="482" w:firstLineChars="200"/>
        <w:jc w:val="left"/>
        <w:rPr>
          <w:rFonts w:ascii="Times New Roman" w:hAnsi="Times New Roman" w:eastAsia="宋体" w:cs="Times New Roman"/>
          <w:b/>
          <w:kern w:val="0"/>
          <w:sz w:val="24"/>
          <w:szCs w:val="24"/>
          <w:highlight w:val="none"/>
        </w:rPr>
      </w:pPr>
      <w:r>
        <w:rPr>
          <w:rFonts w:hint="eastAsia" w:ascii="Times New Roman" w:hAnsi="Times New Roman" w:eastAsia="宋体" w:cs="Times New Roman"/>
          <w:b/>
          <w:kern w:val="0"/>
          <w:sz w:val="24"/>
          <w:szCs w:val="24"/>
          <w:highlight w:val="none"/>
          <w:lang w:val="en-US" w:eastAsia="zh-CN"/>
        </w:rPr>
        <w:t>四</w:t>
      </w:r>
      <w:r>
        <w:rPr>
          <w:rFonts w:ascii="Times New Roman" w:hAnsi="Times New Roman" w:eastAsia="宋体" w:cs="Times New Roman"/>
          <w:b/>
          <w:kern w:val="0"/>
          <w:sz w:val="24"/>
          <w:szCs w:val="24"/>
          <w:highlight w:val="none"/>
        </w:rPr>
        <w:t>、提示条款</w:t>
      </w:r>
    </w:p>
    <w:p w14:paraId="7389123E">
      <w:pPr>
        <w:autoSpaceDE w:val="0"/>
        <w:autoSpaceDN w:val="0"/>
        <w:adjustRightInd w:val="0"/>
        <w:spacing w:line="360" w:lineRule="auto"/>
        <w:ind w:firstLine="480" w:firstLineChars="200"/>
        <w:jc w:val="left"/>
        <w:rPr>
          <w:rFonts w:hint="eastAsia" w:ascii="Times New Roman" w:hAnsi="Times New Roman" w:eastAsia="宋体" w:cs="Times New Roman"/>
          <w:kern w:val="0"/>
          <w:sz w:val="24"/>
          <w:szCs w:val="24"/>
          <w:highlight w:val="none"/>
          <w:lang w:val="en-US" w:eastAsia="zh-CN"/>
        </w:rPr>
      </w:pPr>
      <w:r>
        <w:rPr>
          <w:rFonts w:hint="eastAsia" w:ascii="Times New Roman" w:hAnsi="Times New Roman" w:eastAsia="宋体" w:cs="Times New Roman"/>
          <w:kern w:val="0"/>
          <w:sz w:val="24"/>
          <w:szCs w:val="24"/>
          <w:highlight w:val="none"/>
          <w:lang w:val="en-US" w:eastAsia="zh-CN"/>
        </w:rPr>
        <w:t>《示范文本》中“（）”形式标记的红色斜体内容，属于提示编制采购文件的注意事项，采购文件发出前，有关提示内容应予以删除。</w:t>
      </w:r>
    </w:p>
    <w:p w14:paraId="1F28926A">
      <w:pPr>
        <w:autoSpaceDE w:val="0"/>
        <w:autoSpaceDN w:val="0"/>
        <w:adjustRightInd w:val="0"/>
        <w:spacing w:line="360" w:lineRule="auto"/>
        <w:ind w:firstLine="482" w:firstLineChars="200"/>
        <w:jc w:val="left"/>
        <w:rPr>
          <w:rFonts w:ascii="Times New Roman" w:hAnsi="Times New Roman" w:eastAsia="宋体" w:cs="Times New Roman"/>
          <w:b/>
          <w:kern w:val="0"/>
          <w:sz w:val="24"/>
          <w:szCs w:val="24"/>
          <w:highlight w:val="none"/>
        </w:rPr>
      </w:pPr>
      <w:r>
        <w:rPr>
          <w:rFonts w:hint="eastAsia" w:ascii="Times New Roman" w:hAnsi="Times New Roman" w:eastAsia="宋体" w:cs="Times New Roman"/>
          <w:b/>
          <w:kern w:val="0"/>
          <w:sz w:val="24"/>
          <w:szCs w:val="24"/>
          <w:highlight w:val="none"/>
          <w:lang w:val="en-US" w:eastAsia="zh-CN"/>
        </w:rPr>
        <w:t>五</w:t>
      </w:r>
      <w:r>
        <w:rPr>
          <w:rFonts w:ascii="Times New Roman" w:hAnsi="Times New Roman" w:eastAsia="宋体" w:cs="Times New Roman"/>
          <w:b/>
          <w:kern w:val="0"/>
          <w:sz w:val="24"/>
          <w:szCs w:val="24"/>
          <w:highlight w:val="none"/>
        </w:rPr>
        <w:t>、合同</w:t>
      </w:r>
      <w:r>
        <w:rPr>
          <w:rFonts w:hint="eastAsia" w:ascii="Times New Roman" w:hAnsi="Times New Roman" w:eastAsia="宋体" w:cs="Times New Roman"/>
          <w:b/>
          <w:kern w:val="0"/>
          <w:sz w:val="24"/>
          <w:szCs w:val="24"/>
          <w:highlight w:val="none"/>
        </w:rPr>
        <w:t>文本</w:t>
      </w:r>
    </w:p>
    <w:p w14:paraId="780AB6A5">
      <w:pPr>
        <w:autoSpaceDE w:val="0"/>
        <w:autoSpaceDN w:val="0"/>
        <w:adjustRightInd w:val="0"/>
        <w:spacing w:line="360" w:lineRule="auto"/>
        <w:ind w:firstLine="480" w:firstLineChars="200"/>
        <w:jc w:val="left"/>
        <w:rPr>
          <w:rFonts w:ascii="Times New Roman" w:hAnsi="Times New Roman" w:eastAsia="宋体" w:cs="Times New Roman"/>
          <w:kern w:val="0"/>
          <w:sz w:val="24"/>
          <w:szCs w:val="24"/>
          <w:highlight w:val="none"/>
        </w:rPr>
      </w:pPr>
      <w:r>
        <w:rPr>
          <w:rFonts w:ascii="Times New Roman" w:hAnsi="Times New Roman" w:eastAsia="宋体" w:cs="Times New Roman"/>
          <w:kern w:val="0"/>
          <w:sz w:val="24"/>
          <w:szCs w:val="24"/>
          <w:highlight w:val="none"/>
        </w:rPr>
        <w:t>采购人或采购代理机构应当依据《中华人民共和国民法典》等有关法律法规和政策要求，结合采购项目合同类型和特点，</w:t>
      </w:r>
      <w:r>
        <w:rPr>
          <w:rFonts w:hint="eastAsia" w:ascii="Times New Roman" w:hAnsi="Times New Roman" w:eastAsia="宋体" w:cs="Times New Roman"/>
          <w:kern w:val="0"/>
          <w:sz w:val="24"/>
          <w:szCs w:val="24"/>
          <w:highlight w:val="none"/>
        </w:rPr>
        <w:t>完善</w:t>
      </w:r>
      <w:r>
        <w:rPr>
          <w:rFonts w:ascii="Times New Roman" w:hAnsi="Times New Roman" w:eastAsia="宋体" w:cs="Times New Roman"/>
          <w:kern w:val="0"/>
          <w:sz w:val="24"/>
          <w:szCs w:val="24"/>
          <w:highlight w:val="none"/>
        </w:rPr>
        <w:t>项目采购合同。</w:t>
      </w:r>
    </w:p>
    <w:p w14:paraId="2E7950E8">
      <w:pPr>
        <w:autoSpaceDE w:val="0"/>
        <w:autoSpaceDN w:val="0"/>
        <w:adjustRightInd w:val="0"/>
        <w:spacing w:line="360" w:lineRule="auto"/>
        <w:ind w:firstLine="482" w:firstLineChars="200"/>
        <w:jc w:val="left"/>
        <w:rPr>
          <w:rFonts w:ascii="Times New Roman" w:hAnsi="Times New Roman" w:eastAsia="宋体" w:cs="Times New Roman"/>
          <w:b/>
          <w:kern w:val="0"/>
          <w:sz w:val="24"/>
          <w:szCs w:val="24"/>
          <w:highlight w:val="none"/>
        </w:rPr>
      </w:pPr>
      <w:r>
        <w:rPr>
          <w:rFonts w:hint="eastAsia" w:ascii="Times New Roman" w:hAnsi="Times New Roman" w:eastAsia="宋体" w:cs="Times New Roman"/>
          <w:b/>
          <w:kern w:val="0"/>
          <w:sz w:val="24"/>
          <w:szCs w:val="24"/>
          <w:highlight w:val="none"/>
          <w:lang w:val="en-US" w:eastAsia="zh-CN"/>
        </w:rPr>
        <w:t>六</w:t>
      </w:r>
      <w:r>
        <w:rPr>
          <w:rFonts w:ascii="Times New Roman" w:hAnsi="Times New Roman" w:eastAsia="宋体" w:cs="Times New Roman"/>
          <w:b/>
          <w:kern w:val="0"/>
          <w:sz w:val="24"/>
          <w:szCs w:val="24"/>
          <w:highlight w:val="none"/>
        </w:rPr>
        <w:t>、</w:t>
      </w:r>
      <w:r>
        <w:rPr>
          <w:rFonts w:hint="eastAsia" w:ascii="Times New Roman" w:hAnsi="Times New Roman" w:eastAsia="宋体" w:cs="Times New Roman"/>
          <w:b/>
          <w:kern w:val="0"/>
          <w:sz w:val="24"/>
          <w:szCs w:val="24"/>
          <w:highlight w:val="none"/>
          <w:lang w:val="en-US" w:eastAsia="zh-CN"/>
        </w:rPr>
        <w:t>响应</w:t>
      </w:r>
      <w:r>
        <w:rPr>
          <w:rFonts w:ascii="Times New Roman" w:hAnsi="Times New Roman" w:eastAsia="宋体" w:cs="Times New Roman"/>
          <w:b/>
          <w:kern w:val="0"/>
          <w:sz w:val="24"/>
          <w:szCs w:val="24"/>
          <w:highlight w:val="none"/>
        </w:rPr>
        <w:t>文件格式的统一与简化</w:t>
      </w:r>
    </w:p>
    <w:p w14:paraId="0B3F439B">
      <w:pPr>
        <w:autoSpaceDE w:val="0"/>
        <w:autoSpaceDN w:val="0"/>
        <w:adjustRightInd w:val="0"/>
        <w:spacing w:line="360" w:lineRule="auto"/>
        <w:ind w:firstLine="480" w:firstLineChars="200"/>
        <w:jc w:val="left"/>
        <w:rPr>
          <w:rFonts w:ascii="Times New Roman" w:hAnsi="Times New Roman" w:eastAsia="宋体" w:cs="Times New Roman"/>
          <w:kern w:val="0"/>
          <w:sz w:val="24"/>
          <w:szCs w:val="24"/>
          <w:highlight w:val="none"/>
        </w:rPr>
      </w:pPr>
      <w:r>
        <w:rPr>
          <w:rFonts w:hint="eastAsia" w:ascii="Times New Roman" w:hAnsi="Times New Roman" w:eastAsia="宋体" w:cs="Times New Roman"/>
          <w:kern w:val="0"/>
          <w:sz w:val="24"/>
          <w:szCs w:val="24"/>
          <w:highlight w:val="none"/>
          <w:lang w:val="en-US" w:eastAsia="zh-CN"/>
        </w:rPr>
        <w:t>1.</w:t>
      </w:r>
      <w:r>
        <w:rPr>
          <w:rFonts w:ascii="Times New Roman" w:hAnsi="Times New Roman" w:eastAsia="宋体" w:cs="Times New Roman"/>
          <w:kern w:val="0"/>
          <w:sz w:val="24"/>
          <w:szCs w:val="24"/>
          <w:highlight w:val="none"/>
        </w:rPr>
        <w:t>为便于供应商制作</w:t>
      </w:r>
      <w:r>
        <w:rPr>
          <w:rFonts w:hint="eastAsia" w:ascii="Times New Roman" w:hAnsi="Times New Roman" w:eastAsia="宋体" w:cs="Times New Roman"/>
          <w:kern w:val="0"/>
          <w:sz w:val="24"/>
          <w:szCs w:val="24"/>
          <w:highlight w:val="none"/>
          <w:lang w:val="en-US" w:eastAsia="zh-CN"/>
        </w:rPr>
        <w:t>响应</w:t>
      </w:r>
      <w:r>
        <w:rPr>
          <w:rFonts w:ascii="Times New Roman" w:hAnsi="Times New Roman" w:eastAsia="宋体" w:cs="Times New Roman"/>
          <w:kern w:val="0"/>
          <w:sz w:val="24"/>
          <w:szCs w:val="24"/>
          <w:highlight w:val="none"/>
        </w:rPr>
        <w:t>文件，便于</w:t>
      </w:r>
      <w:r>
        <w:rPr>
          <w:rFonts w:hint="eastAsia" w:ascii="Times New Roman" w:hAnsi="Times New Roman" w:eastAsia="宋体" w:cs="Times New Roman"/>
          <w:kern w:val="0"/>
          <w:sz w:val="24"/>
          <w:szCs w:val="24"/>
          <w:highlight w:val="none"/>
          <w:lang w:val="en-US" w:eastAsia="zh-CN"/>
        </w:rPr>
        <w:t>谈判小组</w:t>
      </w:r>
      <w:r>
        <w:rPr>
          <w:rFonts w:ascii="Times New Roman" w:hAnsi="Times New Roman" w:eastAsia="宋体" w:cs="Times New Roman"/>
          <w:kern w:val="0"/>
          <w:sz w:val="24"/>
          <w:szCs w:val="24"/>
          <w:highlight w:val="none"/>
        </w:rPr>
        <w:t>评审时统一标准，《示范文本》对适宜的内容提供了统一的</w:t>
      </w:r>
      <w:r>
        <w:rPr>
          <w:rFonts w:hint="eastAsia" w:ascii="Times New Roman" w:hAnsi="Times New Roman" w:eastAsia="宋体" w:cs="Times New Roman"/>
          <w:kern w:val="0"/>
          <w:sz w:val="24"/>
          <w:szCs w:val="24"/>
          <w:highlight w:val="none"/>
          <w:lang w:val="en-US" w:eastAsia="zh-CN"/>
        </w:rPr>
        <w:t>响应</w:t>
      </w:r>
      <w:r>
        <w:rPr>
          <w:rFonts w:ascii="Times New Roman" w:hAnsi="Times New Roman" w:eastAsia="宋体" w:cs="Times New Roman"/>
          <w:kern w:val="0"/>
          <w:sz w:val="24"/>
          <w:szCs w:val="24"/>
          <w:highlight w:val="none"/>
        </w:rPr>
        <w:t>文件参考格式，尽可能对格式中需要填列的内容进行了简化，尽可能减少了格式中需要签字、盖章的要求。</w:t>
      </w:r>
    </w:p>
    <w:p w14:paraId="538EEB62">
      <w:pPr>
        <w:autoSpaceDE w:val="0"/>
        <w:autoSpaceDN w:val="0"/>
        <w:adjustRightInd w:val="0"/>
        <w:spacing w:line="360" w:lineRule="auto"/>
        <w:ind w:firstLine="480" w:firstLineChars="200"/>
        <w:jc w:val="left"/>
        <w:rPr>
          <w:rFonts w:ascii="Times New Roman" w:hAnsi="Times New Roman" w:eastAsia="宋体" w:cs="Times New Roman"/>
          <w:kern w:val="0"/>
          <w:sz w:val="24"/>
          <w:szCs w:val="24"/>
          <w:highlight w:val="none"/>
        </w:rPr>
      </w:pPr>
      <w:r>
        <w:rPr>
          <w:rFonts w:hint="eastAsia" w:ascii="Times New Roman" w:hAnsi="Times New Roman" w:eastAsia="宋体" w:cs="Times New Roman"/>
          <w:kern w:val="0"/>
          <w:sz w:val="24"/>
          <w:szCs w:val="24"/>
          <w:highlight w:val="none"/>
          <w:lang w:val="en-US" w:eastAsia="zh-CN"/>
        </w:rPr>
        <w:t>2.</w:t>
      </w:r>
      <w:r>
        <w:rPr>
          <w:rFonts w:ascii="Times New Roman" w:hAnsi="Times New Roman" w:eastAsia="宋体" w:cs="Times New Roman"/>
          <w:kern w:val="0"/>
          <w:sz w:val="24"/>
          <w:szCs w:val="24"/>
          <w:highlight w:val="none"/>
        </w:rPr>
        <w:t>《示范文本》</w:t>
      </w:r>
      <w:r>
        <w:rPr>
          <w:rFonts w:hint="eastAsia" w:ascii="Times New Roman" w:hAnsi="Times New Roman" w:eastAsia="宋体" w:cs="Times New Roman"/>
          <w:kern w:val="0"/>
          <w:sz w:val="24"/>
          <w:szCs w:val="24"/>
          <w:highlight w:val="none"/>
          <w:lang w:val="en-US" w:eastAsia="zh-CN"/>
        </w:rPr>
        <w:t>第二章中“供应商须知前附表”所列条款号与“供应商须知正文”的序号一一对应。</w:t>
      </w:r>
    </w:p>
    <w:p w14:paraId="4E5F28A5">
      <w:pPr>
        <w:autoSpaceDE w:val="0"/>
        <w:autoSpaceDN w:val="0"/>
        <w:adjustRightInd w:val="0"/>
        <w:spacing w:line="360" w:lineRule="auto"/>
        <w:ind w:firstLine="482" w:firstLineChars="200"/>
        <w:jc w:val="left"/>
        <w:rPr>
          <w:rFonts w:ascii="Times New Roman" w:hAnsi="Times New Roman" w:eastAsia="宋体" w:cs="Times New Roman"/>
          <w:b/>
          <w:kern w:val="0"/>
          <w:sz w:val="24"/>
          <w:szCs w:val="24"/>
          <w:highlight w:val="none"/>
        </w:rPr>
      </w:pPr>
      <w:r>
        <w:rPr>
          <w:rFonts w:hint="eastAsia" w:ascii="Times New Roman" w:hAnsi="Times New Roman" w:eastAsia="宋体" w:cs="Times New Roman"/>
          <w:b/>
          <w:kern w:val="0"/>
          <w:sz w:val="24"/>
          <w:szCs w:val="24"/>
          <w:highlight w:val="none"/>
          <w:lang w:val="en-US" w:eastAsia="zh-CN"/>
        </w:rPr>
        <w:t>七</w:t>
      </w:r>
      <w:r>
        <w:rPr>
          <w:rFonts w:ascii="Times New Roman" w:hAnsi="Times New Roman" w:eastAsia="宋体" w:cs="Times New Roman"/>
          <w:b/>
          <w:kern w:val="0"/>
          <w:sz w:val="24"/>
          <w:szCs w:val="24"/>
          <w:highlight w:val="none"/>
        </w:rPr>
        <w:t>、实施及修改</w:t>
      </w:r>
    </w:p>
    <w:p w14:paraId="316FDAF2">
      <w:pPr>
        <w:autoSpaceDE w:val="0"/>
        <w:autoSpaceDN w:val="0"/>
        <w:adjustRightInd w:val="0"/>
        <w:spacing w:line="360" w:lineRule="auto"/>
        <w:ind w:firstLine="480" w:firstLineChars="200"/>
        <w:jc w:val="left"/>
        <w:rPr>
          <w:rFonts w:hint="eastAsia" w:ascii="Times New Roman" w:hAnsi="Times New Roman" w:eastAsia="宋体" w:cs="Times New Roman"/>
          <w:kern w:val="0"/>
          <w:sz w:val="24"/>
          <w:szCs w:val="24"/>
          <w:highlight w:val="none"/>
        </w:rPr>
      </w:pPr>
      <w:r>
        <w:rPr>
          <w:rFonts w:hint="eastAsia" w:ascii="Times New Roman" w:hAnsi="Times New Roman" w:eastAsia="宋体" w:cs="Times New Roman"/>
          <w:kern w:val="0"/>
          <w:sz w:val="24"/>
          <w:szCs w:val="24"/>
          <w:highlight w:val="none"/>
        </w:rPr>
        <w:t>请各采购代理机构认真组织好《示范文本》的推广使用，使用中有任何意见建议，请及时与</w:t>
      </w:r>
      <w:r>
        <w:rPr>
          <w:rFonts w:hint="eastAsia" w:ascii="Times New Roman" w:hAnsi="Times New Roman" w:eastAsia="宋体" w:cs="Times New Roman"/>
          <w:kern w:val="0"/>
          <w:sz w:val="24"/>
          <w:szCs w:val="24"/>
          <w:highlight w:val="none"/>
          <w:lang w:val="en-US" w:eastAsia="zh-CN"/>
        </w:rPr>
        <w:t>安徽省财政厅采购处</w:t>
      </w:r>
      <w:r>
        <w:rPr>
          <w:rFonts w:hint="eastAsia" w:ascii="Times New Roman" w:hAnsi="Times New Roman" w:eastAsia="宋体" w:cs="Times New Roman"/>
          <w:kern w:val="0"/>
          <w:sz w:val="24"/>
          <w:szCs w:val="24"/>
          <w:highlight w:val="none"/>
        </w:rPr>
        <w:t>联系。我们将及时总结经验，以进一步修订完善《示范文本》并协同推进其规范运用。</w:t>
      </w:r>
    </w:p>
    <w:p w14:paraId="316230C4">
      <w:pPr>
        <w:autoSpaceDE w:val="0"/>
        <w:autoSpaceDN w:val="0"/>
        <w:adjustRightInd w:val="0"/>
        <w:spacing w:line="360" w:lineRule="auto"/>
        <w:ind w:firstLine="480" w:firstLineChars="200"/>
        <w:jc w:val="left"/>
        <w:rPr>
          <w:rFonts w:ascii="宋体" w:hAnsi="宋体" w:eastAsia="宋体"/>
          <w:b/>
          <w:color w:val="auto"/>
          <w:sz w:val="36"/>
          <w:highlight w:val="none"/>
        </w:rPr>
        <w:sectPr>
          <w:pgSz w:w="11907" w:h="16840"/>
          <w:pgMar w:top="1474" w:right="1814" w:bottom="1474" w:left="1814" w:header="851" w:footer="992" w:gutter="0"/>
          <w:cols w:space="720" w:num="1"/>
          <w:docGrid w:linePitch="462" w:charSpace="0"/>
        </w:sectPr>
      </w:pPr>
      <w:r>
        <w:rPr>
          <w:rFonts w:hint="eastAsia" w:ascii="Times New Roman" w:hAnsi="Times New Roman" w:eastAsia="宋体" w:cs="Times New Roman"/>
          <w:kern w:val="0"/>
          <w:sz w:val="24"/>
          <w:szCs w:val="24"/>
          <w:highlight w:val="none"/>
        </w:rPr>
        <w:t>采购人或</w:t>
      </w:r>
      <w:r>
        <w:rPr>
          <w:rFonts w:hint="eastAsia" w:ascii="Times New Roman" w:hAnsi="Times New Roman" w:eastAsia="宋体" w:cs="Times New Roman"/>
          <w:kern w:val="0"/>
          <w:sz w:val="24"/>
          <w:szCs w:val="24"/>
          <w:highlight w:val="none"/>
          <w:lang w:eastAsia="zh-CN"/>
        </w:rPr>
        <w:t>采购</w:t>
      </w:r>
      <w:r>
        <w:rPr>
          <w:rFonts w:hint="eastAsia" w:ascii="Times New Roman" w:hAnsi="Times New Roman" w:eastAsia="宋体" w:cs="Times New Roman"/>
          <w:kern w:val="0"/>
          <w:sz w:val="24"/>
          <w:szCs w:val="24"/>
          <w:highlight w:val="none"/>
        </w:rPr>
        <w:t>代理机构可根据法律法规、政府采购政策文件等更新情况或项目具体特点，对示范文本适当进行更新或调整。</w:t>
      </w:r>
    </w:p>
    <w:p w14:paraId="1EA2C5C8">
      <w:pPr>
        <w:tabs>
          <w:tab w:val="left" w:pos="2410"/>
        </w:tabs>
        <w:autoSpaceDE w:val="0"/>
        <w:autoSpaceDN w:val="0"/>
        <w:adjustRightInd w:val="0"/>
        <w:snapToGrid w:val="0"/>
        <w:spacing w:line="360" w:lineRule="auto"/>
        <w:jc w:val="center"/>
        <w:rPr>
          <w:rFonts w:ascii="宋体" w:hAnsi="宋体" w:eastAsia="宋体"/>
          <w:b/>
          <w:color w:val="auto"/>
          <w:sz w:val="28"/>
          <w:highlight w:val="none"/>
        </w:rPr>
      </w:pPr>
      <w:r>
        <w:rPr>
          <w:rFonts w:hint="eastAsia" w:ascii="宋体" w:hAnsi="宋体" w:eastAsia="宋体"/>
          <w:b/>
          <w:color w:val="auto"/>
          <w:sz w:val="28"/>
          <w:highlight w:val="none"/>
        </w:rPr>
        <w:t>目  录</w:t>
      </w:r>
    </w:p>
    <w:p w14:paraId="16465303">
      <w:pPr>
        <w:pStyle w:val="14"/>
        <w:tabs>
          <w:tab w:val="right" w:leader="dot" w:pos="8279"/>
        </w:tabs>
      </w:pPr>
      <w:r>
        <w:rPr>
          <w:rFonts w:asciiTheme="minorEastAsia" w:hAnsiTheme="minorEastAsia"/>
          <w:b/>
          <w:bCs/>
          <w:color w:val="auto"/>
          <w:sz w:val="24"/>
          <w:szCs w:val="24"/>
          <w:highlight w:val="none"/>
        </w:rPr>
        <w:fldChar w:fldCharType="begin"/>
      </w:r>
      <w:r>
        <w:rPr>
          <w:rFonts w:asciiTheme="minorEastAsia" w:hAnsiTheme="minorEastAsia"/>
          <w:b/>
          <w:bCs/>
          <w:color w:val="auto"/>
          <w:sz w:val="24"/>
          <w:szCs w:val="24"/>
          <w:highlight w:val="none"/>
        </w:rPr>
        <w:instrText xml:space="preserve"> </w:instrText>
      </w:r>
      <w:r>
        <w:rPr>
          <w:rFonts w:hint="eastAsia" w:asciiTheme="minorEastAsia" w:hAnsiTheme="minorEastAsia"/>
          <w:b/>
          <w:bCs/>
          <w:color w:val="auto"/>
          <w:sz w:val="24"/>
          <w:szCs w:val="24"/>
          <w:highlight w:val="none"/>
        </w:rPr>
        <w:instrText xml:space="preserve">TOC \o "1-2" \h \z \u</w:instrText>
      </w:r>
      <w:r>
        <w:rPr>
          <w:rFonts w:asciiTheme="minorEastAsia" w:hAnsiTheme="minorEastAsia"/>
          <w:b/>
          <w:bCs/>
          <w:color w:val="auto"/>
          <w:sz w:val="24"/>
          <w:szCs w:val="24"/>
          <w:highlight w:val="none"/>
        </w:rPr>
        <w:instrText xml:space="preserve"> </w:instrText>
      </w:r>
      <w:r>
        <w:rPr>
          <w:rFonts w:asciiTheme="minorEastAsia" w:hAnsiTheme="minorEastAsia"/>
          <w:b/>
          <w:bCs/>
          <w:color w:val="auto"/>
          <w:sz w:val="24"/>
          <w:szCs w:val="24"/>
          <w:highlight w:val="none"/>
        </w:rPr>
        <w:fldChar w:fldCharType="separate"/>
      </w:r>
    </w:p>
    <w:p w14:paraId="51DC46C5">
      <w:pPr>
        <w:pStyle w:val="14"/>
        <w:tabs>
          <w:tab w:val="right" w:leader="dot" w:pos="8279"/>
        </w:tabs>
      </w:pPr>
      <w:r>
        <w:rPr>
          <w:rFonts w:asciiTheme="minorEastAsia" w:hAnsiTheme="minorEastAsia"/>
          <w:bCs/>
          <w:color w:val="auto"/>
          <w:szCs w:val="24"/>
          <w:highlight w:val="none"/>
        </w:rPr>
        <w:fldChar w:fldCharType="begin"/>
      </w:r>
      <w:r>
        <w:rPr>
          <w:rFonts w:asciiTheme="minorEastAsia" w:hAnsiTheme="minorEastAsia"/>
          <w:bCs/>
          <w:szCs w:val="24"/>
          <w:highlight w:val="none"/>
        </w:rPr>
        <w:instrText xml:space="preserve"> HYPERLINK \l _Toc6611 </w:instrText>
      </w:r>
      <w:r>
        <w:rPr>
          <w:rFonts w:asciiTheme="minorEastAsia" w:hAnsiTheme="minorEastAsia"/>
          <w:bCs/>
          <w:szCs w:val="24"/>
          <w:highlight w:val="none"/>
        </w:rPr>
        <w:fldChar w:fldCharType="separate"/>
      </w:r>
      <w:r>
        <w:rPr>
          <w:rFonts w:hint="eastAsia" w:asciiTheme="minorEastAsia" w:hAnsiTheme="minorEastAsia" w:eastAsiaTheme="minorEastAsia"/>
          <w:highlight w:val="none"/>
        </w:rPr>
        <w:t xml:space="preserve">第一章 </w:t>
      </w:r>
      <w:r>
        <w:rPr>
          <w:rFonts w:asciiTheme="minorEastAsia" w:hAnsiTheme="minorEastAsia" w:eastAsiaTheme="minorEastAsia"/>
          <w:highlight w:val="none"/>
        </w:rPr>
        <w:t xml:space="preserve"> </w:t>
      </w:r>
      <w:r>
        <w:rPr>
          <w:rFonts w:hint="eastAsia" w:asciiTheme="minorEastAsia" w:hAnsiTheme="minorEastAsia" w:eastAsiaTheme="minorEastAsia"/>
          <w:highlight w:val="none"/>
        </w:rPr>
        <w:t>谈判邀请</w:t>
      </w:r>
      <w:r>
        <w:tab/>
      </w:r>
      <w:r>
        <w:fldChar w:fldCharType="begin"/>
      </w:r>
      <w:r>
        <w:instrText xml:space="preserve"> PAGEREF _Toc6611 \h </w:instrText>
      </w:r>
      <w:r>
        <w:fldChar w:fldCharType="separate"/>
      </w:r>
      <w:r>
        <w:t>1</w:t>
      </w:r>
      <w:r>
        <w:fldChar w:fldCharType="end"/>
      </w:r>
      <w:r>
        <w:rPr>
          <w:rFonts w:asciiTheme="minorEastAsia" w:hAnsiTheme="minorEastAsia"/>
          <w:bCs/>
          <w:color w:val="auto"/>
          <w:szCs w:val="24"/>
          <w:highlight w:val="none"/>
        </w:rPr>
        <w:fldChar w:fldCharType="end"/>
      </w:r>
    </w:p>
    <w:p w14:paraId="6C4EA232">
      <w:pPr>
        <w:pStyle w:val="14"/>
        <w:tabs>
          <w:tab w:val="right" w:leader="dot" w:pos="8279"/>
        </w:tabs>
      </w:pPr>
      <w:r>
        <w:rPr>
          <w:rFonts w:asciiTheme="minorEastAsia" w:hAnsiTheme="minorEastAsia"/>
          <w:bCs/>
          <w:color w:val="auto"/>
          <w:szCs w:val="24"/>
          <w:highlight w:val="none"/>
        </w:rPr>
        <w:fldChar w:fldCharType="begin"/>
      </w:r>
      <w:r>
        <w:rPr>
          <w:rFonts w:asciiTheme="minorEastAsia" w:hAnsiTheme="minorEastAsia"/>
          <w:bCs/>
          <w:szCs w:val="24"/>
          <w:highlight w:val="none"/>
        </w:rPr>
        <w:instrText xml:space="preserve"> HYPERLINK \l _Toc28407 </w:instrText>
      </w:r>
      <w:r>
        <w:rPr>
          <w:rFonts w:asciiTheme="minorEastAsia" w:hAnsiTheme="minorEastAsia"/>
          <w:bCs/>
          <w:szCs w:val="24"/>
          <w:highlight w:val="none"/>
        </w:rPr>
        <w:fldChar w:fldCharType="separate"/>
      </w:r>
      <w:r>
        <w:rPr>
          <w:rFonts w:hint="eastAsia" w:asciiTheme="minorEastAsia" w:hAnsiTheme="minorEastAsia" w:eastAsiaTheme="minorEastAsia"/>
          <w:highlight w:val="none"/>
        </w:rPr>
        <w:t>第二章</w:t>
      </w:r>
      <w:r>
        <w:rPr>
          <w:rFonts w:asciiTheme="minorEastAsia" w:hAnsiTheme="minorEastAsia" w:eastAsiaTheme="minorEastAsia"/>
          <w:highlight w:val="none"/>
        </w:rPr>
        <w:t xml:space="preserve"> </w:t>
      </w:r>
      <w:r>
        <w:rPr>
          <w:rFonts w:hint="eastAsia" w:asciiTheme="minorEastAsia" w:hAnsiTheme="minorEastAsia" w:eastAsiaTheme="minorEastAsia"/>
          <w:highlight w:val="none"/>
        </w:rPr>
        <w:t xml:space="preserve"> 供应商</w:t>
      </w:r>
      <w:r>
        <w:rPr>
          <w:rFonts w:asciiTheme="minorEastAsia" w:hAnsiTheme="minorEastAsia" w:eastAsiaTheme="minorEastAsia"/>
          <w:highlight w:val="none"/>
        </w:rPr>
        <w:t>须知</w:t>
      </w:r>
      <w:r>
        <w:tab/>
      </w:r>
      <w:r>
        <w:fldChar w:fldCharType="begin"/>
      </w:r>
      <w:r>
        <w:instrText xml:space="preserve"> PAGEREF _Toc28407 \h </w:instrText>
      </w:r>
      <w:r>
        <w:fldChar w:fldCharType="separate"/>
      </w:r>
      <w:r>
        <w:t>3</w:t>
      </w:r>
      <w:r>
        <w:fldChar w:fldCharType="end"/>
      </w:r>
      <w:r>
        <w:rPr>
          <w:rFonts w:asciiTheme="minorEastAsia" w:hAnsiTheme="minorEastAsia"/>
          <w:bCs/>
          <w:color w:val="auto"/>
          <w:szCs w:val="24"/>
          <w:highlight w:val="none"/>
        </w:rPr>
        <w:fldChar w:fldCharType="end"/>
      </w:r>
    </w:p>
    <w:p w14:paraId="2CF4E873">
      <w:pPr>
        <w:pStyle w:val="14"/>
        <w:tabs>
          <w:tab w:val="right" w:leader="dot" w:pos="8279"/>
        </w:tabs>
      </w:pPr>
      <w:r>
        <w:rPr>
          <w:rFonts w:asciiTheme="minorEastAsia" w:hAnsiTheme="minorEastAsia"/>
          <w:bCs/>
          <w:color w:val="auto"/>
          <w:szCs w:val="24"/>
          <w:highlight w:val="none"/>
        </w:rPr>
        <w:fldChar w:fldCharType="begin"/>
      </w:r>
      <w:r>
        <w:rPr>
          <w:rFonts w:asciiTheme="minorEastAsia" w:hAnsiTheme="minorEastAsia"/>
          <w:bCs/>
          <w:szCs w:val="24"/>
          <w:highlight w:val="none"/>
        </w:rPr>
        <w:instrText xml:space="preserve"> HYPERLINK \l _Toc20514 </w:instrText>
      </w:r>
      <w:r>
        <w:rPr>
          <w:rFonts w:asciiTheme="minorEastAsia" w:hAnsiTheme="minorEastAsia"/>
          <w:bCs/>
          <w:szCs w:val="24"/>
          <w:highlight w:val="none"/>
        </w:rPr>
        <w:fldChar w:fldCharType="separate"/>
      </w:r>
      <w:r>
        <w:rPr>
          <w:rFonts w:hint="eastAsia" w:asciiTheme="minorEastAsia" w:hAnsiTheme="minorEastAsia" w:eastAsiaTheme="minorEastAsia"/>
          <w:highlight w:val="none"/>
        </w:rPr>
        <w:t>第三章  采购需求</w:t>
      </w:r>
      <w:r>
        <w:tab/>
      </w:r>
      <w:r>
        <w:fldChar w:fldCharType="begin"/>
      </w:r>
      <w:r>
        <w:instrText xml:space="preserve"> PAGEREF _Toc20514 \h </w:instrText>
      </w:r>
      <w:r>
        <w:fldChar w:fldCharType="separate"/>
      </w:r>
      <w:r>
        <w:t>17</w:t>
      </w:r>
      <w:r>
        <w:fldChar w:fldCharType="end"/>
      </w:r>
      <w:r>
        <w:rPr>
          <w:rFonts w:asciiTheme="minorEastAsia" w:hAnsiTheme="minorEastAsia"/>
          <w:bCs/>
          <w:color w:val="auto"/>
          <w:szCs w:val="24"/>
          <w:highlight w:val="none"/>
        </w:rPr>
        <w:fldChar w:fldCharType="end"/>
      </w:r>
    </w:p>
    <w:p w14:paraId="207323CC">
      <w:pPr>
        <w:pStyle w:val="14"/>
        <w:tabs>
          <w:tab w:val="right" w:leader="dot" w:pos="8279"/>
        </w:tabs>
      </w:pPr>
      <w:r>
        <w:rPr>
          <w:rFonts w:asciiTheme="minorEastAsia" w:hAnsiTheme="minorEastAsia"/>
          <w:bCs/>
          <w:color w:val="auto"/>
          <w:szCs w:val="24"/>
          <w:highlight w:val="none"/>
        </w:rPr>
        <w:fldChar w:fldCharType="begin"/>
      </w:r>
      <w:r>
        <w:rPr>
          <w:rFonts w:asciiTheme="minorEastAsia" w:hAnsiTheme="minorEastAsia"/>
          <w:bCs/>
          <w:szCs w:val="24"/>
          <w:highlight w:val="none"/>
        </w:rPr>
        <w:instrText xml:space="preserve"> HYPERLINK \l _Toc14289 </w:instrText>
      </w:r>
      <w:r>
        <w:rPr>
          <w:rFonts w:asciiTheme="minorEastAsia" w:hAnsiTheme="minorEastAsia"/>
          <w:bCs/>
          <w:szCs w:val="24"/>
          <w:highlight w:val="none"/>
        </w:rPr>
        <w:fldChar w:fldCharType="separate"/>
      </w:r>
      <w:r>
        <w:rPr>
          <w:rFonts w:hint="eastAsia" w:asciiTheme="minorEastAsia" w:hAnsiTheme="minorEastAsia" w:eastAsiaTheme="minorEastAsia"/>
          <w:highlight w:val="none"/>
        </w:rPr>
        <w:t>第四章  评审方法和标准</w:t>
      </w:r>
      <w:r>
        <w:tab/>
      </w:r>
      <w:r>
        <w:fldChar w:fldCharType="begin"/>
      </w:r>
      <w:r>
        <w:instrText xml:space="preserve"> PAGEREF _Toc14289 \h </w:instrText>
      </w:r>
      <w:r>
        <w:fldChar w:fldCharType="separate"/>
      </w:r>
      <w:r>
        <w:t>19</w:t>
      </w:r>
      <w:r>
        <w:fldChar w:fldCharType="end"/>
      </w:r>
      <w:r>
        <w:rPr>
          <w:rFonts w:asciiTheme="minorEastAsia" w:hAnsiTheme="minorEastAsia"/>
          <w:bCs/>
          <w:color w:val="auto"/>
          <w:szCs w:val="24"/>
          <w:highlight w:val="none"/>
        </w:rPr>
        <w:fldChar w:fldCharType="end"/>
      </w:r>
    </w:p>
    <w:p w14:paraId="1555B074">
      <w:pPr>
        <w:pStyle w:val="14"/>
        <w:tabs>
          <w:tab w:val="right" w:leader="dot" w:pos="8279"/>
        </w:tabs>
      </w:pPr>
      <w:r>
        <w:rPr>
          <w:rFonts w:asciiTheme="minorEastAsia" w:hAnsiTheme="minorEastAsia"/>
          <w:bCs/>
          <w:color w:val="auto"/>
          <w:szCs w:val="24"/>
          <w:highlight w:val="none"/>
        </w:rPr>
        <w:fldChar w:fldCharType="begin"/>
      </w:r>
      <w:r>
        <w:rPr>
          <w:rFonts w:asciiTheme="minorEastAsia" w:hAnsiTheme="minorEastAsia"/>
          <w:bCs/>
          <w:szCs w:val="24"/>
          <w:highlight w:val="none"/>
        </w:rPr>
        <w:instrText xml:space="preserve"> HYPERLINK \l _Toc6151 </w:instrText>
      </w:r>
      <w:r>
        <w:rPr>
          <w:rFonts w:asciiTheme="minorEastAsia" w:hAnsiTheme="minorEastAsia"/>
          <w:bCs/>
          <w:szCs w:val="24"/>
          <w:highlight w:val="none"/>
        </w:rPr>
        <w:fldChar w:fldCharType="separate"/>
      </w:r>
      <w:r>
        <w:rPr>
          <w:rFonts w:hint="eastAsia" w:asciiTheme="minorEastAsia" w:hAnsiTheme="minorEastAsia" w:eastAsiaTheme="minorEastAsia"/>
          <w:highlight w:val="none"/>
        </w:rPr>
        <w:t xml:space="preserve">第五章  </w:t>
      </w:r>
      <w:r>
        <w:rPr>
          <w:rFonts w:asciiTheme="minorEastAsia" w:hAnsiTheme="minorEastAsia" w:eastAsiaTheme="minorEastAsia"/>
          <w:highlight w:val="none"/>
        </w:rPr>
        <w:t>政府采购合同</w:t>
      </w:r>
      <w:r>
        <w:tab/>
      </w:r>
      <w:r>
        <w:fldChar w:fldCharType="begin"/>
      </w:r>
      <w:r>
        <w:instrText xml:space="preserve"> PAGEREF _Toc6151 \h </w:instrText>
      </w:r>
      <w:r>
        <w:fldChar w:fldCharType="separate"/>
      </w:r>
      <w:r>
        <w:t>24</w:t>
      </w:r>
      <w:r>
        <w:fldChar w:fldCharType="end"/>
      </w:r>
      <w:r>
        <w:rPr>
          <w:rFonts w:asciiTheme="minorEastAsia" w:hAnsiTheme="minorEastAsia"/>
          <w:bCs/>
          <w:color w:val="auto"/>
          <w:szCs w:val="24"/>
          <w:highlight w:val="none"/>
        </w:rPr>
        <w:fldChar w:fldCharType="end"/>
      </w:r>
    </w:p>
    <w:p w14:paraId="5D25CA12">
      <w:pPr>
        <w:pStyle w:val="14"/>
        <w:tabs>
          <w:tab w:val="right" w:leader="dot" w:pos="8279"/>
        </w:tabs>
      </w:pPr>
      <w:r>
        <w:rPr>
          <w:rFonts w:asciiTheme="minorEastAsia" w:hAnsiTheme="minorEastAsia"/>
          <w:bCs/>
          <w:color w:val="auto"/>
          <w:szCs w:val="24"/>
          <w:highlight w:val="none"/>
        </w:rPr>
        <w:fldChar w:fldCharType="begin"/>
      </w:r>
      <w:r>
        <w:rPr>
          <w:rFonts w:asciiTheme="minorEastAsia" w:hAnsiTheme="minorEastAsia"/>
          <w:bCs/>
          <w:szCs w:val="24"/>
          <w:highlight w:val="none"/>
        </w:rPr>
        <w:instrText xml:space="preserve"> HYPERLINK \l _Toc8003 </w:instrText>
      </w:r>
      <w:r>
        <w:rPr>
          <w:rFonts w:asciiTheme="minorEastAsia" w:hAnsiTheme="minorEastAsia"/>
          <w:bCs/>
          <w:szCs w:val="24"/>
          <w:highlight w:val="none"/>
        </w:rPr>
        <w:fldChar w:fldCharType="separate"/>
      </w:r>
      <w:r>
        <w:rPr>
          <w:rFonts w:hint="eastAsia" w:asciiTheme="minorEastAsia" w:hAnsiTheme="minorEastAsia" w:eastAsiaTheme="minorEastAsia"/>
          <w:highlight w:val="none"/>
        </w:rPr>
        <w:t>第六章  响应文件格式</w:t>
      </w:r>
      <w:r>
        <w:tab/>
      </w:r>
      <w:r>
        <w:fldChar w:fldCharType="begin"/>
      </w:r>
      <w:r>
        <w:instrText xml:space="preserve"> PAGEREF _Toc8003 \h </w:instrText>
      </w:r>
      <w:r>
        <w:fldChar w:fldCharType="separate"/>
      </w:r>
      <w:r>
        <w:t>33</w:t>
      </w:r>
      <w:r>
        <w:fldChar w:fldCharType="end"/>
      </w:r>
      <w:r>
        <w:rPr>
          <w:rFonts w:asciiTheme="minorEastAsia" w:hAnsiTheme="minorEastAsia"/>
          <w:bCs/>
          <w:color w:val="auto"/>
          <w:szCs w:val="24"/>
          <w:highlight w:val="none"/>
        </w:rPr>
        <w:fldChar w:fldCharType="end"/>
      </w:r>
    </w:p>
    <w:p w14:paraId="33598F69">
      <w:pPr>
        <w:pStyle w:val="14"/>
        <w:tabs>
          <w:tab w:val="right" w:leader="dot" w:pos="8279"/>
        </w:tabs>
      </w:pPr>
      <w:r>
        <w:rPr>
          <w:rFonts w:asciiTheme="minorEastAsia" w:hAnsiTheme="minorEastAsia"/>
          <w:bCs/>
          <w:color w:val="auto"/>
          <w:szCs w:val="24"/>
          <w:highlight w:val="none"/>
        </w:rPr>
        <w:fldChar w:fldCharType="begin"/>
      </w:r>
      <w:r>
        <w:rPr>
          <w:rFonts w:asciiTheme="minorEastAsia" w:hAnsiTheme="minorEastAsia"/>
          <w:bCs/>
          <w:szCs w:val="24"/>
          <w:highlight w:val="none"/>
        </w:rPr>
        <w:instrText xml:space="preserve"> HYPERLINK \l _Toc29710 </w:instrText>
      </w:r>
      <w:r>
        <w:rPr>
          <w:rFonts w:asciiTheme="minorEastAsia" w:hAnsiTheme="minorEastAsia"/>
          <w:bCs/>
          <w:szCs w:val="24"/>
          <w:highlight w:val="none"/>
        </w:rPr>
        <w:fldChar w:fldCharType="separate"/>
      </w:r>
      <w:r>
        <w:rPr>
          <w:rFonts w:hint="eastAsia" w:ascii="宋体" w:hAnsi="宋体" w:eastAsia="宋体"/>
          <w:bCs/>
          <w:highlight w:val="none"/>
        </w:rPr>
        <w:t>第</w:t>
      </w:r>
      <w:r>
        <w:rPr>
          <w:rFonts w:hint="eastAsia" w:ascii="宋体" w:hAnsi="宋体" w:eastAsia="宋体"/>
          <w:bCs/>
          <w:highlight w:val="none"/>
          <w:lang w:val="en-US" w:eastAsia="zh-CN"/>
        </w:rPr>
        <w:t>七</w:t>
      </w:r>
      <w:r>
        <w:rPr>
          <w:rFonts w:hint="eastAsia" w:ascii="宋体" w:hAnsi="宋体" w:eastAsia="宋体"/>
          <w:bCs/>
          <w:highlight w:val="none"/>
        </w:rPr>
        <w:t xml:space="preserve">章 </w:t>
      </w:r>
      <w:r>
        <w:rPr>
          <w:rFonts w:hint="eastAsia"/>
          <w:bCs/>
          <w:highlight w:val="none"/>
        </w:rPr>
        <w:t xml:space="preserve"> </w:t>
      </w:r>
      <w:r>
        <w:rPr>
          <w:rFonts w:hint="eastAsia" w:ascii="宋体" w:hAnsi="宋体" w:eastAsia="宋体"/>
          <w:bCs/>
          <w:highlight w:val="none"/>
        </w:rPr>
        <w:t>政府采购</w:t>
      </w:r>
      <w:r>
        <w:rPr>
          <w:rFonts w:hint="eastAsia" w:asciiTheme="minorEastAsia" w:hAnsiTheme="minorEastAsia" w:eastAsiaTheme="minorEastAsia"/>
          <w:highlight w:val="none"/>
        </w:rPr>
        <w:t>供应</w:t>
      </w:r>
      <w:r>
        <w:rPr>
          <w:rFonts w:hint="eastAsia" w:ascii="宋体" w:hAnsi="宋体" w:eastAsia="宋体"/>
          <w:bCs/>
          <w:highlight w:val="none"/>
        </w:rPr>
        <w:t>商询问函和质疑函范本</w:t>
      </w:r>
      <w:r>
        <w:tab/>
      </w:r>
      <w:r>
        <w:fldChar w:fldCharType="begin"/>
      </w:r>
      <w:r>
        <w:instrText xml:space="preserve"> PAGEREF _Toc29710 \h </w:instrText>
      </w:r>
      <w:r>
        <w:fldChar w:fldCharType="separate"/>
      </w:r>
      <w:r>
        <w:t>55</w:t>
      </w:r>
      <w:r>
        <w:fldChar w:fldCharType="end"/>
      </w:r>
      <w:r>
        <w:rPr>
          <w:rFonts w:asciiTheme="minorEastAsia" w:hAnsiTheme="minorEastAsia"/>
          <w:bCs/>
          <w:color w:val="auto"/>
          <w:szCs w:val="24"/>
          <w:highlight w:val="none"/>
        </w:rPr>
        <w:fldChar w:fldCharType="end"/>
      </w:r>
    </w:p>
    <w:p w14:paraId="4F5A8383">
      <w:pPr>
        <w:pStyle w:val="15"/>
        <w:tabs>
          <w:tab w:val="right" w:leader="dot" w:pos="8296"/>
        </w:tabs>
        <w:rPr>
          <w:rFonts w:asciiTheme="minorEastAsia" w:hAnsiTheme="minorEastAsia"/>
          <w:b/>
          <w:color w:val="auto"/>
          <w:sz w:val="32"/>
          <w:highlight w:val="none"/>
        </w:rPr>
      </w:pPr>
      <w:r>
        <w:rPr>
          <w:rFonts w:asciiTheme="minorEastAsia" w:hAnsiTheme="minorEastAsia"/>
          <w:bCs/>
          <w:color w:val="auto"/>
          <w:szCs w:val="24"/>
          <w:highlight w:val="none"/>
        </w:rPr>
        <w:fldChar w:fldCharType="end"/>
      </w:r>
    </w:p>
    <w:p w14:paraId="027C90CE">
      <w:pPr>
        <w:spacing w:line="360" w:lineRule="auto"/>
        <w:jc w:val="center"/>
        <w:outlineLvl w:val="1"/>
        <w:rPr>
          <w:rFonts w:asciiTheme="minorEastAsia" w:hAnsiTheme="minorEastAsia" w:eastAsiaTheme="minorEastAsia"/>
          <w:b/>
          <w:color w:val="auto"/>
          <w:sz w:val="28"/>
          <w:highlight w:val="none"/>
        </w:rPr>
        <w:sectPr>
          <w:pgSz w:w="11907" w:h="16840"/>
          <w:pgMar w:top="1474" w:right="1814" w:bottom="1474" w:left="1814" w:header="851" w:footer="992" w:gutter="0"/>
          <w:cols w:space="720" w:num="1"/>
          <w:docGrid w:linePitch="462" w:charSpace="0"/>
        </w:sectPr>
      </w:pPr>
      <w:bookmarkStart w:id="293" w:name="_GoBack"/>
      <w:bookmarkEnd w:id="293"/>
    </w:p>
    <w:p w14:paraId="7C585850">
      <w:pPr>
        <w:spacing w:line="360" w:lineRule="auto"/>
        <w:jc w:val="center"/>
        <w:outlineLvl w:val="0"/>
        <w:rPr>
          <w:rFonts w:asciiTheme="minorEastAsia" w:hAnsiTheme="minorEastAsia" w:eastAsiaTheme="minorEastAsia"/>
          <w:b/>
          <w:color w:val="auto"/>
          <w:sz w:val="28"/>
          <w:highlight w:val="none"/>
        </w:rPr>
      </w:pPr>
      <w:bookmarkStart w:id="5" w:name="_Toc6611"/>
      <w:r>
        <w:rPr>
          <w:rFonts w:hint="eastAsia" w:asciiTheme="minorEastAsia" w:hAnsiTheme="minorEastAsia" w:eastAsiaTheme="minorEastAsia"/>
          <w:b/>
          <w:color w:val="auto"/>
          <w:sz w:val="28"/>
          <w:highlight w:val="none"/>
        </w:rPr>
        <w:t xml:space="preserve">第一章 </w:t>
      </w:r>
      <w:r>
        <w:rPr>
          <w:rFonts w:asciiTheme="minorEastAsia" w:hAnsiTheme="minorEastAsia" w:eastAsiaTheme="minorEastAsia"/>
          <w:b/>
          <w:color w:val="auto"/>
          <w:sz w:val="28"/>
          <w:highlight w:val="none"/>
        </w:rPr>
        <w:t xml:space="preserve"> </w:t>
      </w:r>
      <w:r>
        <w:rPr>
          <w:rFonts w:hint="eastAsia" w:asciiTheme="minorEastAsia" w:hAnsiTheme="minorEastAsia" w:eastAsiaTheme="minorEastAsia"/>
          <w:b/>
          <w:color w:val="auto"/>
          <w:sz w:val="28"/>
          <w:highlight w:val="none"/>
        </w:rPr>
        <w:t>谈判邀请</w:t>
      </w:r>
      <w:bookmarkEnd w:id="5"/>
    </w:p>
    <w:p w14:paraId="2B113C03">
      <w:pPr>
        <w:spacing w:line="360" w:lineRule="auto"/>
        <w:ind w:firstLine="435"/>
        <w:outlineLvl w:val="1"/>
        <w:rPr>
          <w:rFonts w:ascii="宋体" w:hAnsi="宋体" w:eastAsia="宋体"/>
          <w:b/>
          <w:bCs/>
          <w:color w:val="auto"/>
          <w:sz w:val="24"/>
          <w:szCs w:val="18"/>
          <w:highlight w:val="none"/>
        </w:rPr>
      </w:pPr>
      <w:bookmarkStart w:id="6" w:name="_Toc21967"/>
      <w:bookmarkStart w:id="7" w:name="_Toc7340"/>
      <w:bookmarkStart w:id="8" w:name="_Toc24610"/>
      <w:r>
        <w:rPr>
          <w:rFonts w:hint="eastAsia" w:ascii="宋体" w:hAnsi="宋体" w:eastAsia="宋体"/>
          <w:b/>
          <w:bCs/>
          <w:color w:val="auto"/>
          <w:sz w:val="24"/>
          <w:szCs w:val="18"/>
          <w:highlight w:val="none"/>
        </w:rPr>
        <w:t>一、项目名称及内容</w:t>
      </w:r>
      <w:bookmarkEnd w:id="6"/>
      <w:bookmarkEnd w:id="7"/>
      <w:bookmarkEnd w:id="8"/>
    </w:p>
    <w:p w14:paraId="77A85968">
      <w:pPr>
        <w:spacing w:line="360" w:lineRule="auto"/>
        <w:ind w:firstLine="435"/>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1.项目编号：</w:t>
      </w:r>
      <w:r>
        <w:rPr>
          <w:rFonts w:hint="eastAsia" w:ascii="宋体" w:hAnsi="宋体" w:eastAsia="宋体"/>
          <w:color w:val="auto"/>
          <w:sz w:val="24"/>
          <w:szCs w:val="18"/>
          <w:highlight w:val="none"/>
          <w:u w:val="single"/>
        </w:rPr>
        <w:t xml:space="preserve"> </w:t>
      </w:r>
      <w:r>
        <w:rPr>
          <w:rFonts w:ascii="宋体" w:hAnsi="宋体" w:eastAsia="宋体"/>
          <w:color w:val="auto"/>
          <w:sz w:val="24"/>
          <w:szCs w:val="18"/>
          <w:highlight w:val="none"/>
          <w:u w:val="single"/>
        </w:rPr>
        <w:t xml:space="preserve">         </w:t>
      </w:r>
    </w:p>
    <w:p w14:paraId="6400B041">
      <w:pPr>
        <w:autoSpaceDE w:val="0"/>
        <w:autoSpaceDN w:val="0"/>
        <w:adjustRightInd w:val="0"/>
        <w:spacing w:line="360" w:lineRule="auto"/>
        <w:ind w:firstLine="436" w:firstLineChars="182"/>
        <w:jc w:val="left"/>
        <w:rPr>
          <w:rFonts w:ascii="宋体" w:hAnsi="宋体" w:eastAsia="宋体"/>
          <w:color w:val="auto"/>
          <w:sz w:val="24"/>
          <w:szCs w:val="18"/>
          <w:highlight w:val="none"/>
        </w:rPr>
      </w:pPr>
      <w:r>
        <w:rPr>
          <w:rFonts w:hint="eastAsia" w:asciiTheme="minorEastAsia" w:hAnsiTheme="minorEastAsia" w:eastAsiaTheme="minorEastAsia"/>
          <w:color w:val="auto"/>
          <w:sz w:val="24"/>
          <w:highlight w:val="none"/>
        </w:rPr>
        <w:t>2.项目名称：</w:t>
      </w:r>
      <w:r>
        <w:rPr>
          <w:rFonts w:hint="eastAsia" w:ascii="宋体" w:hAnsi="宋体" w:eastAsia="宋体"/>
          <w:color w:val="auto"/>
          <w:sz w:val="24"/>
          <w:szCs w:val="18"/>
          <w:highlight w:val="none"/>
          <w:u w:val="single"/>
        </w:rPr>
        <w:t xml:space="preserve"> </w:t>
      </w:r>
      <w:r>
        <w:rPr>
          <w:rFonts w:ascii="宋体" w:hAnsi="宋体" w:eastAsia="宋体"/>
          <w:color w:val="auto"/>
          <w:sz w:val="24"/>
          <w:szCs w:val="18"/>
          <w:highlight w:val="none"/>
          <w:u w:val="single"/>
        </w:rPr>
        <w:t xml:space="preserve">         </w:t>
      </w:r>
    </w:p>
    <w:p w14:paraId="17633DD1">
      <w:pPr>
        <w:spacing w:line="360" w:lineRule="auto"/>
        <w:ind w:firstLine="435"/>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3.预算金额：</w:t>
      </w:r>
      <w:r>
        <w:rPr>
          <w:rFonts w:hint="eastAsia" w:ascii="宋体" w:hAnsi="宋体" w:eastAsia="宋体"/>
          <w:color w:val="auto"/>
          <w:sz w:val="24"/>
          <w:szCs w:val="18"/>
          <w:highlight w:val="none"/>
          <w:u w:val="single"/>
        </w:rPr>
        <w:t xml:space="preserve"> </w:t>
      </w:r>
      <w:r>
        <w:rPr>
          <w:rFonts w:ascii="宋体" w:hAnsi="宋体" w:eastAsia="宋体"/>
          <w:color w:val="auto"/>
          <w:sz w:val="24"/>
          <w:szCs w:val="18"/>
          <w:highlight w:val="none"/>
          <w:u w:val="single"/>
        </w:rPr>
        <w:t xml:space="preserve">         </w:t>
      </w:r>
    </w:p>
    <w:p w14:paraId="6BA2AA9B">
      <w:pPr>
        <w:spacing w:line="360" w:lineRule="auto"/>
        <w:ind w:firstLine="435"/>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4.最高限价</w:t>
      </w:r>
      <w:r>
        <w:rPr>
          <w:rFonts w:hint="eastAsia" w:asciiTheme="minorEastAsia" w:hAnsiTheme="minorEastAsia" w:eastAsiaTheme="minorEastAsia"/>
          <w:color w:val="auto"/>
          <w:sz w:val="24"/>
          <w:highlight w:val="none"/>
          <w:lang w:eastAsia="zh-CN"/>
        </w:rPr>
        <w:t>（</w:t>
      </w:r>
      <w:r>
        <w:rPr>
          <w:rFonts w:hint="eastAsia" w:asciiTheme="minorEastAsia" w:hAnsiTheme="minorEastAsia" w:eastAsiaTheme="minorEastAsia"/>
          <w:color w:val="auto"/>
          <w:sz w:val="24"/>
          <w:highlight w:val="none"/>
          <w:lang w:val="en-US" w:eastAsia="zh-CN"/>
        </w:rPr>
        <w:t>如有</w:t>
      </w:r>
      <w:r>
        <w:rPr>
          <w:rFonts w:hint="eastAsia" w:asciiTheme="minorEastAsia" w:hAnsiTheme="minorEastAsia" w:eastAsiaTheme="minorEastAsia"/>
          <w:color w:val="auto"/>
          <w:sz w:val="24"/>
          <w:highlight w:val="none"/>
          <w:lang w:eastAsia="zh-CN"/>
        </w:rPr>
        <w:t>）</w:t>
      </w:r>
      <w:r>
        <w:rPr>
          <w:rFonts w:hint="eastAsia" w:asciiTheme="minorEastAsia" w:hAnsiTheme="minorEastAsia" w:eastAsiaTheme="minorEastAsia"/>
          <w:color w:val="auto"/>
          <w:sz w:val="24"/>
          <w:highlight w:val="none"/>
        </w:rPr>
        <w:t>：</w:t>
      </w:r>
      <w:r>
        <w:rPr>
          <w:rFonts w:hint="eastAsia" w:ascii="宋体" w:hAnsi="宋体" w:eastAsia="宋体"/>
          <w:color w:val="auto"/>
          <w:sz w:val="24"/>
          <w:szCs w:val="18"/>
          <w:highlight w:val="none"/>
          <w:u w:val="single"/>
        </w:rPr>
        <w:t xml:space="preserve"> </w:t>
      </w:r>
      <w:r>
        <w:rPr>
          <w:rFonts w:ascii="宋体" w:hAnsi="宋体" w:eastAsia="宋体"/>
          <w:color w:val="auto"/>
          <w:sz w:val="24"/>
          <w:szCs w:val="18"/>
          <w:highlight w:val="none"/>
          <w:u w:val="single"/>
        </w:rPr>
        <w:t xml:space="preserve">         </w:t>
      </w:r>
    </w:p>
    <w:p w14:paraId="1D8C8006">
      <w:pPr>
        <w:spacing w:line="360" w:lineRule="auto"/>
        <w:ind w:firstLine="435"/>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5.采购需求：</w:t>
      </w:r>
      <w:r>
        <w:rPr>
          <w:rFonts w:hint="eastAsia" w:ascii="宋体" w:hAnsi="宋体" w:eastAsia="宋体"/>
          <w:color w:val="auto"/>
          <w:sz w:val="24"/>
          <w:szCs w:val="18"/>
          <w:highlight w:val="none"/>
          <w:u w:val="single"/>
        </w:rPr>
        <w:t xml:space="preserve"> </w:t>
      </w:r>
      <w:r>
        <w:rPr>
          <w:rFonts w:ascii="宋体" w:hAnsi="宋体" w:eastAsia="宋体"/>
          <w:color w:val="auto"/>
          <w:sz w:val="24"/>
          <w:szCs w:val="18"/>
          <w:highlight w:val="none"/>
          <w:u w:val="single"/>
        </w:rPr>
        <w:t xml:space="preserve">         </w:t>
      </w:r>
    </w:p>
    <w:p w14:paraId="7714AF65">
      <w:pPr>
        <w:spacing w:line="360" w:lineRule="auto"/>
        <w:ind w:firstLine="435"/>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6.合同履行期限：</w:t>
      </w:r>
      <w:r>
        <w:rPr>
          <w:rFonts w:hint="eastAsia" w:ascii="宋体" w:hAnsi="宋体" w:eastAsia="宋体"/>
          <w:color w:val="auto"/>
          <w:sz w:val="24"/>
          <w:szCs w:val="18"/>
          <w:highlight w:val="none"/>
          <w:u w:val="single"/>
        </w:rPr>
        <w:t xml:space="preserve"> </w:t>
      </w:r>
      <w:r>
        <w:rPr>
          <w:rFonts w:ascii="宋体" w:hAnsi="宋体" w:eastAsia="宋体"/>
          <w:color w:val="auto"/>
          <w:sz w:val="24"/>
          <w:szCs w:val="18"/>
          <w:highlight w:val="none"/>
          <w:u w:val="single"/>
        </w:rPr>
        <w:t xml:space="preserve">         </w:t>
      </w:r>
    </w:p>
    <w:p w14:paraId="42AE4A25">
      <w:pPr>
        <w:autoSpaceDE w:val="0"/>
        <w:autoSpaceDN w:val="0"/>
        <w:adjustRightInd w:val="0"/>
        <w:spacing w:line="360" w:lineRule="auto"/>
        <w:ind w:firstLine="436" w:firstLineChars="182"/>
        <w:jc w:val="left"/>
        <w:rPr>
          <w:rFonts w:ascii="宋体" w:hAnsi="宋体" w:eastAsia="宋体"/>
          <w:color w:val="auto"/>
          <w:sz w:val="24"/>
          <w:szCs w:val="18"/>
          <w:highlight w:val="none"/>
        </w:rPr>
      </w:pPr>
      <w:r>
        <w:rPr>
          <w:rFonts w:hint="eastAsia" w:asciiTheme="minorEastAsia" w:hAnsiTheme="minorEastAsia" w:eastAsiaTheme="minorEastAsia"/>
          <w:color w:val="auto"/>
          <w:sz w:val="24"/>
          <w:highlight w:val="none"/>
        </w:rPr>
        <w:t>7.本项目（是/否）接受联合体。</w:t>
      </w:r>
    </w:p>
    <w:p w14:paraId="75FF8771">
      <w:pPr>
        <w:spacing w:line="360" w:lineRule="auto"/>
        <w:ind w:firstLine="435"/>
        <w:outlineLvl w:val="1"/>
        <w:rPr>
          <w:rFonts w:ascii="宋体" w:hAnsi="宋体" w:eastAsia="宋体"/>
          <w:b/>
          <w:bCs/>
          <w:color w:val="auto"/>
          <w:sz w:val="24"/>
          <w:szCs w:val="18"/>
          <w:highlight w:val="none"/>
        </w:rPr>
      </w:pPr>
      <w:bookmarkStart w:id="9" w:name="_Toc10226"/>
      <w:bookmarkStart w:id="10" w:name="_Toc9766"/>
      <w:bookmarkStart w:id="11" w:name="_Toc5862"/>
      <w:r>
        <w:rPr>
          <w:rFonts w:hint="eastAsia" w:ascii="宋体" w:hAnsi="宋体" w:eastAsia="宋体"/>
          <w:b/>
          <w:bCs/>
          <w:color w:val="auto"/>
          <w:sz w:val="24"/>
          <w:szCs w:val="18"/>
          <w:highlight w:val="none"/>
        </w:rPr>
        <w:t>二</w:t>
      </w:r>
      <w:r>
        <w:rPr>
          <w:rFonts w:hint="eastAsia" w:asciiTheme="minorEastAsia" w:hAnsiTheme="minorEastAsia" w:eastAsiaTheme="minorEastAsia"/>
          <w:b/>
          <w:color w:val="auto"/>
          <w:sz w:val="24"/>
          <w:highlight w:val="none"/>
        </w:rPr>
        <w:t>、</w:t>
      </w:r>
      <w:bookmarkEnd w:id="9"/>
      <w:r>
        <w:rPr>
          <w:rFonts w:hint="eastAsia" w:ascii="宋体" w:hAnsi="宋体" w:eastAsia="宋体"/>
          <w:b/>
          <w:bCs/>
          <w:color w:val="auto"/>
          <w:sz w:val="24"/>
          <w:szCs w:val="18"/>
          <w:highlight w:val="none"/>
        </w:rPr>
        <w:t>申请人的资格要求</w:t>
      </w:r>
      <w:bookmarkEnd w:id="10"/>
      <w:bookmarkEnd w:id="11"/>
    </w:p>
    <w:p w14:paraId="481D89B6">
      <w:pPr>
        <w:spacing w:line="360" w:lineRule="auto"/>
        <w:ind w:firstLine="435"/>
        <w:outlineLvl w:val="9"/>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1.满足《中华人民共和国政府采购法》第二十二条规定；</w:t>
      </w:r>
    </w:p>
    <w:p w14:paraId="43FE7092">
      <w:pPr>
        <w:spacing w:line="360" w:lineRule="auto"/>
        <w:ind w:firstLine="435"/>
        <w:outlineLvl w:val="9"/>
        <w:rPr>
          <w:rFonts w:hint="eastAsia" w:asciiTheme="minorEastAsia" w:hAnsiTheme="minorEastAsia" w:eastAsiaTheme="minorEastAsia"/>
          <w:color w:val="auto"/>
          <w:sz w:val="24"/>
          <w:highlight w:val="none"/>
          <w:lang w:eastAsia="zh-CN"/>
        </w:rPr>
      </w:pPr>
      <w:r>
        <w:rPr>
          <w:rFonts w:hint="eastAsia" w:asciiTheme="minorEastAsia" w:hAnsiTheme="minorEastAsia" w:eastAsiaTheme="minorEastAsia"/>
          <w:color w:val="auto"/>
          <w:sz w:val="24"/>
          <w:highlight w:val="none"/>
        </w:rPr>
        <w:t>2.落实政府采购政策需满足的资格要求：</w:t>
      </w:r>
    </w:p>
    <w:p w14:paraId="0EAAC7B4">
      <w:pPr>
        <w:spacing w:line="360" w:lineRule="auto"/>
        <w:ind w:firstLine="435"/>
        <w:outlineLvl w:val="9"/>
        <w:rPr>
          <w:rFonts w:hint="default" w:asciiTheme="minorEastAsia" w:hAnsiTheme="minorEastAsia" w:eastAsiaTheme="minorEastAsia"/>
          <w:color w:val="auto"/>
          <w:sz w:val="24"/>
          <w:highlight w:val="none"/>
          <w:lang w:val="en-US"/>
        </w:rPr>
      </w:pPr>
      <w:r>
        <w:rPr>
          <w:rFonts w:hint="eastAsia" w:asciiTheme="minorEastAsia" w:hAnsiTheme="minorEastAsia" w:eastAsiaTheme="minorEastAsia"/>
          <w:color w:val="auto"/>
          <w:sz w:val="24"/>
          <w:highlight w:val="none"/>
          <w:lang w:val="en-US" w:eastAsia="zh-CN"/>
        </w:rPr>
        <w:t>2.1中小企业政策</w:t>
      </w:r>
    </w:p>
    <w:p w14:paraId="6FF0AC53">
      <w:pPr>
        <w:spacing w:line="360" w:lineRule="auto"/>
        <w:ind w:firstLine="435"/>
        <w:outlineLvl w:val="9"/>
        <w:rPr>
          <w:rFonts w:hint="eastAsia" w:asciiTheme="minorEastAsia" w:hAnsiTheme="minorEastAsia" w:eastAsiaTheme="minorEastAsia"/>
          <w:color w:val="auto"/>
          <w:sz w:val="24"/>
          <w:highlight w:val="none"/>
          <w:lang w:val="en-US" w:eastAsia="zh-CN"/>
        </w:rPr>
      </w:pPr>
      <w:r>
        <w:rPr>
          <w:rFonts w:hint="eastAsia" w:asciiTheme="minorEastAsia" w:hAnsiTheme="minorEastAsia" w:eastAsiaTheme="minorEastAsia"/>
          <w:color w:val="auto"/>
          <w:sz w:val="24"/>
          <w:highlight w:val="none"/>
          <w:lang w:val="en-US" w:eastAsia="zh-CN"/>
        </w:rPr>
        <w:t>2.1.1□本项目不专门面向中小企业预留采购份额。</w:t>
      </w:r>
    </w:p>
    <w:p w14:paraId="3A28DBB1">
      <w:pPr>
        <w:spacing w:line="360" w:lineRule="auto"/>
        <w:ind w:firstLine="435"/>
        <w:outlineLvl w:val="9"/>
        <w:rPr>
          <w:rFonts w:hint="eastAsia" w:asciiTheme="minorEastAsia" w:hAnsiTheme="minorEastAsia" w:eastAsiaTheme="minorEastAsia"/>
          <w:color w:val="auto"/>
          <w:sz w:val="24"/>
          <w:highlight w:val="none"/>
          <w:lang w:val="en-US" w:eastAsia="zh-CN"/>
        </w:rPr>
      </w:pPr>
      <w:r>
        <w:rPr>
          <w:rFonts w:hint="eastAsia" w:asciiTheme="minorEastAsia" w:hAnsiTheme="minorEastAsia" w:eastAsiaTheme="minorEastAsia"/>
          <w:color w:val="auto"/>
          <w:sz w:val="24"/>
          <w:highlight w:val="none"/>
          <w:lang w:val="en-US" w:eastAsia="zh-CN"/>
        </w:rPr>
        <w:t>2.1.2□本项目专门面向</w:t>
      </w:r>
      <w:r>
        <w:rPr>
          <w:rFonts w:hint="default" w:asciiTheme="minorEastAsia" w:hAnsiTheme="minorEastAsia" w:eastAsiaTheme="minorEastAsia"/>
          <w:color w:val="auto"/>
          <w:sz w:val="24"/>
          <w:highlight w:val="none"/>
          <w:lang w:val="en-US" w:eastAsia="zh-CN"/>
        </w:rPr>
        <w:t>___________________</w:t>
      </w:r>
      <w:r>
        <w:rPr>
          <w:rFonts w:hint="eastAsia" w:asciiTheme="minorEastAsia" w:hAnsiTheme="minorEastAsia" w:eastAsiaTheme="minorEastAsia"/>
          <w:color w:val="auto"/>
          <w:sz w:val="24"/>
          <w:highlight w:val="none"/>
          <w:lang w:val="en-US" w:eastAsia="zh-CN"/>
        </w:rPr>
        <w:t>采购。（</w:t>
      </w:r>
      <w:r>
        <w:rPr>
          <w:rFonts w:hint="eastAsia" w:asciiTheme="minorEastAsia" w:hAnsiTheme="minorEastAsia" w:eastAsiaTheme="minorEastAsia"/>
          <w:i/>
          <w:iCs/>
          <w:color w:val="auto"/>
          <w:sz w:val="24"/>
          <w:highlight w:val="none"/>
          <w:lang w:val="en-US" w:eastAsia="zh-CN"/>
        </w:rPr>
        <w:t>由采购人根据项目专门面向中小企业采购情形填</w:t>
      </w:r>
      <w:r>
        <w:rPr>
          <w:rFonts w:hint="eastAsia" w:asciiTheme="minorEastAsia" w:hAnsiTheme="minorEastAsia" w:eastAsiaTheme="minorEastAsia"/>
          <w:color w:val="auto"/>
          <w:sz w:val="24"/>
          <w:highlight w:val="none"/>
          <w:lang w:val="en-US" w:eastAsia="zh-CN"/>
        </w:rPr>
        <w:t>写）</w:t>
      </w:r>
    </w:p>
    <w:p w14:paraId="00F1347E">
      <w:pPr>
        <w:spacing w:line="360" w:lineRule="auto"/>
        <w:ind w:firstLine="435"/>
        <w:outlineLvl w:val="9"/>
        <w:rPr>
          <w:rFonts w:hint="eastAsia" w:asciiTheme="minorEastAsia" w:hAnsiTheme="minorEastAsia" w:eastAsiaTheme="minorEastAsia"/>
          <w:color w:val="auto"/>
          <w:sz w:val="24"/>
          <w:highlight w:val="none"/>
          <w:lang w:val="en-US" w:eastAsia="zh-CN"/>
        </w:rPr>
      </w:pPr>
      <w:r>
        <w:rPr>
          <w:rFonts w:hint="eastAsia" w:asciiTheme="minorEastAsia" w:hAnsiTheme="minorEastAsia" w:eastAsiaTheme="minorEastAsia"/>
          <w:color w:val="auto"/>
          <w:sz w:val="24"/>
          <w:highlight w:val="none"/>
          <w:lang w:val="en-US" w:eastAsia="zh-CN"/>
        </w:rPr>
        <w:t>2.1.3□本项目预留部分采购项目预算专门面向中小企业采购。对于预留份额，</w:t>
      </w:r>
      <w:r>
        <w:rPr>
          <w:rFonts w:hint="eastAsia" w:asciiTheme="minorEastAsia" w:hAnsiTheme="minorEastAsia" w:eastAsiaTheme="minorEastAsia"/>
          <w:color w:val="auto"/>
          <w:sz w:val="24"/>
          <w:highlight w:val="none"/>
          <w:lang w:val="en-US" w:eastAsia="zh-CN"/>
        </w:rPr>
        <w:t>提供的服务由符合政策要求的中小企业承接</w:t>
      </w:r>
      <w:r>
        <w:rPr>
          <w:rFonts w:hint="eastAsia" w:asciiTheme="minorEastAsia" w:hAnsiTheme="minorEastAsia" w:eastAsiaTheme="minorEastAsia"/>
          <w:color w:val="auto"/>
          <w:sz w:val="24"/>
          <w:highlight w:val="none"/>
          <w:lang w:val="en-US" w:eastAsia="zh-CN"/>
        </w:rPr>
        <w:t>。预留份额通过以下措施进行：</w:t>
      </w:r>
      <w:r>
        <w:rPr>
          <w:rFonts w:hint="default" w:asciiTheme="minorEastAsia" w:hAnsiTheme="minorEastAsia" w:eastAsiaTheme="minorEastAsia"/>
          <w:color w:val="auto"/>
          <w:sz w:val="24"/>
          <w:highlight w:val="none"/>
          <w:lang w:val="en-US" w:eastAsia="zh-CN"/>
        </w:rPr>
        <w:t>__________________</w:t>
      </w:r>
      <w:r>
        <w:rPr>
          <w:rFonts w:hint="eastAsia" w:asciiTheme="minorEastAsia" w:hAnsiTheme="minorEastAsia" w:eastAsiaTheme="minorEastAsia"/>
          <w:color w:val="auto"/>
          <w:sz w:val="24"/>
          <w:highlight w:val="none"/>
          <w:lang w:val="en-US" w:eastAsia="zh-CN"/>
        </w:rPr>
        <w:t>。</w:t>
      </w:r>
    </w:p>
    <w:p w14:paraId="01D93DB0">
      <w:pPr>
        <w:spacing w:line="360" w:lineRule="auto"/>
        <w:ind w:firstLine="435"/>
        <w:rPr>
          <w:rFonts w:hint="eastAsia"/>
          <w:highlight w:val="none"/>
          <w:lang w:eastAsia="zh-CN"/>
        </w:rPr>
      </w:pPr>
      <w:r>
        <w:rPr>
          <w:rFonts w:hint="default" w:asciiTheme="minorEastAsia" w:hAnsiTheme="minorEastAsia" w:eastAsiaTheme="minorEastAsia"/>
          <w:color w:val="auto"/>
          <w:sz w:val="24"/>
          <w:highlight w:val="none"/>
          <w:lang w:val="en-US" w:eastAsia="zh-CN"/>
        </w:rPr>
        <w:t>2.2</w:t>
      </w:r>
      <w:r>
        <w:rPr>
          <w:rFonts w:hint="eastAsia" w:asciiTheme="minorEastAsia" w:hAnsiTheme="minorEastAsia" w:eastAsiaTheme="minorEastAsia"/>
          <w:color w:val="auto"/>
          <w:sz w:val="24"/>
          <w:highlight w:val="none"/>
          <w:lang w:val="en-US" w:eastAsia="zh-CN"/>
        </w:rPr>
        <w:t>其它落实政府采购政策的资格要求</w:t>
      </w:r>
      <w:r>
        <w:rPr>
          <w:rFonts w:hint="eastAsia" w:asciiTheme="minorEastAsia" w:hAnsiTheme="minorEastAsia" w:eastAsiaTheme="minorEastAsia"/>
          <w:i/>
          <w:iCs/>
          <w:color w:val="auto"/>
          <w:sz w:val="24"/>
          <w:highlight w:val="none"/>
          <w:lang w:val="en-US" w:eastAsia="zh-CN"/>
        </w:rPr>
        <w:t>（如有）</w:t>
      </w:r>
      <w:r>
        <w:rPr>
          <w:rFonts w:hint="eastAsia" w:asciiTheme="minorEastAsia" w:hAnsiTheme="minorEastAsia" w:eastAsiaTheme="minorEastAsia"/>
          <w:color w:val="auto"/>
          <w:sz w:val="24"/>
          <w:highlight w:val="none"/>
          <w:lang w:val="en-US" w:eastAsia="zh-CN"/>
        </w:rPr>
        <w:t>：</w:t>
      </w:r>
      <w:r>
        <w:rPr>
          <w:rFonts w:hint="default" w:asciiTheme="minorEastAsia" w:hAnsiTheme="minorEastAsia" w:eastAsiaTheme="minorEastAsia"/>
          <w:color w:val="auto"/>
          <w:sz w:val="24"/>
          <w:highlight w:val="none"/>
          <w:lang w:val="en-US" w:eastAsia="zh-CN"/>
        </w:rPr>
        <w:t>___________________</w:t>
      </w:r>
      <w:r>
        <w:rPr>
          <w:rFonts w:hint="eastAsia" w:asciiTheme="minorEastAsia" w:hAnsiTheme="minorEastAsia" w:eastAsiaTheme="minorEastAsia"/>
          <w:color w:val="auto"/>
          <w:sz w:val="24"/>
          <w:highlight w:val="none"/>
          <w:lang w:val="en-US" w:eastAsia="zh-CN"/>
        </w:rPr>
        <w:t>。</w:t>
      </w:r>
    </w:p>
    <w:p w14:paraId="0ED5DC6F">
      <w:pPr>
        <w:spacing w:line="360" w:lineRule="auto"/>
        <w:ind w:firstLine="435"/>
        <w:rPr>
          <w:rFonts w:ascii="宋体" w:hAnsi="宋体" w:eastAsia="宋体"/>
          <w:color w:val="auto"/>
          <w:sz w:val="24"/>
          <w:szCs w:val="18"/>
          <w:highlight w:val="none"/>
        </w:rPr>
      </w:pPr>
      <w:r>
        <w:rPr>
          <w:rFonts w:hint="eastAsia" w:asciiTheme="minorEastAsia" w:hAnsiTheme="minorEastAsia" w:eastAsiaTheme="minorEastAsia"/>
          <w:color w:val="auto"/>
          <w:sz w:val="24"/>
          <w:highlight w:val="none"/>
        </w:rPr>
        <w:t>3.本项目的特定资格要求：</w:t>
      </w:r>
      <w:r>
        <w:rPr>
          <w:rFonts w:hint="default" w:asciiTheme="minorEastAsia" w:hAnsiTheme="minorEastAsia" w:eastAsiaTheme="minorEastAsia"/>
          <w:color w:val="auto"/>
          <w:sz w:val="24"/>
          <w:highlight w:val="none"/>
          <w:lang w:val="en-US" w:eastAsia="zh-CN"/>
        </w:rPr>
        <w:t>___________________</w:t>
      </w:r>
      <w:r>
        <w:rPr>
          <w:rFonts w:hint="eastAsia" w:asciiTheme="minorEastAsia" w:hAnsiTheme="minorEastAsia" w:eastAsiaTheme="minorEastAsia"/>
          <w:color w:val="auto"/>
          <w:sz w:val="24"/>
          <w:highlight w:val="none"/>
          <w:lang w:val="en-US" w:eastAsia="zh-CN"/>
        </w:rPr>
        <w:t>。</w:t>
      </w:r>
    </w:p>
    <w:p w14:paraId="3BA13CD6">
      <w:pPr>
        <w:spacing w:line="360" w:lineRule="auto"/>
        <w:ind w:firstLine="435"/>
        <w:outlineLvl w:val="1"/>
        <w:rPr>
          <w:rFonts w:ascii="宋体" w:hAnsi="宋体" w:eastAsia="宋体"/>
          <w:b/>
          <w:bCs/>
          <w:color w:val="auto"/>
          <w:sz w:val="24"/>
          <w:szCs w:val="18"/>
          <w:highlight w:val="none"/>
        </w:rPr>
      </w:pPr>
      <w:bookmarkStart w:id="12" w:name="_Toc4607"/>
      <w:bookmarkStart w:id="13" w:name="_Toc31469"/>
      <w:bookmarkStart w:id="14" w:name="_Toc31607"/>
      <w:r>
        <w:rPr>
          <w:rFonts w:hint="eastAsia" w:ascii="宋体" w:hAnsi="宋体" w:eastAsia="宋体"/>
          <w:b/>
          <w:bCs/>
          <w:color w:val="auto"/>
          <w:sz w:val="24"/>
          <w:szCs w:val="18"/>
          <w:highlight w:val="none"/>
        </w:rPr>
        <w:t>三</w:t>
      </w:r>
      <w:r>
        <w:rPr>
          <w:rFonts w:hint="eastAsia" w:asciiTheme="minorEastAsia" w:hAnsiTheme="minorEastAsia" w:eastAsiaTheme="minorEastAsia"/>
          <w:b/>
          <w:color w:val="auto"/>
          <w:sz w:val="24"/>
          <w:highlight w:val="none"/>
        </w:rPr>
        <w:t>、</w:t>
      </w:r>
      <w:bookmarkEnd w:id="12"/>
      <w:r>
        <w:rPr>
          <w:rFonts w:hint="eastAsia" w:asciiTheme="minorEastAsia" w:hAnsiTheme="minorEastAsia" w:eastAsiaTheme="minorEastAsia"/>
          <w:b/>
          <w:color w:val="auto"/>
          <w:sz w:val="24"/>
          <w:highlight w:val="none"/>
        </w:rPr>
        <w:t>获取采购文件</w:t>
      </w:r>
      <w:bookmarkEnd w:id="13"/>
      <w:bookmarkEnd w:id="14"/>
    </w:p>
    <w:p w14:paraId="3DE512F2">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i/>
          <w:iCs/>
          <w:sz w:val="24"/>
          <w:szCs w:val="24"/>
          <w:highlight w:val="none"/>
        </w:rPr>
      </w:pPr>
      <w:r>
        <w:rPr>
          <w:rFonts w:hint="eastAsia" w:asciiTheme="minorEastAsia" w:hAnsiTheme="minorEastAsia" w:eastAsiaTheme="minorEastAsia" w:cstheme="minorEastAsia"/>
          <w:sz w:val="24"/>
          <w:szCs w:val="24"/>
          <w:highlight w:val="none"/>
        </w:rPr>
        <w:t>时间：</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u w:val="none"/>
        </w:rPr>
        <w:t>年</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u w:val="none"/>
        </w:rPr>
        <w:t>月</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u w:val="none"/>
        </w:rPr>
        <w:t>日</w:t>
      </w:r>
      <w:r>
        <w:rPr>
          <w:rFonts w:hint="eastAsia" w:asciiTheme="minorEastAsia" w:hAnsiTheme="minorEastAsia" w:eastAsiaTheme="minorEastAsia" w:cstheme="minorEastAsia"/>
          <w:sz w:val="24"/>
          <w:szCs w:val="24"/>
          <w:highlight w:val="none"/>
        </w:rPr>
        <w:t>至</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u w:val="none"/>
        </w:rPr>
        <w:t>年</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u w:val="none"/>
        </w:rPr>
        <w:t>月</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u w:val="none"/>
        </w:rPr>
        <w:t>日</w:t>
      </w:r>
      <w:r>
        <w:rPr>
          <w:rFonts w:hint="eastAsia" w:asciiTheme="minorEastAsia" w:hAnsiTheme="minorEastAsia" w:eastAsiaTheme="minorEastAsia" w:cstheme="minorEastAsia"/>
          <w:sz w:val="24"/>
          <w:szCs w:val="24"/>
          <w:highlight w:val="none"/>
        </w:rPr>
        <w:t>，每天上午</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至</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，下午</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至</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i/>
          <w:iCs/>
          <w:sz w:val="24"/>
          <w:szCs w:val="24"/>
          <w:highlight w:val="none"/>
        </w:rPr>
        <w:t>（北京时间，法定节假日除外）</w:t>
      </w:r>
    </w:p>
    <w:p w14:paraId="63649A3B">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ascii="宋体" w:hAnsi="宋体" w:eastAsia="宋体"/>
          <w:color w:val="auto"/>
          <w:sz w:val="24"/>
          <w:szCs w:val="18"/>
          <w:highlight w:val="none"/>
          <w:u w:val="single"/>
        </w:rPr>
      </w:pPr>
      <w:r>
        <w:rPr>
          <w:rFonts w:hint="eastAsia" w:asciiTheme="minorEastAsia" w:hAnsiTheme="minorEastAsia" w:eastAsiaTheme="minorEastAsia" w:cstheme="minorEastAsia"/>
          <w:sz w:val="24"/>
          <w:szCs w:val="24"/>
          <w:highlight w:val="none"/>
        </w:rPr>
        <w:t>地点：</w:t>
      </w:r>
      <w:r>
        <w:rPr>
          <w:rFonts w:hint="eastAsia" w:ascii="宋体" w:hAnsi="宋体" w:eastAsia="宋体"/>
          <w:color w:val="auto"/>
          <w:sz w:val="24"/>
          <w:szCs w:val="18"/>
          <w:highlight w:val="none"/>
          <w:u w:val="single"/>
        </w:rPr>
        <w:t xml:space="preserve"> </w:t>
      </w:r>
      <w:r>
        <w:rPr>
          <w:rFonts w:ascii="宋体" w:hAnsi="宋体" w:eastAsia="宋体"/>
          <w:color w:val="auto"/>
          <w:sz w:val="24"/>
          <w:szCs w:val="18"/>
          <w:highlight w:val="none"/>
          <w:u w:val="single"/>
        </w:rPr>
        <w:t xml:space="preserve">         </w:t>
      </w:r>
    </w:p>
    <w:p w14:paraId="1DFE9CFB">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方式：</w:t>
      </w:r>
      <w:r>
        <w:rPr>
          <w:rFonts w:hint="eastAsia" w:ascii="宋体" w:hAnsi="宋体" w:eastAsia="宋体"/>
          <w:color w:val="auto"/>
          <w:sz w:val="24"/>
          <w:szCs w:val="18"/>
          <w:highlight w:val="none"/>
          <w:u w:val="single"/>
        </w:rPr>
        <w:t xml:space="preserve"> </w:t>
      </w:r>
      <w:r>
        <w:rPr>
          <w:rFonts w:ascii="宋体" w:hAnsi="宋体" w:eastAsia="宋体"/>
          <w:color w:val="auto"/>
          <w:sz w:val="24"/>
          <w:szCs w:val="18"/>
          <w:highlight w:val="none"/>
          <w:u w:val="single"/>
        </w:rPr>
        <w:t xml:space="preserve">         </w:t>
      </w:r>
    </w:p>
    <w:p w14:paraId="25763F3E">
      <w:pPr>
        <w:spacing w:line="360" w:lineRule="auto"/>
        <w:ind w:firstLine="435"/>
        <w:outlineLvl w:val="1"/>
        <w:rPr>
          <w:rFonts w:ascii="宋体" w:hAnsi="宋体" w:eastAsia="宋体"/>
          <w:b/>
          <w:bCs/>
          <w:color w:val="auto"/>
          <w:sz w:val="24"/>
          <w:szCs w:val="18"/>
          <w:highlight w:val="none"/>
        </w:rPr>
      </w:pPr>
      <w:bookmarkStart w:id="15" w:name="_Toc19753"/>
      <w:bookmarkStart w:id="16" w:name="_Toc16674"/>
      <w:bookmarkStart w:id="17" w:name="_Toc346"/>
      <w:r>
        <w:rPr>
          <w:rFonts w:hint="eastAsia" w:ascii="宋体" w:hAnsi="宋体" w:eastAsia="宋体"/>
          <w:b/>
          <w:bCs/>
          <w:color w:val="auto"/>
          <w:sz w:val="24"/>
          <w:szCs w:val="18"/>
          <w:highlight w:val="none"/>
        </w:rPr>
        <w:t>四</w:t>
      </w:r>
      <w:r>
        <w:rPr>
          <w:rFonts w:hint="eastAsia" w:asciiTheme="minorEastAsia" w:hAnsiTheme="minorEastAsia" w:eastAsiaTheme="minorEastAsia"/>
          <w:b/>
          <w:color w:val="auto"/>
          <w:sz w:val="24"/>
          <w:highlight w:val="none"/>
        </w:rPr>
        <w:t>、</w:t>
      </w:r>
      <w:bookmarkEnd w:id="15"/>
      <w:r>
        <w:rPr>
          <w:rFonts w:hint="eastAsia" w:ascii="宋体" w:hAnsi="宋体" w:eastAsia="宋体"/>
          <w:b/>
          <w:bCs/>
          <w:color w:val="auto"/>
          <w:sz w:val="24"/>
          <w:highlight w:val="none"/>
        </w:rPr>
        <w:t>响应文件提交</w:t>
      </w:r>
      <w:bookmarkEnd w:id="16"/>
      <w:bookmarkEnd w:id="17"/>
    </w:p>
    <w:p w14:paraId="625C94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highlight w:val="none"/>
          <w:u w:val="none"/>
        </w:rPr>
      </w:pPr>
      <w:r>
        <w:rPr>
          <w:rFonts w:hint="eastAsia" w:asciiTheme="minorEastAsia" w:hAnsiTheme="minorEastAsia" w:eastAsiaTheme="minorEastAsia" w:cstheme="minorEastAsia"/>
          <w:bCs/>
          <w:sz w:val="24"/>
          <w:szCs w:val="24"/>
          <w:highlight w:val="none"/>
          <w:u w:val="none"/>
        </w:rPr>
        <w:t>截止时间：</w:t>
      </w:r>
      <w:r>
        <w:rPr>
          <w:rFonts w:hint="eastAsia" w:asciiTheme="minorEastAsia" w:hAnsiTheme="minorEastAsia" w:eastAsiaTheme="minorEastAsia" w:cstheme="minorEastAsia"/>
          <w:bCs/>
          <w:sz w:val="24"/>
          <w:szCs w:val="24"/>
          <w:highlight w:val="none"/>
          <w:u w:val="single"/>
        </w:rPr>
        <w:t xml:space="preserve">  </w:t>
      </w:r>
      <w:r>
        <w:rPr>
          <w:rFonts w:hint="eastAsia" w:asciiTheme="minorEastAsia" w:hAnsiTheme="minorEastAsia" w:eastAsiaTheme="minorEastAsia" w:cstheme="minorEastAsia"/>
          <w:bCs/>
          <w:sz w:val="24"/>
          <w:szCs w:val="24"/>
          <w:highlight w:val="none"/>
          <w:u w:val="none"/>
        </w:rPr>
        <w:t>年</w:t>
      </w:r>
      <w:r>
        <w:rPr>
          <w:rFonts w:hint="eastAsia" w:asciiTheme="minorEastAsia" w:hAnsiTheme="minorEastAsia" w:eastAsiaTheme="minorEastAsia" w:cstheme="minorEastAsia"/>
          <w:bCs/>
          <w:sz w:val="24"/>
          <w:szCs w:val="24"/>
          <w:highlight w:val="none"/>
          <w:u w:val="single"/>
        </w:rPr>
        <w:t xml:space="preserve">  </w:t>
      </w:r>
      <w:r>
        <w:rPr>
          <w:rFonts w:hint="eastAsia" w:asciiTheme="minorEastAsia" w:hAnsiTheme="minorEastAsia" w:eastAsiaTheme="minorEastAsia" w:cstheme="minorEastAsia"/>
          <w:bCs/>
          <w:sz w:val="24"/>
          <w:szCs w:val="24"/>
          <w:highlight w:val="none"/>
          <w:u w:val="none"/>
        </w:rPr>
        <w:t>月</w:t>
      </w:r>
      <w:r>
        <w:rPr>
          <w:rFonts w:hint="eastAsia" w:asciiTheme="minorEastAsia" w:hAnsiTheme="minorEastAsia" w:eastAsiaTheme="minorEastAsia" w:cstheme="minorEastAsia"/>
          <w:bCs/>
          <w:sz w:val="24"/>
          <w:szCs w:val="24"/>
          <w:highlight w:val="none"/>
          <w:u w:val="single"/>
        </w:rPr>
        <w:t xml:space="preserve">  </w:t>
      </w:r>
      <w:r>
        <w:rPr>
          <w:rFonts w:hint="eastAsia" w:asciiTheme="minorEastAsia" w:hAnsiTheme="minorEastAsia" w:eastAsiaTheme="minorEastAsia" w:cstheme="minorEastAsia"/>
          <w:bCs/>
          <w:sz w:val="24"/>
          <w:szCs w:val="24"/>
          <w:highlight w:val="none"/>
          <w:u w:val="none"/>
        </w:rPr>
        <w:t>日</w:t>
      </w:r>
      <w:r>
        <w:rPr>
          <w:rFonts w:hint="eastAsia" w:asciiTheme="minorEastAsia" w:hAnsiTheme="minorEastAsia" w:eastAsiaTheme="minorEastAsia" w:cstheme="minorEastAsia"/>
          <w:bCs/>
          <w:sz w:val="24"/>
          <w:szCs w:val="24"/>
          <w:highlight w:val="none"/>
          <w:u w:val="single"/>
        </w:rPr>
        <w:t xml:space="preserve">  </w:t>
      </w:r>
      <w:r>
        <w:rPr>
          <w:rFonts w:hint="eastAsia" w:asciiTheme="minorEastAsia" w:hAnsiTheme="minorEastAsia" w:eastAsiaTheme="minorEastAsia" w:cstheme="minorEastAsia"/>
          <w:bCs/>
          <w:sz w:val="24"/>
          <w:szCs w:val="24"/>
          <w:highlight w:val="none"/>
          <w:u w:val="none"/>
        </w:rPr>
        <w:t>点</w:t>
      </w:r>
      <w:r>
        <w:rPr>
          <w:rFonts w:hint="eastAsia" w:asciiTheme="minorEastAsia" w:hAnsiTheme="minorEastAsia" w:eastAsiaTheme="minorEastAsia" w:cstheme="minorEastAsia"/>
          <w:bCs/>
          <w:sz w:val="24"/>
          <w:szCs w:val="24"/>
          <w:highlight w:val="none"/>
          <w:u w:val="single"/>
        </w:rPr>
        <w:t xml:space="preserve">  </w:t>
      </w:r>
      <w:r>
        <w:rPr>
          <w:rFonts w:hint="eastAsia" w:asciiTheme="minorEastAsia" w:hAnsiTheme="minorEastAsia" w:eastAsiaTheme="minorEastAsia" w:cstheme="minorEastAsia"/>
          <w:bCs/>
          <w:sz w:val="24"/>
          <w:szCs w:val="24"/>
          <w:highlight w:val="none"/>
          <w:u w:val="none"/>
        </w:rPr>
        <w:t>分</w:t>
      </w:r>
      <w:r>
        <w:rPr>
          <w:rFonts w:hint="eastAsia" w:asciiTheme="minorEastAsia" w:hAnsiTheme="minorEastAsia" w:eastAsiaTheme="minorEastAsia" w:cstheme="minorEastAsia"/>
          <w:bCs/>
          <w:sz w:val="24"/>
          <w:szCs w:val="24"/>
          <w:highlight w:val="none"/>
        </w:rPr>
        <w:t>（北京时间）</w:t>
      </w:r>
      <w:r>
        <w:rPr>
          <w:rFonts w:hint="eastAsia" w:asciiTheme="minorEastAsia" w:hAnsiTheme="minorEastAsia" w:eastAsiaTheme="minorEastAsia" w:cstheme="minorEastAsia"/>
          <w:iCs/>
          <w:sz w:val="24"/>
          <w:szCs w:val="24"/>
          <w:highlight w:val="none"/>
          <w:u w:val="none"/>
        </w:rPr>
        <w:t>（</w:t>
      </w:r>
      <w:r>
        <w:rPr>
          <w:rFonts w:hint="eastAsia" w:asciiTheme="minorEastAsia" w:hAnsiTheme="minorEastAsia" w:eastAsiaTheme="minorEastAsia" w:cstheme="minorEastAsia"/>
          <w:i/>
          <w:sz w:val="24"/>
          <w:szCs w:val="24"/>
          <w:highlight w:val="none"/>
          <w:u w:val="none"/>
        </w:rPr>
        <w:t>从谈判文件开始发出之日起至供应商提交首次响应文件截止之日止不得少于3个工作日</w:t>
      </w:r>
      <w:r>
        <w:rPr>
          <w:rFonts w:hint="eastAsia" w:asciiTheme="minorEastAsia" w:hAnsiTheme="minorEastAsia" w:eastAsiaTheme="minorEastAsia" w:cstheme="minorEastAsia"/>
          <w:iCs/>
          <w:sz w:val="24"/>
          <w:szCs w:val="24"/>
          <w:highlight w:val="none"/>
          <w:u w:val="none"/>
        </w:rPr>
        <w:t>）</w:t>
      </w:r>
    </w:p>
    <w:p w14:paraId="5AC9A5E2">
      <w:pPr>
        <w:spacing w:line="360" w:lineRule="auto"/>
        <w:ind w:firstLine="435"/>
        <w:rPr>
          <w:rFonts w:ascii="宋体" w:hAnsi="宋体" w:eastAsia="宋体"/>
          <w:color w:val="auto"/>
          <w:sz w:val="24"/>
          <w:szCs w:val="18"/>
          <w:highlight w:val="none"/>
        </w:rPr>
      </w:pPr>
      <w:r>
        <w:rPr>
          <w:rFonts w:hint="eastAsia" w:asciiTheme="minorEastAsia" w:hAnsiTheme="minorEastAsia" w:eastAsiaTheme="minorEastAsia" w:cstheme="minorEastAsia"/>
          <w:sz w:val="24"/>
          <w:szCs w:val="24"/>
          <w:highlight w:val="none"/>
        </w:rPr>
        <w:t>地点：</w:t>
      </w:r>
      <w:r>
        <w:rPr>
          <w:rFonts w:hint="eastAsia" w:ascii="宋体" w:hAnsi="宋体" w:eastAsia="宋体"/>
          <w:color w:val="auto"/>
          <w:sz w:val="24"/>
          <w:szCs w:val="18"/>
          <w:highlight w:val="none"/>
          <w:u w:val="single"/>
        </w:rPr>
        <w:t xml:space="preserve"> </w:t>
      </w:r>
      <w:r>
        <w:rPr>
          <w:rFonts w:ascii="宋体" w:hAnsi="宋体" w:eastAsia="宋体"/>
          <w:color w:val="auto"/>
          <w:sz w:val="24"/>
          <w:szCs w:val="18"/>
          <w:highlight w:val="none"/>
          <w:u w:val="single"/>
        </w:rPr>
        <w:t xml:space="preserve">         </w:t>
      </w:r>
    </w:p>
    <w:p w14:paraId="7DDE2D61">
      <w:pPr>
        <w:spacing w:line="360" w:lineRule="auto"/>
        <w:ind w:firstLine="435"/>
        <w:outlineLvl w:val="1"/>
        <w:rPr>
          <w:rFonts w:ascii="宋体" w:hAnsi="宋体" w:eastAsia="宋体"/>
          <w:b/>
          <w:bCs/>
          <w:color w:val="auto"/>
          <w:sz w:val="24"/>
          <w:szCs w:val="18"/>
          <w:highlight w:val="none"/>
        </w:rPr>
      </w:pPr>
      <w:bookmarkStart w:id="18" w:name="_Toc8953"/>
      <w:bookmarkStart w:id="19" w:name="_Toc7959"/>
      <w:bookmarkStart w:id="20" w:name="_Toc10846"/>
      <w:r>
        <w:rPr>
          <w:rFonts w:hint="eastAsia" w:ascii="宋体" w:hAnsi="宋体" w:eastAsia="宋体"/>
          <w:b/>
          <w:bCs/>
          <w:color w:val="auto"/>
          <w:sz w:val="24"/>
          <w:szCs w:val="18"/>
          <w:highlight w:val="none"/>
        </w:rPr>
        <w:t>五</w:t>
      </w:r>
      <w:r>
        <w:rPr>
          <w:rFonts w:hint="eastAsia" w:asciiTheme="minorEastAsia" w:hAnsiTheme="minorEastAsia" w:eastAsiaTheme="minorEastAsia"/>
          <w:b/>
          <w:color w:val="auto"/>
          <w:sz w:val="24"/>
          <w:highlight w:val="none"/>
        </w:rPr>
        <w:t>、</w:t>
      </w:r>
      <w:bookmarkEnd w:id="18"/>
      <w:r>
        <w:rPr>
          <w:rFonts w:hint="eastAsia" w:ascii="宋体" w:hAnsi="宋体" w:eastAsia="宋体"/>
          <w:b/>
          <w:bCs/>
          <w:color w:val="auto"/>
          <w:sz w:val="24"/>
          <w:highlight w:val="none"/>
        </w:rPr>
        <w:t>开启</w:t>
      </w:r>
      <w:bookmarkEnd w:id="19"/>
      <w:bookmarkEnd w:id="20"/>
    </w:p>
    <w:p w14:paraId="56F1EB3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u w:val="none"/>
        </w:rPr>
        <w:t>时间：</w:t>
      </w:r>
      <w:r>
        <w:rPr>
          <w:rFonts w:hint="eastAsia" w:asciiTheme="minorEastAsia" w:hAnsiTheme="minorEastAsia" w:eastAsiaTheme="minorEastAsia" w:cstheme="minorEastAsia"/>
          <w:bCs/>
          <w:sz w:val="24"/>
          <w:szCs w:val="24"/>
          <w:highlight w:val="none"/>
          <w:u w:val="single"/>
        </w:rPr>
        <w:t xml:space="preserve">  </w:t>
      </w:r>
      <w:r>
        <w:rPr>
          <w:rFonts w:hint="eastAsia" w:asciiTheme="minorEastAsia" w:hAnsiTheme="minorEastAsia" w:eastAsiaTheme="minorEastAsia" w:cstheme="minorEastAsia"/>
          <w:bCs/>
          <w:sz w:val="24"/>
          <w:szCs w:val="24"/>
          <w:highlight w:val="none"/>
          <w:u w:val="none"/>
        </w:rPr>
        <w:t>年</w:t>
      </w:r>
      <w:r>
        <w:rPr>
          <w:rFonts w:hint="eastAsia" w:asciiTheme="minorEastAsia" w:hAnsiTheme="minorEastAsia" w:eastAsiaTheme="minorEastAsia" w:cstheme="minorEastAsia"/>
          <w:bCs/>
          <w:sz w:val="24"/>
          <w:szCs w:val="24"/>
          <w:highlight w:val="none"/>
          <w:u w:val="single"/>
        </w:rPr>
        <w:t xml:space="preserve">  </w:t>
      </w:r>
      <w:r>
        <w:rPr>
          <w:rFonts w:hint="eastAsia" w:asciiTheme="minorEastAsia" w:hAnsiTheme="minorEastAsia" w:eastAsiaTheme="minorEastAsia" w:cstheme="minorEastAsia"/>
          <w:bCs/>
          <w:sz w:val="24"/>
          <w:szCs w:val="24"/>
          <w:highlight w:val="none"/>
          <w:u w:val="none"/>
        </w:rPr>
        <w:t>月</w:t>
      </w:r>
      <w:r>
        <w:rPr>
          <w:rFonts w:hint="eastAsia" w:asciiTheme="minorEastAsia" w:hAnsiTheme="minorEastAsia" w:eastAsiaTheme="minorEastAsia" w:cstheme="minorEastAsia"/>
          <w:bCs/>
          <w:sz w:val="24"/>
          <w:szCs w:val="24"/>
          <w:highlight w:val="none"/>
          <w:u w:val="single"/>
        </w:rPr>
        <w:t xml:space="preserve">  </w:t>
      </w:r>
      <w:r>
        <w:rPr>
          <w:rFonts w:hint="eastAsia" w:asciiTheme="minorEastAsia" w:hAnsiTheme="minorEastAsia" w:eastAsiaTheme="minorEastAsia" w:cstheme="minorEastAsia"/>
          <w:bCs/>
          <w:sz w:val="24"/>
          <w:szCs w:val="24"/>
          <w:highlight w:val="none"/>
          <w:u w:val="none"/>
        </w:rPr>
        <w:t>日</w:t>
      </w:r>
      <w:r>
        <w:rPr>
          <w:rFonts w:hint="eastAsia" w:asciiTheme="minorEastAsia" w:hAnsiTheme="minorEastAsia" w:eastAsiaTheme="minorEastAsia" w:cstheme="minorEastAsia"/>
          <w:bCs/>
          <w:sz w:val="24"/>
          <w:szCs w:val="24"/>
          <w:highlight w:val="none"/>
          <w:u w:val="single"/>
        </w:rPr>
        <w:t xml:space="preserve">  </w:t>
      </w:r>
      <w:r>
        <w:rPr>
          <w:rFonts w:hint="eastAsia" w:asciiTheme="minorEastAsia" w:hAnsiTheme="minorEastAsia" w:eastAsiaTheme="minorEastAsia" w:cstheme="minorEastAsia"/>
          <w:bCs/>
          <w:sz w:val="24"/>
          <w:szCs w:val="24"/>
          <w:highlight w:val="none"/>
          <w:u w:val="none"/>
        </w:rPr>
        <w:t>点</w:t>
      </w:r>
      <w:r>
        <w:rPr>
          <w:rFonts w:hint="eastAsia" w:asciiTheme="minorEastAsia" w:hAnsiTheme="minorEastAsia" w:eastAsiaTheme="minorEastAsia" w:cstheme="minorEastAsia"/>
          <w:bCs/>
          <w:sz w:val="24"/>
          <w:szCs w:val="24"/>
          <w:highlight w:val="none"/>
          <w:u w:val="single"/>
        </w:rPr>
        <w:t xml:space="preserve">  </w:t>
      </w:r>
      <w:r>
        <w:rPr>
          <w:rFonts w:hint="eastAsia" w:asciiTheme="minorEastAsia" w:hAnsiTheme="minorEastAsia" w:eastAsiaTheme="minorEastAsia" w:cstheme="minorEastAsia"/>
          <w:bCs/>
          <w:sz w:val="24"/>
          <w:szCs w:val="24"/>
          <w:highlight w:val="none"/>
          <w:u w:val="none"/>
        </w:rPr>
        <w:t>分</w:t>
      </w:r>
      <w:r>
        <w:rPr>
          <w:rFonts w:hint="eastAsia" w:asciiTheme="minorEastAsia" w:hAnsiTheme="minorEastAsia" w:eastAsiaTheme="minorEastAsia" w:cstheme="minorEastAsia"/>
          <w:bCs/>
          <w:sz w:val="24"/>
          <w:szCs w:val="24"/>
          <w:highlight w:val="none"/>
        </w:rPr>
        <w:t>（北京时间）</w:t>
      </w:r>
    </w:p>
    <w:p w14:paraId="5D701E8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eastAsia="宋体"/>
          <w:color w:val="auto"/>
          <w:sz w:val="24"/>
          <w:szCs w:val="18"/>
          <w:highlight w:val="none"/>
        </w:rPr>
      </w:pPr>
      <w:r>
        <w:rPr>
          <w:rFonts w:hint="eastAsia" w:asciiTheme="minorEastAsia" w:hAnsiTheme="minorEastAsia" w:eastAsiaTheme="minorEastAsia" w:cstheme="minorEastAsia"/>
          <w:sz w:val="24"/>
          <w:szCs w:val="24"/>
          <w:highlight w:val="none"/>
        </w:rPr>
        <w:t>地点：</w:t>
      </w:r>
      <w:r>
        <w:rPr>
          <w:rFonts w:hint="eastAsia" w:ascii="宋体" w:hAnsi="宋体" w:eastAsia="宋体"/>
          <w:color w:val="auto"/>
          <w:sz w:val="24"/>
          <w:szCs w:val="18"/>
          <w:highlight w:val="none"/>
          <w:u w:val="single"/>
        </w:rPr>
        <w:t xml:space="preserve"> </w:t>
      </w:r>
      <w:r>
        <w:rPr>
          <w:rFonts w:ascii="宋体" w:hAnsi="宋体" w:eastAsia="宋体"/>
          <w:color w:val="auto"/>
          <w:sz w:val="24"/>
          <w:szCs w:val="18"/>
          <w:highlight w:val="none"/>
          <w:u w:val="single"/>
        </w:rPr>
        <w:t xml:space="preserve">         </w:t>
      </w:r>
    </w:p>
    <w:p w14:paraId="20B1FAE1">
      <w:pPr>
        <w:keepNext w:val="0"/>
        <w:keepLines w:val="0"/>
        <w:pageBreakBefore w:val="0"/>
        <w:widowControl w:val="0"/>
        <w:kinsoku/>
        <w:wordWrap/>
        <w:overflowPunct/>
        <w:topLinePunct w:val="0"/>
        <w:autoSpaceDE/>
        <w:autoSpaceDN/>
        <w:bidi w:val="0"/>
        <w:adjustRightInd/>
        <w:snapToGrid/>
        <w:spacing w:line="360" w:lineRule="auto"/>
        <w:ind w:firstLine="437"/>
        <w:textAlignment w:val="auto"/>
        <w:outlineLvl w:val="1"/>
        <w:rPr>
          <w:rFonts w:hint="eastAsia" w:ascii="宋体" w:hAnsi="宋体" w:eastAsia="宋体"/>
          <w:b/>
          <w:bCs/>
          <w:color w:val="auto"/>
          <w:sz w:val="24"/>
          <w:szCs w:val="18"/>
          <w:highlight w:val="none"/>
        </w:rPr>
      </w:pPr>
      <w:bookmarkStart w:id="21" w:name="_Toc14575"/>
      <w:bookmarkStart w:id="22" w:name="_Toc16124"/>
      <w:bookmarkStart w:id="23" w:name="_Toc16203"/>
      <w:r>
        <w:rPr>
          <w:rFonts w:hint="eastAsia" w:ascii="宋体" w:hAnsi="宋体" w:eastAsia="宋体"/>
          <w:b/>
          <w:bCs/>
          <w:color w:val="auto"/>
          <w:sz w:val="24"/>
          <w:szCs w:val="18"/>
          <w:highlight w:val="none"/>
          <w:lang w:val="en-US" w:eastAsia="zh-CN"/>
        </w:rPr>
        <w:t>六</w:t>
      </w:r>
      <w:r>
        <w:rPr>
          <w:rFonts w:hint="eastAsia" w:ascii="宋体" w:hAnsi="宋体" w:eastAsia="宋体"/>
          <w:b/>
          <w:bCs/>
          <w:color w:val="auto"/>
          <w:sz w:val="24"/>
          <w:szCs w:val="18"/>
          <w:highlight w:val="none"/>
        </w:rPr>
        <w:t>、公告期限</w:t>
      </w:r>
      <w:bookmarkEnd w:id="21"/>
      <w:bookmarkEnd w:id="22"/>
    </w:p>
    <w:p w14:paraId="32F58A5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sz w:val="24"/>
          <w:szCs w:val="24"/>
          <w:highlight w:val="none"/>
          <w:u w:val="none"/>
        </w:rPr>
      </w:pPr>
      <w:r>
        <w:rPr>
          <w:rFonts w:hint="eastAsia" w:asciiTheme="minorEastAsia" w:hAnsiTheme="minorEastAsia" w:eastAsiaTheme="minorEastAsia" w:cstheme="minorEastAsia"/>
          <w:bCs/>
          <w:sz w:val="24"/>
          <w:szCs w:val="24"/>
          <w:highlight w:val="none"/>
          <w:u w:val="none"/>
        </w:rPr>
        <w:t>自本公告发布之日起3个工作日。</w:t>
      </w:r>
    </w:p>
    <w:p w14:paraId="681463CF">
      <w:pPr>
        <w:keepNext w:val="0"/>
        <w:keepLines w:val="0"/>
        <w:pageBreakBefore w:val="0"/>
        <w:widowControl w:val="0"/>
        <w:kinsoku/>
        <w:wordWrap/>
        <w:overflowPunct/>
        <w:topLinePunct w:val="0"/>
        <w:autoSpaceDE/>
        <w:autoSpaceDN/>
        <w:bidi w:val="0"/>
        <w:adjustRightInd/>
        <w:snapToGrid/>
        <w:spacing w:line="360" w:lineRule="auto"/>
        <w:ind w:firstLine="437"/>
        <w:textAlignment w:val="auto"/>
        <w:outlineLvl w:val="1"/>
        <w:rPr>
          <w:rFonts w:hint="eastAsia" w:ascii="宋体" w:hAnsi="宋体" w:eastAsia="宋体"/>
          <w:b/>
          <w:bCs/>
          <w:color w:val="auto"/>
          <w:sz w:val="24"/>
          <w:szCs w:val="18"/>
          <w:highlight w:val="none"/>
        </w:rPr>
      </w:pPr>
      <w:bookmarkStart w:id="24" w:name="_Toc35393795"/>
      <w:bookmarkStart w:id="25" w:name="_Toc16366"/>
      <w:bookmarkStart w:id="26" w:name="_Toc35393626"/>
      <w:bookmarkStart w:id="27" w:name="_Toc21264"/>
      <w:r>
        <w:rPr>
          <w:rFonts w:hint="eastAsia" w:ascii="宋体" w:hAnsi="宋体" w:eastAsia="宋体"/>
          <w:b/>
          <w:bCs/>
          <w:color w:val="auto"/>
          <w:sz w:val="24"/>
          <w:szCs w:val="18"/>
          <w:highlight w:val="none"/>
          <w:lang w:val="en-US" w:eastAsia="zh-CN"/>
        </w:rPr>
        <w:t>七</w:t>
      </w:r>
      <w:r>
        <w:rPr>
          <w:rFonts w:hint="eastAsia" w:ascii="宋体" w:hAnsi="宋体" w:eastAsia="宋体"/>
          <w:b/>
          <w:bCs/>
          <w:color w:val="auto"/>
          <w:sz w:val="24"/>
          <w:szCs w:val="18"/>
          <w:highlight w:val="none"/>
        </w:rPr>
        <w:t>、其他补充事宜</w:t>
      </w:r>
      <w:bookmarkEnd w:id="24"/>
      <w:bookmarkEnd w:id="25"/>
      <w:bookmarkEnd w:id="26"/>
      <w:bookmarkEnd w:id="27"/>
    </w:p>
    <w:p w14:paraId="4602F3F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宋体" w:hAnsi="宋体" w:eastAsia="宋体"/>
          <w:color w:val="auto"/>
          <w:sz w:val="24"/>
          <w:szCs w:val="18"/>
          <w:highlight w:val="none"/>
          <w:u w:val="single"/>
        </w:rPr>
      </w:pPr>
      <w:r>
        <w:rPr>
          <w:rFonts w:hint="eastAsia" w:ascii="宋体" w:hAnsi="宋体" w:eastAsia="宋体"/>
          <w:color w:val="auto"/>
          <w:sz w:val="24"/>
          <w:szCs w:val="18"/>
          <w:highlight w:val="none"/>
          <w:lang w:val="en-US" w:eastAsia="zh-CN"/>
        </w:rPr>
        <w:t>1</w:t>
      </w:r>
      <w:r>
        <w:rPr>
          <w:rFonts w:hint="eastAsia" w:ascii="宋体" w:hAnsi="宋体" w:eastAsia="宋体"/>
          <w:color w:val="auto"/>
          <w:sz w:val="24"/>
          <w:szCs w:val="18"/>
          <w:highlight w:val="none"/>
        </w:rPr>
        <w:t>.</w:t>
      </w:r>
      <w:r>
        <w:rPr>
          <w:rFonts w:hint="eastAsia" w:ascii="宋体" w:hAnsi="宋体" w:eastAsia="宋体"/>
          <w:b w:val="0"/>
          <w:bCs w:val="0"/>
          <w:color w:val="auto"/>
          <w:sz w:val="24"/>
          <w:szCs w:val="18"/>
          <w:highlight w:val="none"/>
        </w:rPr>
        <w:t>项目采用全流程电子化采购方式，</w:t>
      </w:r>
      <w:r>
        <w:rPr>
          <w:rFonts w:hint="eastAsia" w:ascii="宋体" w:hAnsi="宋体" w:eastAsia="宋体"/>
          <w:b w:val="0"/>
          <w:bCs w:val="0"/>
          <w:color w:val="auto"/>
          <w:sz w:val="24"/>
          <w:szCs w:val="18"/>
          <w:highlight w:val="none"/>
          <w:lang w:val="en-US" w:eastAsia="zh-CN"/>
        </w:rPr>
        <w:t>相关操作说明如下：</w:t>
      </w:r>
      <w:r>
        <w:rPr>
          <w:rFonts w:hint="eastAsia" w:ascii="宋体" w:hAnsi="宋体" w:eastAsia="宋体"/>
          <w:color w:val="auto"/>
          <w:sz w:val="24"/>
          <w:szCs w:val="18"/>
          <w:highlight w:val="none"/>
          <w:u w:val="single"/>
        </w:rPr>
        <w:t xml:space="preserve"> </w:t>
      </w:r>
      <w:r>
        <w:rPr>
          <w:rFonts w:ascii="宋体" w:hAnsi="宋体" w:eastAsia="宋体"/>
          <w:color w:val="auto"/>
          <w:sz w:val="24"/>
          <w:szCs w:val="18"/>
          <w:highlight w:val="none"/>
          <w:u w:val="single"/>
        </w:rPr>
        <w:t xml:space="preserve">         </w:t>
      </w:r>
    </w:p>
    <w:p w14:paraId="5BB60F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b w:val="0"/>
          <w:bCs w:val="0"/>
          <w:color w:val="auto"/>
          <w:sz w:val="24"/>
          <w:szCs w:val="18"/>
          <w:highlight w:val="none"/>
          <w:lang w:val="en-US" w:eastAsia="zh-CN"/>
        </w:rPr>
      </w:pPr>
      <w:r>
        <w:rPr>
          <w:rFonts w:hint="eastAsia" w:ascii="宋体" w:hAnsi="宋体" w:eastAsia="宋体"/>
          <w:b w:val="0"/>
          <w:bCs w:val="0"/>
          <w:color w:val="auto"/>
          <w:sz w:val="24"/>
          <w:szCs w:val="18"/>
          <w:highlight w:val="none"/>
          <w:lang w:val="en-US" w:eastAsia="zh-CN"/>
        </w:rPr>
        <w:t>2.</w:t>
      </w:r>
      <w:r>
        <w:rPr>
          <w:rFonts w:hint="eastAsia" w:ascii="宋体" w:hAnsi="宋体" w:eastAsia="宋体"/>
          <w:b w:val="0"/>
          <w:bCs w:val="0"/>
          <w:color w:val="auto"/>
          <w:sz w:val="24"/>
          <w:szCs w:val="18"/>
          <w:highlight w:val="none"/>
          <w:u w:val="single"/>
        </w:rPr>
        <w:t xml:space="preserve">          </w:t>
      </w:r>
      <w:r>
        <w:rPr>
          <w:rFonts w:hint="eastAsia" w:ascii="宋体" w:hAnsi="宋体" w:eastAsia="宋体" w:cs="@仿宋_GB2312"/>
          <w:b w:val="0"/>
          <w:bCs w:val="0"/>
          <w:i/>
          <w:iCs/>
          <w:color w:val="FF0000"/>
          <w:kern w:val="2"/>
          <w:sz w:val="24"/>
          <w:szCs w:val="18"/>
          <w:highlight w:val="none"/>
          <w:lang w:val="en-US" w:eastAsia="zh-CN" w:bidi="ar-SA"/>
        </w:rPr>
        <w:t>（如无新增补充事项，请删去本条）</w:t>
      </w:r>
    </w:p>
    <w:p w14:paraId="685F590A">
      <w:pPr>
        <w:spacing w:line="360" w:lineRule="auto"/>
        <w:ind w:firstLine="435"/>
        <w:outlineLvl w:val="1"/>
        <w:rPr>
          <w:rFonts w:ascii="宋体" w:hAnsi="宋体" w:eastAsia="宋体"/>
          <w:b/>
          <w:bCs/>
          <w:color w:val="auto"/>
          <w:sz w:val="24"/>
          <w:szCs w:val="18"/>
          <w:highlight w:val="none"/>
        </w:rPr>
      </w:pPr>
      <w:bookmarkStart w:id="28" w:name="_Toc7755"/>
      <w:bookmarkStart w:id="29" w:name="_Toc24122"/>
      <w:r>
        <w:rPr>
          <w:rFonts w:hint="eastAsia" w:ascii="宋体" w:hAnsi="宋体" w:eastAsia="宋体"/>
          <w:b/>
          <w:bCs/>
          <w:color w:val="auto"/>
          <w:sz w:val="24"/>
          <w:szCs w:val="18"/>
          <w:highlight w:val="none"/>
          <w:lang w:val="en-US" w:eastAsia="zh-CN"/>
        </w:rPr>
        <w:t>八</w:t>
      </w:r>
      <w:r>
        <w:rPr>
          <w:rFonts w:hint="eastAsia" w:asciiTheme="minorEastAsia" w:hAnsiTheme="minorEastAsia" w:eastAsiaTheme="minorEastAsia"/>
          <w:b/>
          <w:color w:val="auto"/>
          <w:sz w:val="24"/>
          <w:highlight w:val="none"/>
        </w:rPr>
        <w:t>、</w:t>
      </w:r>
      <w:bookmarkEnd w:id="23"/>
      <w:r>
        <w:rPr>
          <w:rFonts w:hint="eastAsia" w:ascii="宋体" w:hAnsi="宋体" w:eastAsia="宋体"/>
          <w:b/>
          <w:bCs/>
          <w:color w:val="auto"/>
          <w:sz w:val="24"/>
          <w:szCs w:val="18"/>
          <w:highlight w:val="none"/>
        </w:rPr>
        <w:t>凡对本次采购提出询问，请按以下方式联系</w:t>
      </w:r>
      <w:bookmarkEnd w:id="28"/>
      <w:bookmarkEnd w:id="29"/>
    </w:p>
    <w:p w14:paraId="1028F23E">
      <w:pPr>
        <w:spacing w:line="360" w:lineRule="auto"/>
        <w:ind w:firstLine="435"/>
        <w:outlineLvl w:val="2"/>
        <w:rPr>
          <w:rFonts w:ascii="宋体" w:hAnsi="宋体" w:eastAsia="宋体"/>
          <w:color w:val="auto"/>
          <w:sz w:val="24"/>
          <w:szCs w:val="18"/>
          <w:highlight w:val="none"/>
        </w:rPr>
      </w:pPr>
      <w:r>
        <w:rPr>
          <w:rFonts w:hint="eastAsia" w:ascii="宋体" w:hAnsi="宋体" w:eastAsia="宋体"/>
          <w:color w:val="auto"/>
          <w:sz w:val="24"/>
          <w:szCs w:val="18"/>
          <w:highlight w:val="none"/>
        </w:rPr>
        <w:t>1.采购人</w:t>
      </w:r>
      <w:r>
        <w:rPr>
          <w:rFonts w:hint="eastAsia" w:ascii="宋体" w:hAnsi="宋体" w:eastAsia="宋体"/>
          <w:color w:val="auto"/>
          <w:sz w:val="24"/>
          <w:szCs w:val="18"/>
          <w:highlight w:val="none"/>
          <w:lang w:val="en-US" w:eastAsia="zh-CN"/>
        </w:rPr>
        <w:t>信息</w:t>
      </w:r>
    </w:p>
    <w:p w14:paraId="78682CBC">
      <w:pPr>
        <w:spacing w:line="360" w:lineRule="auto"/>
        <w:ind w:firstLine="435"/>
        <w:rPr>
          <w:rFonts w:ascii="宋体" w:hAnsi="宋体" w:eastAsia="宋体"/>
          <w:color w:val="auto"/>
          <w:sz w:val="24"/>
          <w:szCs w:val="18"/>
          <w:highlight w:val="none"/>
        </w:rPr>
      </w:pPr>
      <w:r>
        <w:rPr>
          <w:rFonts w:hint="eastAsia" w:ascii="宋体" w:hAnsi="宋体" w:eastAsia="宋体" w:cs="宋体"/>
          <w:color w:val="auto"/>
          <w:sz w:val="24"/>
          <w:szCs w:val="24"/>
          <w:highlight w:val="none"/>
          <w:lang w:val="en-US" w:eastAsia="zh-CN"/>
        </w:rPr>
        <w:t>名  称</w:t>
      </w:r>
      <w:r>
        <w:rPr>
          <w:rFonts w:hint="eastAsia" w:ascii="宋体" w:hAnsi="宋体" w:eastAsia="宋体"/>
          <w:color w:val="auto"/>
          <w:sz w:val="24"/>
          <w:szCs w:val="18"/>
          <w:highlight w:val="none"/>
        </w:rPr>
        <w:t>：</w:t>
      </w:r>
      <w:r>
        <w:rPr>
          <w:rFonts w:hint="eastAsia" w:ascii="宋体" w:hAnsi="宋体" w:eastAsia="宋体"/>
          <w:color w:val="auto"/>
          <w:sz w:val="24"/>
          <w:szCs w:val="18"/>
          <w:highlight w:val="none"/>
          <w:u w:val="single"/>
        </w:rPr>
        <w:t xml:space="preserve"> </w:t>
      </w:r>
      <w:r>
        <w:rPr>
          <w:rFonts w:ascii="宋体" w:hAnsi="宋体" w:eastAsia="宋体"/>
          <w:color w:val="auto"/>
          <w:sz w:val="24"/>
          <w:szCs w:val="18"/>
          <w:highlight w:val="none"/>
          <w:u w:val="single"/>
        </w:rPr>
        <w:t xml:space="preserve">         </w:t>
      </w:r>
    </w:p>
    <w:p w14:paraId="542DB00E">
      <w:pPr>
        <w:spacing w:line="360" w:lineRule="auto"/>
        <w:ind w:firstLine="435"/>
        <w:rPr>
          <w:rFonts w:ascii="宋体" w:hAnsi="宋体" w:eastAsia="宋体"/>
          <w:color w:val="auto"/>
          <w:sz w:val="24"/>
          <w:szCs w:val="18"/>
          <w:highlight w:val="none"/>
          <w:u w:val="single"/>
        </w:rPr>
      </w:pPr>
      <w:r>
        <w:rPr>
          <w:rFonts w:hint="eastAsia" w:ascii="宋体" w:hAnsi="宋体" w:eastAsia="宋体"/>
          <w:color w:val="auto"/>
          <w:sz w:val="24"/>
          <w:szCs w:val="18"/>
          <w:highlight w:val="none"/>
        </w:rPr>
        <w:t xml:space="preserve">地 </w:t>
      </w:r>
      <w:r>
        <w:rPr>
          <w:rFonts w:ascii="宋体" w:hAnsi="宋体" w:eastAsia="宋体"/>
          <w:color w:val="auto"/>
          <w:sz w:val="24"/>
          <w:szCs w:val="18"/>
          <w:highlight w:val="none"/>
        </w:rPr>
        <w:t xml:space="preserve"> </w:t>
      </w:r>
      <w:r>
        <w:rPr>
          <w:rFonts w:hint="eastAsia" w:ascii="宋体" w:hAnsi="宋体" w:eastAsia="宋体"/>
          <w:color w:val="auto"/>
          <w:sz w:val="24"/>
          <w:szCs w:val="18"/>
          <w:highlight w:val="none"/>
        </w:rPr>
        <w:t>址：</w:t>
      </w:r>
      <w:r>
        <w:rPr>
          <w:rFonts w:hint="eastAsia" w:ascii="宋体" w:hAnsi="宋体" w:eastAsia="宋体"/>
          <w:color w:val="auto"/>
          <w:sz w:val="24"/>
          <w:szCs w:val="18"/>
          <w:highlight w:val="none"/>
          <w:u w:val="single"/>
        </w:rPr>
        <w:t xml:space="preserve"> </w:t>
      </w:r>
      <w:r>
        <w:rPr>
          <w:rFonts w:ascii="宋体" w:hAnsi="宋体" w:eastAsia="宋体"/>
          <w:color w:val="auto"/>
          <w:sz w:val="24"/>
          <w:szCs w:val="18"/>
          <w:highlight w:val="none"/>
          <w:u w:val="single"/>
        </w:rPr>
        <w:t xml:space="preserve">         </w:t>
      </w:r>
    </w:p>
    <w:p w14:paraId="27336133">
      <w:pPr>
        <w:spacing w:line="360" w:lineRule="auto"/>
        <w:ind w:firstLine="435"/>
        <w:rPr>
          <w:rFonts w:hint="eastAsia" w:ascii="宋体" w:hAnsi="宋体" w:eastAsia="宋体"/>
          <w:color w:val="auto"/>
          <w:sz w:val="24"/>
          <w:szCs w:val="18"/>
          <w:highlight w:val="none"/>
          <w:lang w:val="en-US" w:eastAsia="zh-CN"/>
        </w:rPr>
      </w:pPr>
      <w:r>
        <w:rPr>
          <w:rFonts w:hint="eastAsia" w:ascii="宋体" w:hAnsi="宋体" w:eastAsia="宋体"/>
          <w:color w:val="auto"/>
          <w:sz w:val="24"/>
          <w:szCs w:val="18"/>
          <w:highlight w:val="none"/>
          <w:lang w:val="en-US" w:eastAsia="zh-CN"/>
        </w:rPr>
        <w:t>联系人：</w:t>
      </w:r>
      <w:r>
        <w:rPr>
          <w:rFonts w:hint="eastAsia" w:ascii="宋体" w:hAnsi="宋体" w:eastAsia="宋体"/>
          <w:color w:val="auto"/>
          <w:sz w:val="24"/>
          <w:szCs w:val="18"/>
          <w:highlight w:val="none"/>
          <w:u w:val="single"/>
        </w:rPr>
        <w:t xml:space="preserve"> </w:t>
      </w:r>
      <w:r>
        <w:rPr>
          <w:rFonts w:ascii="宋体" w:hAnsi="宋体" w:eastAsia="宋体"/>
          <w:color w:val="auto"/>
          <w:sz w:val="24"/>
          <w:szCs w:val="18"/>
          <w:highlight w:val="none"/>
          <w:u w:val="single"/>
        </w:rPr>
        <w:t xml:space="preserve">         </w:t>
      </w:r>
    </w:p>
    <w:p w14:paraId="50999ED4">
      <w:pPr>
        <w:spacing w:line="360" w:lineRule="auto"/>
        <w:ind w:firstLine="435"/>
        <w:rPr>
          <w:rFonts w:ascii="宋体" w:hAnsi="宋体" w:eastAsia="宋体"/>
          <w:color w:val="auto"/>
          <w:sz w:val="24"/>
          <w:szCs w:val="18"/>
          <w:highlight w:val="none"/>
        </w:rPr>
      </w:pPr>
      <w:r>
        <w:rPr>
          <w:rFonts w:hint="eastAsia" w:ascii="宋体" w:hAnsi="宋体" w:eastAsia="宋体"/>
          <w:color w:val="auto"/>
          <w:sz w:val="24"/>
          <w:szCs w:val="18"/>
          <w:highlight w:val="none"/>
        </w:rPr>
        <w:t>联系</w:t>
      </w:r>
      <w:r>
        <w:rPr>
          <w:rFonts w:hint="eastAsia" w:ascii="宋体" w:hAnsi="宋体" w:eastAsia="宋体"/>
          <w:color w:val="auto"/>
          <w:sz w:val="24"/>
          <w:szCs w:val="18"/>
          <w:highlight w:val="none"/>
          <w:lang w:val="en-US" w:eastAsia="zh-CN"/>
        </w:rPr>
        <w:t>方式</w:t>
      </w:r>
      <w:r>
        <w:rPr>
          <w:rFonts w:hint="eastAsia" w:ascii="宋体" w:hAnsi="宋体" w:eastAsia="宋体"/>
          <w:color w:val="auto"/>
          <w:sz w:val="24"/>
          <w:szCs w:val="18"/>
          <w:highlight w:val="none"/>
        </w:rPr>
        <w:t>：</w:t>
      </w:r>
      <w:r>
        <w:rPr>
          <w:rFonts w:hint="eastAsia" w:ascii="宋体" w:hAnsi="宋体" w:eastAsia="宋体"/>
          <w:color w:val="auto"/>
          <w:sz w:val="24"/>
          <w:szCs w:val="18"/>
          <w:highlight w:val="none"/>
          <w:u w:val="single"/>
        </w:rPr>
        <w:t xml:space="preserve"> </w:t>
      </w:r>
      <w:r>
        <w:rPr>
          <w:rFonts w:ascii="宋体" w:hAnsi="宋体" w:eastAsia="宋体"/>
          <w:color w:val="auto"/>
          <w:sz w:val="24"/>
          <w:szCs w:val="18"/>
          <w:highlight w:val="none"/>
          <w:u w:val="single"/>
        </w:rPr>
        <w:t xml:space="preserve">         </w:t>
      </w:r>
    </w:p>
    <w:p w14:paraId="4B8C69CE">
      <w:pPr>
        <w:spacing w:line="360" w:lineRule="auto"/>
        <w:ind w:firstLine="437"/>
        <w:outlineLvl w:val="9"/>
        <w:rPr>
          <w:rFonts w:hint="eastAsia" w:ascii="宋体" w:hAnsi="宋体" w:eastAsia="宋体"/>
          <w:color w:val="auto"/>
          <w:sz w:val="24"/>
          <w:szCs w:val="18"/>
          <w:highlight w:val="none"/>
          <w:lang w:val="en-US" w:eastAsia="zh-CN"/>
        </w:rPr>
      </w:pPr>
      <w:r>
        <w:rPr>
          <w:rFonts w:ascii="宋体" w:hAnsi="宋体" w:eastAsia="宋体"/>
          <w:color w:val="auto"/>
          <w:sz w:val="24"/>
          <w:szCs w:val="18"/>
          <w:highlight w:val="none"/>
        </w:rPr>
        <w:t>2.采购代理机构</w:t>
      </w:r>
      <w:r>
        <w:rPr>
          <w:rFonts w:hint="eastAsia" w:ascii="宋体" w:hAnsi="宋体" w:eastAsia="宋体"/>
          <w:color w:val="auto"/>
          <w:sz w:val="24"/>
          <w:szCs w:val="18"/>
          <w:highlight w:val="none"/>
          <w:lang w:val="en-US" w:eastAsia="zh-CN"/>
        </w:rPr>
        <w:t>信息</w:t>
      </w:r>
    </w:p>
    <w:p w14:paraId="1A499250">
      <w:pPr>
        <w:spacing w:line="360" w:lineRule="auto"/>
        <w:ind w:firstLine="435"/>
        <w:rPr>
          <w:rFonts w:ascii="宋体" w:hAnsi="宋体" w:eastAsia="宋体"/>
          <w:color w:val="auto"/>
          <w:sz w:val="24"/>
          <w:szCs w:val="18"/>
          <w:highlight w:val="none"/>
        </w:rPr>
      </w:pPr>
      <w:r>
        <w:rPr>
          <w:rFonts w:hint="eastAsia" w:ascii="宋体" w:hAnsi="宋体" w:eastAsia="宋体" w:cs="宋体"/>
          <w:color w:val="auto"/>
          <w:sz w:val="24"/>
          <w:szCs w:val="24"/>
          <w:highlight w:val="none"/>
          <w:lang w:val="en-US" w:eastAsia="zh-CN"/>
        </w:rPr>
        <w:t>名  称</w:t>
      </w:r>
      <w:r>
        <w:rPr>
          <w:rFonts w:hint="eastAsia" w:ascii="宋体" w:hAnsi="宋体" w:eastAsia="宋体"/>
          <w:color w:val="auto"/>
          <w:sz w:val="24"/>
          <w:szCs w:val="18"/>
          <w:highlight w:val="none"/>
        </w:rPr>
        <w:t>：</w:t>
      </w:r>
      <w:r>
        <w:rPr>
          <w:rFonts w:hint="eastAsia" w:ascii="宋体" w:hAnsi="宋体" w:eastAsia="宋体"/>
          <w:color w:val="auto"/>
          <w:sz w:val="24"/>
          <w:szCs w:val="18"/>
          <w:highlight w:val="none"/>
          <w:u w:val="single"/>
        </w:rPr>
        <w:t xml:space="preserve"> </w:t>
      </w:r>
      <w:r>
        <w:rPr>
          <w:rFonts w:ascii="宋体" w:hAnsi="宋体" w:eastAsia="宋体"/>
          <w:color w:val="auto"/>
          <w:sz w:val="24"/>
          <w:szCs w:val="18"/>
          <w:highlight w:val="none"/>
          <w:u w:val="single"/>
        </w:rPr>
        <w:t xml:space="preserve">         </w:t>
      </w:r>
    </w:p>
    <w:p w14:paraId="5EA7EA80">
      <w:pPr>
        <w:spacing w:line="360" w:lineRule="auto"/>
        <w:ind w:firstLine="435"/>
        <w:rPr>
          <w:rFonts w:ascii="宋体" w:hAnsi="宋体" w:eastAsia="宋体"/>
          <w:color w:val="auto"/>
          <w:sz w:val="24"/>
          <w:szCs w:val="18"/>
          <w:highlight w:val="none"/>
          <w:u w:val="single"/>
        </w:rPr>
      </w:pPr>
      <w:r>
        <w:rPr>
          <w:rFonts w:hint="eastAsia" w:ascii="宋体" w:hAnsi="宋体" w:eastAsia="宋体"/>
          <w:color w:val="auto"/>
          <w:sz w:val="24"/>
          <w:szCs w:val="18"/>
          <w:highlight w:val="none"/>
        </w:rPr>
        <w:t>地</w:t>
      </w:r>
      <w:r>
        <w:rPr>
          <w:rFonts w:ascii="宋体" w:hAnsi="宋体" w:eastAsia="宋体"/>
          <w:color w:val="auto"/>
          <w:sz w:val="24"/>
          <w:szCs w:val="18"/>
          <w:highlight w:val="none"/>
        </w:rPr>
        <w:t xml:space="preserve">  址：</w:t>
      </w:r>
      <w:r>
        <w:rPr>
          <w:rFonts w:hint="eastAsia" w:ascii="宋体" w:hAnsi="宋体" w:eastAsia="宋体"/>
          <w:color w:val="auto"/>
          <w:sz w:val="24"/>
          <w:szCs w:val="18"/>
          <w:highlight w:val="none"/>
          <w:u w:val="single"/>
        </w:rPr>
        <w:t xml:space="preserve"> </w:t>
      </w:r>
      <w:r>
        <w:rPr>
          <w:rFonts w:ascii="宋体" w:hAnsi="宋体" w:eastAsia="宋体"/>
          <w:color w:val="auto"/>
          <w:sz w:val="24"/>
          <w:szCs w:val="18"/>
          <w:highlight w:val="none"/>
          <w:u w:val="single"/>
        </w:rPr>
        <w:t xml:space="preserve">         </w:t>
      </w:r>
    </w:p>
    <w:p w14:paraId="1D7AE378">
      <w:pPr>
        <w:spacing w:line="360" w:lineRule="auto"/>
        <w:ind w:firstLine="435"/>
        <w:rPr>
          <w:highlight w:val="none"/>
        </w:rPr>
      </w:pPr>
      <w:r>
        <w:rPr>
          <w:rFonts w:hint="eastAsia" w:ascii="宋体" w:hAnsi="宋体" w:eastAsia="宋体"/>
          <w:color w:val="auto"/>
          <w:sz w:val="24"/>
          <w:szCs w:val="18"/>
          <w:highlight w:val="none"/>
          <w:lang w:val="en-US" w:eastAsia="zh-CN"/>
        </w:rPr>
        <w:t>联系人：</w:t>
      </w:r>
      <w:r>
        <w:rPr>
          <w:rFonts w:hint="eastAsia" w:ascii="宋体" w:hAnsi="宋体" w:eastAsia="宋体"/>
          <w:color w:val="auto"/>
          <w:sz w:val="24"/>
          <w:szCs w:val="18"/>
          <w:highlight w:val="none"/>
          <w:u w:val="single"/>
        </w:rPr>
        <w:t xml:space="preserve"> </w:t>
      </w:r>
      <w:r>
        <w:rPr>
          <w:rFonts w:ascii="宋体" w:hAnsi="宋体" w:eastAsia="宋体"/>
          <w:color w:val="auto"/>
          <w:sz w:val="24"/>
          <w:szCs w:val="18"/>
          <w:highlight w:val="none"/>
          <w:u w:val="single"/>
        </w:rPr>
        <w:t xml:space="preserve">         </w:t>
      </w:r>
    </w:p>
    <w:p w14:paraId="5005A00D">
      <w:pPr>
        <w:spacing w:line="360" w:lineRule="auto"/>
        <w:ind w:firstLine="435"/>
        <w:rPr>
          <w:rFonts w:ascii="宋体" w:hAnsi="宋体" w:eastAsia="宋体"/>
          <w:color w:val="auto"/>
          <w:sz w:val="24"/>
          <w:szCs w:val="18"/>
          <w:highlight w:val="none"/>
        </w:rPr>
      </w:pPr>
      <w:r>
        <w:rPr>
          <w:rFonts w:hint="eastAsia" w:ascii="宋体" w:hAnsi="宋体" w:eastAsia="宋体"/>
          <w:color w:val="auto"/>
          <w:sz w:val="24"/>
          <w:szCs w:val="18"/>
          <w:highlight w:val="none"/>
        </w:rPr>
        <w:t>联系</w:t>
      </w:r>
      <w:r>
        <w:rPr>
          <w:rFonts w:hint="eastAsia" w:ascii="宋体" w:hAnsi="宋体" w:eastAsia="宋体"/>
          <w:color w:val="auto"/>
          <w:sz w:val="24"/>
          <w:szCs w:val="18"/>
          <w:highlight w:val="none"/>
          <w:lang w:val="en-US" w:eastAsia="zh-CN"/>
        </w:rPr>
        <w:t>方式</w:t>
      </w:r>
      <w:r>
        <w:rPr>
          <w:rFonts w:hint="eastAsia" w:ascii="宋体" w:hAnsi="宋体" w:eastAsia="宋体"/>
          <w:color w:val="auto"/>
          <w:sz w:val="24"/>
          <w:szCs w:val="18"/>
          <w:highlight w:val="none"/>
        </w:rPr>
        <w:t>：</w:t>
      </w:r>
      <w:r>
        <w:rPr>
          <w:rFonts w:hint="eastAsia" w:ascii="宋体" w:hAnsi="宋体" w:eastAsia="宋体"/>
          <w:color w:val="auto"/>
          <w:sz w:val="24"/>
          <w:szCs w:val="18"/>
          <w:highlight w:val="none"/>
          <w:u w:val="single"/>
        </w:rPr>
        <w:t xml:space="preserve"> </w:t>
      </w:r>
      <w:r>
        <w:rPr>
          <w:rFonts w:ascii="宋体" w:hAnsi="宋体" w:eastAsia="宋体"/>
          <w:color w:val="auto"/>
          <w:sz w:val="24"/>
          <w:szCs w:val="18"/>
          <w:highlight w:val="none"/>
          <w:u w:val="single"/>
        </w:rPr>
        <w:t xml:space="preserve">         </w:t>
      </w:r>
    </w:p>
    <w:p w14:paraId="074898AD">
      <w:pPr>
        <w:spacing w:line="360" w:lineRule="auto"/>
        <w:ind w:firstLine="437"/>
        <w:outlineLvl w:val="9"/>
        <w:rPr>
          <w:rFonts w:hint="eastAsia" w:ascii="宋体" w:hAnsi="宋体" w:eastAsia="宋体"/>
          <w:b/>
          <w:color w:val="auto"/>
          <w:sz w:val="24"/>
          <w:szCs w:val="18"/>
          <w:highlight w:val="none"/>
          <w:lang w:val="en-US" w:eastAsia="zh-CN"/>
        </w:rPr>
      </w:pPr>
      <w:r>
        <w:rPr>
          <w:rFonts w:hint="eastAsia" w:ascii="宋体" w:hAnsi="宋体" w:eastAsia="宋体"/>
          <w:b w:val="0"/>
          <w:bCs/>
          <w:color w:val="auto"/>
          <w:sz w:val="24"/>
          <w:szCs w:val="18"/>
          <w:highlight w:val="none"/>
          <w:lang w:val="en-US" w:eastAsia="zh-CN"/>
        </w:rPr>
        <w:t>3</w:t>
      </w:r>
      <w:r>
        <w:rPr>
          <w:rFonts w:hint="eastAsia" w:ascii="宋体" w:hAnsi="宋体" w:eastAsia="宋体"/>
          <w:b/>
          <w:color w:val="auto"/>
          <w:sz w:val="24"/>
          <w:szCs w:val="18"/>
          <w:highlight w:val="none"/>
        </w:rPr>
        <w:t>.</w:t>
      </w:r>
      <w:r>
        <w:rPr>
          <w:rFonts w:hint="eastAsia" w:ascii="宋体" w:hAnsi="宋体" w:eastAsia="宋体"/>
          <w:color w:val="auto"/>
          <w:sz w:val="24"/>
          <w:szCs w:val="18"/>
          <w:highlight w:val="none"/>
        </w:rPr>
        <w:t>政府采购监督管理部门</w:t>
      </w:r>
      <w:r>
        <w:rPr>
          <w:rFonts w:hint="eastAsia" w:ascii="宋体" w:hAnsi="宋体" w:eastAsia="宋体"/>
          <w:color w:val="auto"/>
          <w:sz w:val="24"/>
          <w:szCs w:val="18"/>
          <w:highlight w:val="none"/>
          <w:lang w:val="en-US" w:eastAsia="zh-CN"/>
        </w:rPr>
        <w:t>信息</w:t>
      </w:r>
    </w:p>
    <w:p w14:paraId="4BC83997">
      <w:pPr>
        <w:spacing w:line="360" w:lineRule="auto"/>
        <w:ind w:firstLine="435"/>
        <w:rPr>
          <w:rFonts w:ascii="宋体" w:hAnsi="宋体" w:eastAsia="宋体"/>
          <w:color w:val="auto"/>
          <w:sz w:val="24"/>
          <w:szCs w:val="18"/>
          <w:highlight w:val="none"/>
        </w:rPr>
      </w:pPr>
      <w:r>
        <w:rPr>
          <w:rFonts w:hint="eastAsia" w:ascii="宋体" w:hAnsi="宋体" w:eastAsia="宋体" w:cs="宋体"/>
          <w:color w:val="auto"/>
          <w:sz w:val="24"/>
          <w:szCs w:val="24"/>
          <w:highlight w:val="none"/>
          <w:lang w:val="en-US" w:eastAsia="zh-CN"/>
        </w:rPr>
        <w:t>名  称</w:t>
      </w:r>
      <w:r>
        <w:rPr>
          <w:rFonts w:hint="eastAsia" w:ascii="宋体" w:hAnsi="宋体" w:eastAsia="宋体"/>
          <w:color w:val="auto"/>
          <w:sz w:val="24"/>
          <w:szCs w:val="18"/>
          <w:highlight w:val="none"/>
        </w:rPr>
        <w:t>：</w:t>
      </w:r>
      <w:r>
        <w:rPr>
          <w:rFonts w:hint="eastAsia" w:ascii="宋体" w:hAnsi="宋体" w:eastAsia="宋体"/>
          <w:color w:val="auto"/>
          <w:sz w:val="24"/>
          <w:szCs w:val="18"/>
          <w:highlight w:val="none"/>
          <w:u w:val="single"/>
        </w:rPr>
        <w:t xml:space="preserve"> </w:t>
      </w:r>
      <w:r>
        <w:rPr>
          <w:rFonts w:ascii="宋体" w:hAnsi="宋体" w:eastAsia="宋体"/>
          <w:color w:val="auto"/>
          <w:sz w:val="24"/>
          <w:szCs w:val="18"/>
          <w:highlight w:val="none"/>
          <w:u w:val="single"/>
        </w:rPr>
        <w:t xml:space="preserve">         </w:t>
      </w:r>
    </w:p>
    <w:p w14:paraId="643DE116">
      <w:pPr>
        <w:spacing w:line="360" w:lineRule="auto"/>
        <w:ind w:firstLine="435"/>
        <w:rPr>
          <w:rFonts w:ascii="宋体" w:hAnsi="宋体" w:eastAsia="宋体"/>
          <w:color w:val="auto"/>
          <w:sz w:val="24"/>
          <w:szCs w:val="18"/>
          <w:highlight w:val="none"/>
        </w:rPr>
      </w:pPr>
      <w:r>
        <w:rPr>
          <w:rFonts w:hint="eastAsia" w:ascii="宋体" w:hAnsi="宋体" w:eastAsia="宋体"/>
          <w:color w:val="auto"/>
          <w:sz w:val="24"/>
          <w:szCs w:val="18"/>
          <w:highlight w:val="none"/>
        </w:rPr>
        <w:t>地  址：</w:t>
      </w:r>
      <w:r>
        <w:rPr>
          <w:rFonts w:hint="eastAsia" w:ascii="宋体" w:hAnsi="宋体" w:eastAsia="宋体"/>
          <w:color w:val="auto"/>
          <w:sz w:val="24"/>
          <w:szCs w:val="18"/>
          <w:highlight w:val="none"/>
          <w:u w:val="single"/>
        </w:rPr>
        <w:t xml:space="preserve"> </w:t>
      </w:r>
      <w:r>
        <w:rPr>
          <w:rFonts w:ascii="宋体" w:hAnsi="宋体" w:eastAsia="宋体"/>
          <w:color w:val="auto"/>
          <w:sz w:val="24"/>
          <w:szCs w:val="18"/>
          <w:highlight w:val="none"/>
          <w:u w:val="single"/>
        </w:rPr>
        <w:t xml:space="preserve">         </w:t>
      </w:r>
    </w:p>
    <w:p w14:paraId="5F214738">
      <w:pPr>
        <w:spacing w:line="360" w:lineRule="auto"/>
        <w:ind w:firstLine="435"/>
        <w:rPr>
          <w:rFonts w:ascii="宋体" w:hAnsi="宋体" w:eastAsia="宋体"/>
          <w:color w:val="auto"/>
          <w:sz w:val="24"/>
          <w:szCs w:val="18"/>
          <w:highlight w:val="none"/>
        </w:rPr>
      </w:pPr>
      <w:r>
        <w:rPr>
          <w:rFonts w:hint="eastAsia" w:ascii="宋体" w:hAnsi="宋体" w:eastAsia="宋体"/>
          <w:color w:val="auto"/>
          <w:sz w:val="24"/>
          <w:szCs w:val="18"/>
          <w:highlight w:val="none"/>
        </w:rPr>
        <w:t>联系</w:t>
      </w:r>
      <w:r>
        <w:rPr>
          <w:rFonts w:hint="eastAsia" w:ascii="宋体" w:hAnsi="宋体" w:eastAsia="宋体"/>
          <w:color w:val="auto"/>
          <w:sz w:val="24"/>
          <w:szCs w:val="18"/>
          <w:highlight w:val="none"/>
          <w:lang w:val="en-US" w:eastAsia="zh-CN"/>
        </w:rPr>
        <w:t>方式</w:t>
      </w:r>
      <w:r>
        <w:rPr>
          <w:rFonts w:hint="eastAsia" w:ascii="宋体" w:hAnsi="宋体" w:eastAsia="宋体"/>
          <w:color w:val="auto"/>
          <w:sz w:val="24"/>
          <w:szCs w:val="18"/>
          <w:highlight w:val="none"/>
        </w:rPr>
        <w:t>：</w:t>
      </w:r>
      <w:r>
        <w:rPr>
          <w:rFonts w:hint="eastAsia" w:ascii="宋体" w:hAnsi="宋体" w:eastAsia="宋体"/>
          <w:color w:val="auto"/>
          <w:sz w:val="24"/>
          <w:szCs w:val="18"/>
          <w:highlight w:val="none"/>
          <w:u w:val="single"/>
        </w:rPr>
        <w:t xml:space="preserve"> </w:t>
      </w:r>
      <w:r>
        <w:rPr>
          <w:rFonts w:ascii="宋体" w:hAnsi="宋体" w:eastAsia="宋体"/>
          <w:color w:val="auto"/>
          <w:sz w:val="24"/>
          <w:szCs w:val="18"/>
          <w:highlight w:val="none"/>
          <w:u w:val="single"/>
        </w:rPr>
        <w:t xml:space="preserve">         </w:t>
      </w:r>
      <w:r>
        <w:rPr>
          <w:rFonts w:ascii="宋体" w:hAnsi="宋体" w:eastAsia="宋体"/>
          <w:color w:val="auto"/>
          <w:sz w:val="24"/>
          <w:szCs w:val="18"/>
          <w:highlight w:val="none"/>
        </w:rPr>
        <w:br w:type="page"/>
      </w:r>
    </w:p>
    <w:p w14:paraId="4E8CC6B8">
      <w:pPr>
        <w:spacing w:line="360" w:lineRule="auto"/>
        <w:jc w:val="center"/>
        <w:outlineLvl w:val="0"/>
        <w:rPr>
          <w:rFonts w:asciiTheme="minorEastAsia" w:hAnsiTheme="minorEastAsia" w:eastAsiaTheme="minorEastAsia"/>
          <w:b/>
          <w:color w:val="auto"/>
          <w:sz w:val="28"/>
          <w:highlight w:val="none"/>
        </w:rPr>
      </w:pPr>
      <w:bookmarkStart w:id="30" w:name="_Toc28407"/>
      <w:r>
        <w:rPr>
          <w:rFonts w:hint="eastAsia" w:asciiTheme="minorEastAsia" w:hAnsiTheme="minorEastAsia" w:eastAsiaTheme="minorEastAsia"/>
          <w:b/>
          <w:color w:val="auto"/>
          <w:sz w:val="28"/>
          <w:highlight w:val="none"/>
        </w:rPr>
        <w:t>第二章</w:t>
      </w:r>
      <w:r>
        <w:rPr>
          <w:rFonts w:asciiTheme="minorEastAsia" w:hAnsiTheme="minorEastAsia" w:eastAsiaTheme="minorEastAsia"/>
          <w:b/>
          <w:color w:val="auto"/>
          <w:sz w:val="28"/>
          <w:highlight w:val="none"/>
        </w:rPr>
        <w:t xml:space="preserve"> </w:t>
      </w:r>
      <w:r>
        <w:rPr>
          <w:rFonts w:hint="eastAsia" w:asciiTheme="minorEastAsia" w:hAnsiTheme="minorEastAsia" w:eastAsiaTheme="minorEastAsia"/>
          <w:b/>
          <w:color w:val="auto"/>
          <w:sz w:val="28"/>
          <w:highlight w:val="none"/>
        </w:rPr>
        <w:t xml:space="preserve"> 供应商</w:t>
      </w:r>
      <w:r>
        <w:rPr>
          <w:rFonts w:asciiTheme="minorEastAsia" w:hAnsiTheme="minorEastAsia" w:eastAsiaTheme="minorEastAsia"/>
          <w:b/>
          <w:color w:val="auto"/>
          <w:sz w:val="28"/>
          <w:highlight w:val="none"/>
        </w:rPr>
        <w:t>须知</w:t>
      </w:r>
      <w:bookmarkEnd w:id="30"/>
    </w:p>
    <w:p w14:paraId="6EE0E584">
      <w:pPr>
        <w:spacing w:line="360" w:lineRule="auto"/>
        <w:jc w:val="center"/>
        <w:outlineLvl w:val="1"/>
        <w:rPr>
          <w:rFonts w:asciiTheme="minorEastAsia" w:hAnsiTheme="minorEastAsia" w:eastAsiaTheme="minorEastAsia"/>
          <w:b/>
          <w:color w:val="auto"/>
          <w:sz w:val="24"/>
          <w:highlight w:val="none"/>
        </w:rPr>
      </w:pPr>
      <w:bookmarkStart w:id="31" w:name="_Toc27956"/>
      <w:bookmarkStart w:id="32" w:name="_Toc16645"/>
      <w:bookmarkStart w:id="33" w:name="_Toc19650"/>
      <w:r>
        <w:rPr>
          <w:rFonts w:hint="eastAsia" w:asciiTheme="minorEastAsia" w:hAnsiTheme="minorEastAsia" w:eastAsiaTheme="minorEastAsia"/>
          <w:b/>
          <w:color w:val="auto"/>
          <w:sz w:val="24"/>
          <w:highlight w:val="none"/>
        </w:rPr>
        <w:t>一、供应商</w:t>
      </w:r>
      <w:r>
        <w:rPr>
          <w:rFonts w:asciiTheme="minorEastAsia" w:hAnsiTheme="minorEastAsia" w:eastAsiaTheme="minorEastAsia"/>
          <w:b/>
          <w:color w:val="auto"/>
          <w:sz w:val="24"/>
          <w:highlight w:val="none"/>
        </w:rPr>
        <w:t>须知前附表</w:t>
      </w:r>
      <w:bookmarkEnd w:id="31"/>
      <w:bookmarkEnd w:id="32"/>
      <w:bookmarkEnd w:id="33"/>
    </w:p>
    <w:p w14:paraId="06485791">
      <w:pPr>
        <w:spacing w:line="360" w:lineRule="auto"/>
        <w:ind w:firstLine="435"/>
        <w:rPr>
          <w:rFonts w:ascii="宋体" w:hAnsi="宋体" w:eastAsia="宋体"/>
          <w:color w:val="auto"/>
          <w:sz w:val="24"/>
          <w:szCs w:val="18"/>
          <w:highlight w:val="none"/>
        </w:rPr>
      </w:pPr>
      <w:r>
        <w:rPr>
          <w:rFonts w:hint="eastAsia" w:ascii="宋体" w:hAnsi="宋体" w:eastAsia="宋体"/>
          <w:b/>
          <w:bCs/>
          <w:color w:val="auto"/>
          <w:sz w:val="24"/>
          <w:szCs w:val="18"/>
          <w:highlight w:val="none"/>
        </w:rPr>
        <w:t>注：</w:t>
      </w:r>
      <w:r>
        <w:rPr>
          <w:rFonts w:hint="eastAsia" w:ascii="宋体" w:hAnsi="宋体" w:eastAsia="宋体"/>
          <w:color w:val="auto"/>
          <w:sz w:val="24"/>
          <w:szCs w:val="18"/>
          <w:highlight w:val="none"/>
        </w:rPr>
        <w:t>本表是本项目的具体要求，是对供应商须知的具体补充和修改，如有不一致，以本表为准。</w:t>
      </w:r>
    </w:p>
    <w:tbl>
      <w:tblPr>
        <w:tblStyle w:val="19"/>
        <w:tblW w:w="513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2"/>
        <w:gridCol w:w="2032"/>
        <w:gridCol w:w="5722"/>
      </w:tblGrid>
      <w:tr w14:paraId="5639F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72" w:type="pct"/>
            <w:vAlign w:val="center"/>
          </w:tcPr>
          <w:p w14:paraId="48D2BC59">
            <w:pPr>
              <w:pStyle w:val="27"/>
              <w:widowControl w:val="0"/>
              <w:spacing w:before="0" w:beforeAutospacing="0" w:after="0" w:afterAutospacing="0"/>
              <w:rPr>
                <w:rFonts w:ascii="宋体" w:hAnsi="宋体" w:eastAsia="宋体"/>
                <w:bCs w:val="0"/>
                <w:color w:val="auto"/>
                <w:kern w:val="2"/>
                <w:sz w:val="24"/>
                <w:szCs w:val="20"/>
                <w:highlight w:val="none"/>
              </w:rPr>
            </w:pPr>
            <w:r>
              <w:rPr>
                <w:rFonts w:hint="eastAsia" w:ascii="宋体" w:hAnsi="宋体" w:eastAsia="宋体"/>
                <w:bCs w:val="0"/>
                <w:color w:val="auto"/>
                <w:kern w:val="2"/>
                <w:sz w:val="24"/>
                <w:szCs w:val="20"/>
                <w:highlight w:val="none"/>
              </w:rPr>
              <w:t>条款号</w:t>
            </w:r>
          </w:p>
        </w:tc>
        <w:tc>
          <w:tcPr>
            <w:tcW w:w="1160" w:type="pct"/>
            <w:vAlign w:val="center"/>
          </w:tcPr>
          <w:p w14:paraId="317C0A81">
            <w:pPr>
              <w:pStyle w:val="27"/>
              <w:widowControl w:val="0"/>
              <w:spacing w:before="0" w:beforeAutospacing="0" w:after="0" w:afterAutospacing="0"/>
              <w:rPr>
                <w:rFonts w:ascii="宋体" w:hAnsi="宋体" w:eastAsia="宋体"/>
                <w:bCs w:val="0"/>
                <w:color w:val="auto"/>
                <w:kern w:val="2"/>
                <w:sz w:val="24"/>
                <w:szCs w:val="20"/>
                <w:highlight w:val="none"/>
              </w:rPr>
            </w:pPr>
            <w:r>
              <w:rPr>
                <w:rFonts w:hint="eastAsia" w:ascii="宋体" w:hAnsi="宋体" w:eastAsia="宋体"/>
                <w:bCs w:val="0"/>
                <w:color w:val="auto"/>
                <w:kern w:val="2"/>
                <w:sz w:val="24"/>
                <w:szCs w:val="20"/>
                <w:highlight w:val="none"/>
              </w:rPr>
              <w:t>条款名称</w:t>
            </w:r>
          </w:p>
        </w:tc>
        <w:tc>
          <w:tcPr>
            <w:tcW w:w="3267" w:type="pct"/>
            <w:vAlign w:val="center"/>
          </w:tcPr>
          <w:p w14:paraId="7C46C8F1">
            <w:pPr>
              <w:pStyle w:val="27"/>
              <w:widowControl w:val="0"/>
              <w:spacing w:before="0" w:beforeAutospacing="0" w:after="0" w:afterAutospacing="0"/>
              <w:rPr>
                <w:rFonts w:ascii="宋体" w:hAnsi="宋体" w:eastAsia="宋体"/>
                <w:bCs w:val="0"/>
                <w:color w:val="auto"/>
                <w:kern w:val="2"/>
                <w:sz w:val="24"/>
                <w:szCs w:val="20"/>
                <w:highlight w:val="none"/>
              </w:rPr>
            </w:pPr>
            <w:r>
              <w:rPr>
                <w:rFonts w:hint="eastAsia" w:ascii="宋体" w:hAnsi="宋体" w:eastAsia="宋体"/>
                <w:bCs w:val="0"/>
                <w:color w:val="auto"/>
                <w:kern w:val="2"/>
                <w:sz w:val="24"/>
                <w:szCs w:val="20"/>
                <w:highlight w:val="none"/>
              </w:rPr>
              <w:t>内容、说明与要求</w:t>
            </w:r>
          </w:p>
        </w:tc>
      </w:tr>
      <w:tr w14:paraId="0268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1002" w:type="dxa"/>
            <w:vAlign w:val="center"/>
          </w:tcPr>
          <w:p w14:paraId="68788D27">
            <w:pPr>
              <w:pStyle w:val="28"/>
              <w:pBdr>
                <w:bottom w:val="none" w:color="auto" w:sz="0" w:space="0"/>
              </w:pBdr>
              <w:tabs>
                <w:tab w:val="clear" w:pos="4153"/>
                <w:tab w:val="clear" w:pos="8306"/>
              </w:tabs>
              <w:adjustRightInd/>
              <w:spacing w:line="360" w:lineRule="auto"/>
              <w:textAlignment w:val="auto"/>
              <w:rPr>
                <w:rFonts w:hint="default" w:ascii="宋体" w:hAnsi="宋体" w:eastAsia="宋体" w:cs="@仿宋_GB2312"/>
                <w:bCs/>
                <w:color w:val="auto"/>
                <w:kern w:val="2"/>
                <w:sz w:val="24"/>
                <w:szCs w:val="20"/>
                <w:highlight w:val="none"/>
                <w:lang w:val="en-US" w:eastAsia="zh-CN" w:bidi="ar-SA"/>
              </w:rPr>
            </w:pPr>
            <w:r>
              <w:rPr>
                <w:rFonts w:hint="eastAsia"/>
                <w:bCs/>
                <w:color w:val="auto"/>
                <w:kern w:val="2"/>
                <w:highlight w:val="none"/>
                <w:lang w:val="en-US" w:eastAsia="zh-CN"/>
              </w:rPr>
              <w:t>5</w:t>
            </w:r>
            <w:r>
              <w:rPr>
                <w:bCs/>
                <w:color w:val="auto"/>
                <w:kern w:val="2"/>
                <w:highlight w:val="none"/>
              </w:rPr>
              <w:t>.</w:t>
            </w:r>
            <w:r>
              <w:rPr>
                <w:rFonts w:hint="eastAsia"/>
                <w:bCs/>
                <w:color w:val="auto"/>
                <w:kern w:val="2"/>
                <w:highlight w:val="none"/>
                <w:lang w:val="en-US" w:eastAsia="zh-CN"/>
              </w:rPr>
              <w:t>2</w:t>
            </w:r>
          </w:p>
        </w:tc>
        <w:tc>
          <w:tcPr>
            <w:tcW w:w="2032" w:type="dxa"/>
            <w:vAlign w:val="center"/>
          </w:tcPr>
          <w:p w14:paraId="281C3C99">
            <w:pPr>
              <w:pStyle w:val="27"/>
              <w:widowControl w:val="0"/>
              <w:spacing w:before="0" w:beforeAutospacing="0" w:after="0" w:afterAutospacing="0" w:line="360" w:lineRule="auto"/>
              <w:jc w:val="left"/>
              <w:rPr>
                <w:rFonts w:ascii="宋体" w:hAnsi="宋体" w:eastAsia="宋体"/>
                <w:b w:val="0"/>
                <w:color w:val="auto"/>
                <w:sz w:val="24"/>
                <w:highlight w:val="none"/>
              </w:rPr>
            </w:pPr>
            <w:r>
              <w:rPr>
                <w:rFonts w:hint="eastAsia" w:ascii="宋体" w:hAnsi="宋体" w:eastAsia="宋体" w:cs="@仿宋_GB2312"/>
                <w:b w:val="0"/>
                <w:bCs/>
                <w:color w:val="auto"/>
                <w:kern w:val="2"/>
                <w:sz w:val="24"/>
                <w:szCs w:val="22"/>
                <w:highlight w:val="none"/>
                <w:lang w:val="en-US" w:eastAsia="zh-CN" w:bidi="ar-SA"/>
              </w:rPr>
              <w:t>现场考察或标前答疑会</w:t>
            </w:r>
          </w:p>
        </w:tc>
        <w:tc>
          <w:tcPr>
            <w:tcW w:w="5722" w:type="dxa"/>
            <w:vAlign w:val="center"/>
          </w:tcPr>
          <w:p w14:paraId="35AE68FE">
            <w:pPr>
              <w:spacing w:line="360" w:lineRule="auto"/>
              <w:rPr>
                <w:rFonts w:ascii="宋体" w:hAnsi="宋体" w:eastAsia="宋体"/>
                <w:bCs/>
                <w:color w:val="auto"/>
                <w:sz w:val="24"/>
                <w:highlight w:val="none"/>
              </w:rPr>
            </w:pPr>
            <w:r>
              <w:rPr>
                <w:rFonts w:ascii="宋体" w:hAnsi="宋体" w:eastAsia="宋体"/>
                <w:bCs/>
                <w:color w:val="auto"/>
                <w:sz w:val="24"/>
                <w:szCs w:val="24"/>
                <w:highlight w:val="none"/>
              </w:rPr>
              <w:t>□</w:t>
            </w:r>
            <w:r>
              <w:rPr>
                <w:rFonts w:hint="eastAsia" w:ascii="宋体" w:hAnsi="宋体" w:eastAsia="宋体"/>
                <w:color w:val="auto"/>
                <w:sz w:val="24"/>
                <w:highlight w:val="none"/>
              </w:rPr>
              <w:t>不组织</w:t>
            </w:r>
            <w:r>
              <w:rPr>
                <w:rFonts w:hint="eastAsia" w:ascii="宋体" w:hAnsi="宋体" w:eastAsia="宋体"/>
                <w:color w:val="auto"/>
                <w:sz w:val="24"/>
                <w:highlight w:val="none"/>
                <w:lang w:val="en-US" w:eastAsia="zh-CN"/>
              </w:rPr>
              <w:t>或不召开</w:t>
            </w:r>
          </w:p>
          <w:p w14:paraId="204F5AE3">
            <w:pPr>
              <w:spacing w:line="360" w:lineRule="auto"/>
              <w:rPr>
                <w:rFonts w:ascii="宋体" w:hAnsi="宋体" w:eastAsia="宋体"/>
                <w:bCs/>
                <w:color w:val="auto"/>
                <w:sz w:val="24"/>
                <w:highlight w:val="none"/>
              </w:rPr>
            </w:pPr>
            <w:r>
              <w:rPr>
                <w:rFonts w:hint="eastAsia" w:ascii="宋体" w:hAnsi="宋体" w:eastAsia="宋体"/>
                <w:color w:val="auto"/>
                <w:sz w:val="24"/>
                <w:highlight w:val="none"/>
              </w:rPr>
              <w:t>□</w:t>
            </w:r>
            <w:r>
              <w:rPr>
                <w:rFonts w:hint="eastAsia" w:ascii="宋体" w:hAnsi="宋体" w:eastAsia="宋体"/>
                <w:bCs/>
                <w:color w:val="auto"/>
                <w:sz w:val="24"/>
                <w:highlight w:val="none"/>
              </w:rPr>
              <w:t>统一组织</w:t>
            </w:r>
          </w:p>
          <w:p w14:paraId="1FD9A13F">
            <w:pPr>
              <w:spacing w:line="360" w:lineRule="auto"/>
              <w:rPr>
                <w:rFonts w:ascii="宋体" w:hAnsi="宋体" w:eastAsia="宋体"/>
                <w:bCs/>
                <w:color w:val="auto"/>
                <w:sz w:val="24"/>
                <w:highlight w:val="none"/>
                <w:u w:val="single"/>
              </w:rPr>
            </w:pPr>
            <w:r>
              <w:rPr>
                <w:rFonts w:hint="eastAsia" w:ascii="宋体" w:hAnsi="宋体" w:eastAsia="宋体"/>
                <w:bCs/>
                <w:color w:val="auto"/>
                <w:sz w:val="24"/>
                <w:highlight w:val="none"/>
              </w:rPr>
              <w:t>时间：</w:t>
            </w:r>
            <w:r>
              <w:rPr>
                <w:rFonts w:hint="eastAsia" w:ascii="宋体" w:hAnsi="宋体" w:eastAsia="宋体"/>
                <w:bCs/>
                <w:color w:val="auto"/>
                <w:sz w:val="24"/>
                <w:highlight w:val="none"/>
                <w:u w:val="single"/>
              </w:rPr>
              <w:t xml:space="preserve"> </w:t>
            </w:r>
            <w:r>
              <w:rPr>
                <w:rFonts w:ascii="宋体" w:hAnsi="宋体" w:eastAsia="宋体"/>
                <w:bCs/>
                <w:color w:val="auto"/>
                <w:sz w:val="24"/>
                <w:highlight w:val="none"/>
                <w:u w:val="single"/>
              </w:rPr>
              <w:t xml:space="preserve">   </w:t>
            </w:r>
            <w:r>
              <w:rPr>
                <w:rFonts w:hint="eastAsia" w:ascii="宋体" w:hAnsi="宋体" w:eastAsia="宋体"/>
                <w:bCs/>
                <w:color w:val="auto"/>
                <w:sz w:val="24"/>
                <w:highlight w:val="none"/>
              </w:rPr>
              <w:t>年</w:t>
            </w:r>
            <w:r>
              <w:rPr>
                <w:rFonts w:hint="eastAsia" w:ascii="宋体" w:hAnsi="宋体" w:eastAsia="宋体"/>
                <w:bCs/>
                <w:color w:val="auto"/>
                <w:sz w:val="24"/>
                <w:highlight w:val="none"/>
                <w:u w:val="single"/>
              </w:rPr>
              <w:t xml:space="preserve"> </w:t>
            </w:r>
            <w:r>
              <w:rPr>
                <w:rFonts w:ascii="宋体" w:hAnsi="宋体" w:eastAsia="宋体"/>
                <w:bCs/>
                <w:color w:val="auto"/>
                <w:sz w:val="24"/>
                <w:highlight w:val="none"/>
                <w:u w:val="single"/>
              </w:rPr>
              <w:t xml:space="preserve"> </w:t>
            </w:r>
            <w:r>
              <w:rPr>
                <w:rFonts w:hint="eastAsia" w:ascii="宋体" w:hAnsi="宋体" w:eastAsia="宋体"/>
                <w:bCs/>
                <w:color w:val="auto"/>
                <w:sz w:val="24"/>
                <w:highlight w:val="none"/>
              </w:rPr>
              <w:t>月</w:t>
            </w:r>
            <w:r>
              <w:rPr>
                <w:rFonts w:hint="eastAsia" w:ascii="宋体" w:hAnsi="宋体" w:eastAsia="宋体"/>
                <w:bCs/>
                <w:color w:val="auto"/>
                <w:sz w:val="24"/>
                <w:highlight w:val="none"/>
                <w:u w:val="single"/>
              </w:rPr>
              <w:t xml:space="preserve"> </w:t>
            </w:r>
            <w:r>
              <w:rPr>
                <w:rFonts w:ascii="宋体" w:hAnsi="宋体" w:eastAsia="宋体"/>
                <w:bCs/>
                <w:color w:val="auto"/>
                <w:sz w:val="24"/>
                <w:highlight w:val="none"/>
                <w:u w:val="single"/>
              </w:rPr>
              <w:t xml:space="preserve"> </w:t>
            </w:r>
            <w:r>
              <w:rPr>
                <w:rFonts w:hint="eastAsia" w:ascii="宋体" w:hAnsi="宋体" w:eastAsia="宋体"/>
                <w:bCs/>
                <w:color w:val="auto"/>
                <w:sz w:val="24"/>
                <w:highlight w:val="none"/>
              </w:rPr>
              <w:t>日</w:t>
            </w:r>
            <w:r>
              <w:rPr>
                <w:rFonts w:hint="eastAsia" w:ascii="宋体" w:hAnsi="宋体" w:eastAsia="宋体"/>
                <w:bCs/>
                <w:color w:val="auto"/>
                <w:sz w:val="24"/>
                <w:highlight w:val="none"/>
                <w:u w:val="single"/>
              </w:rPr>
              <w:t xml:space="preserve"> </w:t>
            </w:r>
            <w:r>
              <w:rPr>
                <w:rFonts w:ascii="宋体" w:hAnsi="宋体" w:eastAsia="宋体"/>
                <w:bCs/>
                <w:color w:val="auto"/>
                <w:sz w:val="24"/>
                <w:highlight w:val="none"/>
                <w:u w:val="single"/>
              </w:rPr>
              <w:t xml:space="preserve"> </w:t>
            </w:r>
            <w:r>
              <w:rPr>
                <w:rFonts w:hint="eastAsia" w:ascii="宋体" w:hAnsi="宋体" w:eastAsia="宋体"/>
                <w:bCs/>
                <w:color w:val="auto"/>
                <w:sz w:val="24"/>
                <w:highlight w:val="none"/>
              </w:rPr>
              <w:t>时</w:t>
            </w:r>
            <w:r>
              <w:rPr>
                <w:rFonts w:hint="eastAsia" w:ascii="宋体" w:hAnsi="宋体" w:eastAsia="宋体"/>
                <w:bCs/>
                <w:color w:val="auto"/>
                <w:sz w:val="24"/>
                <w:highlight w:val="none"/>
                <w:u w:val="single"/>
              </w:rPr>
              <w:t xml:space="preserve"> </w:t>
            </w:r>
            <w:r>
              <w:rPr>
                <w:rFonts w:ascii="宋体" w:hAnsi="宋体" w:eastAsia="宋体"/>
                <w:bCs/>
                <w:color w:val="auto"/>
                <w:sz w:val="24"/>
                <w:highlight w:val="none"/>
                <w:u w:val="single"/>
              </w:rPr>
              <w:t xml:space="preserve"> </w:t>
            </w:r>
            <w:r>
              <w:rPr>
                <w:rFonts w:hint="eastAsia" w:ascii="宋体" w:hAnsi="宋体" w:eastAsia="宋体"/>
                <w:bCs/>
                <w:color w:val="auto"/>
                <w:sz w:val="24"/>
                <w:highlight w:val="none"/>
              </w:rPr>
              <w:t>分</w:t>
            </w:r>
          </w:p>
          <w:p w14:paraId="53D5339F">
            <w:pPr>
              <w:spacing w:line="360" w:lineRule="auto"/>
              <w:rPr>
                <w:rFonts w:ascii="宋体" w:hAnsi="宋体" w:eastAsia="宋体"/>
                <w:bCs/>
                <w:color w:val="auto"/>
                <w:sz w:val="24"/>
                <w:highlight w:val="none"/>
                <w:u w:val="single"/>
              </w:rPr>
            </w:pPr>
            <w:r>
              <w:rPr>
                <w:rFonts w:hint="eastAsia" w:ascii="宋体" w:hAnsi="宋体" w:eastAsia="宋体"/>
                <w:bCs/>
                <w:color w:val="auto"/>
                <w:sz w:val="24"/>
                <w:highlight w:val="none"/>
              </w:rPr>
              <w:t>地点：</w:t>
            </w:r>
            <w:r>
              <w:rPr>
                <w:rFonts w:hint="eastAsia" w:ascii="宋体" w:hAnsi="宋体" w:eastAsia="宋体"/>
                <w:bCs/>
                <w:color w:val="auto"/>
                <w:sz w:val="24"/>
                <w:highlight w:val="none"/>
                <w:u w:val="single"/>
              </w:rPr>
              <w:t xml:space="preserve"> </w:t>
            </w:r>
            <w:r>
              <w:rPr>
                <w:rFonts w:ascii="宋体" w:hAnsi="宋体" w:eastAsia="宋体"/>
                <w:bCs/>
                <w:color w:val="auto"/>
                <w:sz w:val="24"/>
                <w:highlight w:val="none"/>
                <w:u w:val="single"/>
              </w:rPr>
              <w:t xml:space="preserve">                      </w:t>
            </w:r>
          </w:p>
          <w:p w14:paraId="623D9D62">
            <w:pPr>
              <w:spacing w:line="360" w:lineRule="auto"/>
              <w:rPr>
                <w:rFonts w:ascii="宋体" w:hAnsi="宋体" w:eastAsia="宋体"/>
                <w:bCs/>
                <w:color w:val="auto"/>
                <w:sz w:val="24"/>
                <w:highlight w:val="none"/>
                <w:u w:val="single"/>
              </w:rPr>
            </w:pPr>
            <w:r>
              <w:rPr>
                <w:rFonts w:hint="eastAsia" w:ascii="宋体" w:hAnsi="宋体" w:eastAsia="宋体"/>
                <w:bCs/>
                <w:color w:val="auto"/>
                <w:sz w:val="24"/>
                <w:highlight w:val="none"/>
              </w:rPr>
              <w:t>联系人及联系电话：</w:t>
            </w:r>
            <w:r>
              <w:rPr>
                <w:rFonts w:hint="eastAsia" w:ascii="宋体" w:hAnsi="宋体" w:eastAsia="宋体"/>
                <w:bCs/>
                <w:color w:val="auto"/>
                <w:sz w:val="24"/>
                <w:highlight w:val="none"/>
                <w:u w:val="single"/>
              </w:rPr>
              <w:t xml:space="preserve"> </w:t>
            </w:r>
            <w:r>
              <w:rPr>
                <w:rFonts w:ascii="宋体" w:hAnsi="宋体" w:eastAsia="宋体"/>
                <w:bCs/>
                <w:color w:val="auto"/>
                <w:sz w:val="24"/>
                <w:highlight w:val="none"/>
                <w:u w:val="single"/>
              </w:rPr>
              <w:t xml:space="preserve">          </w:t>
            </w:r>
          </w:p>
          <w:p w14:paraId="641C3A65">
            <w:pPr>
              <w:pStyle w:val="27"/>
              <w:widowControl w:val="0"/>
              <w:spacing w:before="0" w:beforeAutospacing="0" w:after="0" w:afterAutospacing="0" w:line="360" w:lineRule="auto"/>
              <w:jc w:val="both"/>
              <w:rPr>
                <w:rFonts w:ascii="宋体" w:hAnsi="宋体" w:eastAsia="宋体"/>
                <w:b w:val="0"/>
                <w:color w:val="auto"/>
                <w:sz w:val="24"/>
                <w:highlight w:val="none"/>
              </w:rPr>
            </w:pPr>
            <w:r>
              <w:rPr>
                <w:rFonts w:hint="eastAsia" w:ascii="宋体" w:hAnsi="宋体" w:eastAsia="宋体"/>
                <w:bCs w:val="0"/>
                <w:color w:val="auto"/>
                <w:sz w:val="24"/>
                <w:highlight w:val="none"/>
                <w:lang w:eastAsia="zh-CN"/>
              </w:rPr>
              <w:t>注：</w:t>
            </w:r>
            <w:r>
              <w:rPr>
                <w:rFonts w:hint="eastAsia" w:ascii="宋体" w:hAnsi="宋体" w:eastAsia="宋体"/>
                <w:bCs w:val="0"/>
                <w:color w:val="auto"/>
                <w:sz w:val="24"/>
                <w:highlight w:val="none"/>
              </w:rPr>
              <w:t>如供应商未参加采购人统一组织的现场考察</w:t>
            </w:r>
            <w:r>
              <w:rPr>
                <w:rFonts w:hint="eastAsia" w:ascii="宋体" w:hAnsi="宋体" w:eastAsia="宋体"/>
                <w:bCs w:val="0"/>
                <w:color w:val="auto"/>
                <w:sz w:val="24"/>
                <w:highlight w:val="none"/>
                <w:lang w:val="en-US" w:eastAsia="zh-CN"/>
              </w:rPr>
              <w:t>或采购人统一召开的标前答疑会</w:t>
            </w:r>
            <w:r>
              <w:rPr>
                <w:rFonts w:hint="eastAsia" w:ascii="宋体" w:hAnsi="宋体" w:eastAsia="宋体"/>
                <w:bCs w:val="0"/>
                <w:color w:val="auto"/>
                <w:sz w:val="24"/>
                <w:highlight w:val="none"/>
              </w:rPr>
              <w:t>，视同放弃现场考察</w:t>
            </w:r>
            <w:r>
              <w:rPr>
                <w:rFonts w:hint="eastAsia" w:ascii="宋体" w:hAnsi="宋体" w:eastAsia="宋体"/>
                <w:bCs w:val="0"/>
                <w:color w:val="auto"/>
                <w:sz w:val="24"/>
                <w:highlight w:val="none"/>
                <w:lang w:val="en-US" w:eastAsia="zh-CN"/>
              </w:rPr>
              <w:t>或标前答疑会</w:t>
            </w:r>
            <w:r>
              <w:rPr>
                <w:rFonts w:hint="eastAsia" w:ascii="宋体" w:hAnsi="宋体" w:eastAsia="宋体"/>
                <w:bCs w:val="0"/>
                <w:color w:val="auto"/>
                <w:sz w:val="24"/>
                <w:highlight w:val="none"/>
              </w:rPr>
              <w:t>，由此引起的一切责任由供应商自行承担。</w:t>
            </w:r>
          </w:p>
        </w:tc>
      </w:tr>
      <w:tr w14:paraId="2215C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72" w:type="pct"/>
            <w:vAlign w:val="center"/>
          </w:tcPr>
          <w:p w14:paraId="5A728E66">
            <w:pPr>
              <w:pStyle w:val="28"/>
              <w:pBdr>
                <w:bottom w:val="none" w:color="auto" w:sz="0" w:space="0"/>
              </w:pBdr>
              <w:tabs>
                <w:tab w:val="clear" w:pos="4153"/>
                <w:tab w:val="clear" w:pos="8306"/>
              </w:tabs>
              <w:adjustRightInd/>
              <w:spacing w:line="240" w:lineRule="auto"/>
              <w:textAlignment w:val="auto"/>
              <w:rPr>
                <w:rFonts w:hint="default" w:ascii="宋体" w:hAnsi="宋体" w:eastAsia="宋体" w:cs="@仿宋_GB2312"/>
                <w:bCs/>
                <w:color w:val="auto"/>
                <w:kern w:val="2"/>
                <w:sz w:val="24"/>
                <w:szCs w:val="20"/>
                <w:highlight w:val="none"/>
                <w:lang w:val="en-US" w:eastAsia="zh-CN" w:bidi="ar-SA"/>
              </w:rPr>
            </w:pPr>
            <w:r>
              <w:rPr>
                <w:rFonts w:hint="eastAsia" w:ascii="宋体" w:hAnsi="宋体" w:eastAsia="宋体"/>
                <w:bCs/>
                <w:color w:val="auto"/>
                <w:kern w:val="2"/>
                <w:highlight w:val="none"/>
                <w:lang w:val="en-US" w:eastAsia="zh-CN"/>
              </w:rPr>
              <w:t>6.1</w:t>
            </w:r>
          </w:p>
        </w:tc>
        <w:tc>
          <w:tcPr>
            <w:tcW w:w="1160" w:type="pct"/>
            <w:vAlign w:val="center"/>
          </w:tcPr>
          <w:p w14:paraId="19E06FBB">
            <w:pPr>
              <w:pStyle w:val="27"/>
              <w:widowControl w:val="0"/>
              <w:spacing w:before="0" w:beforeAutospacing="0" w:after="0" w:afterAutospacing="0"/>
              <w:jc w:val="left"/>
              <w:rPr>
                <w:rFonts w:ascii="宋体" w:hAnsi="宋体" w:eastAsia="宋体"/>
                <w:b w:val="0"/>
                <w:color w:val="auto"/>
                <w:sz w:val="24"/>
                <w:highlight w:val="none"/>
              </w:rPr>
            </w:pPr>
            <w:r>
              <w:rPr>
                <w:rFonts w:hint="eastAsia" w:ascii="宋体" w:hAnsi="宋体" w:eastAsia="宋体"/>
                <w:b w:val="0"/>
                <w:color w:val="auto"/>
                <w:sz w:val="24"/>
                <w:highlight w:val="none"/>
              </w:rPr>
              <w:t>网上询问截止时间</w:t>
            </w:r>
          </w:p>
        </w:tc>
        <w:tc>
          <w:tcPr>
            <w:tcW w:w="3267" w:type="pct"/>
            <w:vAlign w:val="center"/>
          </w:tcPr>
          <w:p w14:paraId="30F38752">
            <w:pPr>
              <w:pStyle w:val="27"/>
              <w:widowControl w:val="0"/>
              <w:spacing w:before="0" w:beforeAutospacing="0" w:after="0" w:afterAutospacing="0"/>
              <w:jc w:val="both"/>
              <w:rPr>
                <w:rFonts w:ascii="宋体" w:hAnsi="宋体" w:eastAsia="宋体"/>
                <w:b w:val="0"/>
                <w:color w:val="auto"/>
                <w:sz w:val="24"/>
                <w:highlight w:val="none"/>
              </w:rPr>
            </w:pPr>
            <w:r>
              <w:rPr>
                <w:rFonts w:ascii="宋体" w:hAnsi="宋体" w:eastAsia="宋体"/>
                <w:b w:val="0"/>
                <w:color w:val="auto"/>
                <w:sz w:val="24"/>
                <w:highlight w:val="none"/>
                <w:u w:val="single"/>
              </w:rPr>
              <w:t xml:space="preserve">    </w:t>
            </w:r>
            <w:r>
              <w:rPr>
                <w:rFonts w:ascii="宋体" w:hAnsi="宋体" w:eastAsia="宋体"/>
                <w:b w:val="0"/>
                <w:color w:val="auto"/>
                <w:sz w:val="24"/>
                <w:highlight w:val="none"/>
              </w:rPr>
              <w:t>年</w:t>
            </w:r>
            <w:r>
              <w:rPr>
                <w:rFonts w:ascii="宋体" w:hAnsi="宋体" w:eastAsia="宋体"/>
                <w:b w:val="0"/>
                <w:color w:val="auto"/>
                <w:sz w:val="24"/>
                <w:highlight w:val="none"/>
                <w:u w:val="single"/>
              </w:rPr>
              <w:t xml:space="preserve">  </w:t>
            </w:r>
            <w:r>
              <w:rPr>
                <w:rFonts w:ascii="宋体" w:hAnsi="宋体" w:eastAsia="宋体"/>
                <w:b w:val="0"/>
                <w:color w:val="auto"/>
                <w:sz w:val="24"/>
                <w:highlight w:val="none"/>
              </w:rPr>
              <w:t>月</w:t>
            </w:r>
            <w:r>
              <w:rPr>
                <w:rFonts w:ascii="宋体" w:hAnsi="宋体" w:eastAsia="宋体"/>
                <w:b w:val="0"/>
                <w:color w:val="auto"/>
                <w:sz w:val="24"/>
                <w:highlight w:val="none"/>
                <w:u w:val="single"/>
              </w:rPr>
              <w:t xml:space="preserve">  </w:t>
            </w:r>
            <w:r>
              <w:rPr>
                <w:rFonts w:ascii="宋体" w:hAnsi="宋体" w:eastAsia="宋体"/>
                <w:b w:val="0"/>
                <w:color w:val="auto"/>
                <w:sz w:val="24"/>
                <w:highlight w:val="none"/>
              </w:rPr>
              <w:t>日</w:t>
            </w:r>
            <w:r>
              <w:rPr>
                <w:rFonts w:ascii="宋体" w:hAnsi="宋体" w:eastAsia="宋体"/>
                <w:b w:val="0"/>
                <w:color w:val="auto"/>
                <w:sz w:val="24"/>
                <w:highlight w:val="none"/>
                <w:u w:val="single"/>
              </w:rPr>
              <w:t xml:space="preserve">  </w:t>
            </w:r>
            <w:r>
              <w:rPr>
                <w:rFonts w:ascii="宋体" w:hAnsi="宋体" w:eastAsia="宋体"/>
                <w:b w:val="0"/>
                <w:color w:val="auto"/>
                <w:sz w:val="24"/>
                <w:highlight w:val="none"/>
              </w:rPr>
              <w:t>时</w:t>
            </w:r>
            <w:r>
              <w:rPr>
                <w:rFonts w:ascii="宋体" w:hAnsi="宋体" w:eastAsia="宋体"/>
                <w:b w:val="0"/>
                <w:color w:val="auto"/>
                <w:sz w:val="24"/>
                <w:highlight w:val="none"/>
                <w:u w:val="single"/>
              </w:rPr>
              <w:t xml:space="preserve">  </w:t>
            </w:r>
            <w:r>
              <w:rPr>
                <w:rFonts w:hint="eastAsia" w:ascii="宋体" w:hAnsi="宋体" w:eastAsia="宋体"/>
                <w:b w:val="0"/>
                <w:color w:val="auto"/>
                <w:sz w:val="24"/>
                <w:highlight w:val="none"/>
              </w:rPr>
              <w:t>分</w:t>
            </w:r>
          </w:p>
        </w:tc>
      </w:tr>
      <w:tr w14:paraId="171BA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4" w:hRule="atLeast"/>
          <w:jc w:val="center"/>
        </w:trPr>
        <w:tc>
          <w:tcPr>
            <w:tcW w:w="572" w:type="pct"/>
            <w:vAlign w:val="center"/>
          </w:tcPr>
          <w:p w14:paraId="1BC09E28">
            <w:pPr>
              <w:pStyle w:val="28"/>
              <w:pBdr>
                <w:bottom w:val="none" w:color="auto" w:sz="0" w:space="0"/>
              </w:pBdr>
              <w:tabs>
                <w:tab w:val="clear" w:pos="4153"/>
                <w:tab w:val="clear" w:pos="8306"/>
              </w:tabs>
              <w:adjustRightInd/>
              <w:spacing w:line="240" w:lineRule="auto"/>
              <w:textAlignment w:val="auto"/>
              <w:rPr>
                <w:rFonts w:ascii="宋体" w:hAnsi="宋体" w:eastAsia="宋体" w:cs="@仿宋_GB2312"/>
                <w:bCs/>
                <w:color w:val="auto"/>
                <w:kern w:val="2"/>
                <w:sz w:val="24"/>
                <w:szCs w:val="20"/>
                <w:highlight w:val="none"/>
                <w:lang w:val="en-US" w:eastAsia="zh-CN" w:bidi="ar-SA"/>
              </w:rPr>
            </w:pPr>
            <w:r>
              <w:rPr>
                <w:rFonts w:hint="eastAsia" w:ascii="宋体" w:hAnsi="宋体" w:eastAsia="宋体"/>
                <w:bCs/>
                <w:color w:val="auto"/>
                <w:kern w:val="2"/>
                <w:highlight w:val="none"/>
                <w:lang w:val="en-US" w:eastAsia="zh-CN"/>
              </w:rPr>
              <w:t>7</w:t>
            </w:r>
            <w:r>
              <w:rPr>
                <w:rFonts w:ascii="宋体" w:hAnsi="宋体" w:eastAsia="宋体"/>
                <w:bCs/>
                <w:color w:val="auto"/>
                <w:kern w:val="2"/>
                <w:highlight w:val="none"/>
              </w:rPr>
              <w:t>.1</w:t>
            </w:r>
          </w:p>
        </w:tc>
        <w:tc>
          <w:tcPr>
            <w:tcW w:w="1160" w:type="pct"/>
            <w:vAlign w:val="center"/>
          </w:tcPr>
          <w:p w14:paraId="46309837">
            <w:pPr>
              <w:pStyle w:val="27"/>
              <w:widowControl w:val="0"/>
              <w:spacing w:before="0" w:beforeAutospacing="0" w:after="0" w:afterAutospacing="0" w:line="360" w:lineRule="auto"/>
              <w:jc w:val="left"/>
              <w:rPr>
                <w:rFonts w:ascii="宋体" w:hAnsi="宋体" w:eastAsia="宋体"/>
                <w:b w:val="0"/>
                <w:color w:val="auto"/>
                <w:sz w:val="24"/>
                <w:highlight w:val="none"/>
              </w:rPr>
            </w:pPr>
            <w:r>
              <w:rPr>
                <w:rFonts w:hint="eastAsia" w:ascii="宋体" w:hAnsi="宋体" w:eastAsia="宋体"/>
                <w:b w:val="0"/>
                <w:color w:val="auto"/>
                <w:sz w:val="24"/>
                <w:highlight w:val="none"/>
              </w:rPr>
              <w:t>包别划分</w:t>
            </w:r>
          </w:p>
        </w:tc>
        <w:tc>
          <w:tcPr>
            <w:tcW w:w="3267" w:type="pct"/>
            <w:vAlign w:val="center"/>
          </w:tcPr>
          <w:p w14:paraId="4D40636A">
            <w:pPr>
              <w:pStyle w:val="27"/>
              <w:widowControl w:val="0"/>
              <w:spacing w:before="0" w:beforeAutospacing="0" w:after="0" w:afterAutospacing="0" w:line="360" w:lineRule="auto"/>
              <w:jc w:val="both"/>
              <w:rPr>
                <w:rFonts w:ascii="宋体" w:hAnsi="宋体" w:eastAsia="宋体"/>
                <w:b w:val="0"/>
                <w:color w:val="auto"/>
                <w:sz w:val="24"/>
                <w:highlight w:val="none"/>
              </w:rPr>
            </w:pPr>
            <w:r>
              <w:rPr>
                <w:rFonts w:ascii="宋体" w:hAnsi="宋体" w:eastAsia="宋体"/>
                <w:b w:val="0"/>
                <w:bCs w:val="0"/>
                <w:color w:val="auto"/>
                <w:sz w:val="24"/>
                <w:szCs w:val="24"/>
                <w:highlight w:val="none"/>
              </w:rPr>
              <w:t>□</w:t>
            </w:r>
            <w:r>
              <w:rPr>
                <w:rFonts w:ascii="宋体" w:hAnsi="宋体" w:eastAsia="宋体"/>
                <w:b w:val="0"/>
                <w:color w:val="auto"/>
                <w:sz w:val="24"/>
                <w:highlight w:val="none"/>
              </w:rPr>
              <w:t>不分包     □分为  个包</w:t>
            </w:r>
          </w:p>
          <w:p w14:paraId="165BAAF9">
            <w:pPr>
              <w:pStyle w:val="27"/>
              <w:widowControl w:val="0"/>
              <w:spacing w:before="0" w:beforeAutospacing="0" w:after="0" w:afterAutospacing="0" w:line="360" w:lineRule="auto"/>
              <w:jc w:val="both"/>
              <w:rPr>
                <w:rFonts w:ascii="宋体" w:hAnsi="宋体" w:eastAsia="宋体"/>
                <w:b w:val="0"/>
                <w:color w:val="auto"/>
                <w:sz w:val="24"/>
                <w:highlight w:val="none"/>
              </w:rPr>
            </w:pPr>
            <w:r>
              <w:rPr>
                <w:rFonts w:hint="eastAsia" w:ascii="宋体" w:hAnsi="宋体" w:eastAsia="宋体"/>
                <w:b w:val="0"/>
                <w:color w:val="auto"/>
                <w:sz w:val="24"/>
                <w:highlight w:val="none"/>
              </w:rPr>
              <w:t>供应商</w:t>
            </w:r>
            <w:r>
              <w:rPr>
                <w:rFonts w:hint="eastAsia" w:ascii="宋体" w:hAnsi="宋体" w:eastAsia="宋体"/>
                <w:b w:val="0"/>
                <w:bCs w:val="0"/>
                <w:color w:val="auto"/>
                <w:sz w:val="24"/>
                <w:szCs w:val="24"/>
                <w:highlight w:val="none"/>
              </w:rPr>
              <w:t>参加</w:t>
            </w:r>
            <w:r>
              <w:rPr>
                <w:rFonts w:hint="eastAsia" w:ascii="宋体" w:hAnsi="宋体" w:eastAsia="宋体"/>
                <w:b w:val="0"/>
                <w:color w:val="auto"/>
                <w:sz w:val="24"/>
                <w:highlight w:val="none"/>
              </w:rPr>
              <w:t>多个包谈判的成交</w:t>
            </w:r>
            <w:r>
              <w:rPr>
                <w:rFonts w:ascii="宋体" w:hAnsi="宋体" w:eastAsia="宋体"/>
                <w:b w:val="0"/>
                <w:color w:val="auto"/>
                <w:sz w:val="24"/>
                <w:highlight w:val="none"/>
              </w:rPr>
              <w:t>包</w:t>
            </w:r>
            <w:r>
              <w:rPr>
                <w:rFonts w:hint="eastAsia" w:ascii="宋体" w:hAnsi="宋体" w:eastAsia="宋体"/>
                <w:b w:val="0"/>
                <w:color w:val="auto"/>
                <w:sz w:val="24"/>
                <w:highlight w:val="none"/>
              </w:rPr>
              <w:t>数规定：</w:t>
            </w:r>
            <w:r>
              <w:rPr>
                <w:rFonts w:hint="eastAsia" w:ascii="宋体" w:hAnsi="宋体" w:eastAsia="宋体"/>
                <w:b w:val="0"/>
                <w:bCs w:val="0"/>
                <w:color w:val="auto"/>
                <w:sz w:val="24"/>
                <w:szCs w:val="18"/>
                <w:highlight w:val="none"/>
                <w:u w:val="single"/>
              </w:rPr>
              <w:t xml:space="preserve"> </w:t>
            </w:r>
            <w:r>
              <w:rPr>
                <w:rFonts w:ascii="宋体" w:hAnsi="宋体" w:eastAsia="宋体"/>
                <w:b w:val="0"/>
                <w:bCs w:val="0"/>
                <w:color w:val="auto"/>
                <w:sz w:val="24"/>
                <w:szCs w:val="18"/>
                <w:highlight w:val="none"/>
                <w:u w:val="single"/>
              </w:rPr>
              <w:t xml:space="preserve">             </w:t>
            </w:r>
          </w:p>
        </w:tc>
      </w:tr>
      <w:tr w14:paraId="5E45F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572" w:type="pct"/>
            <w:vAlign w:val="center"/>
          </w:tcPr>
          <w:p w14:paraId="6FEC9259">
            <w:pPr>
              <w:pStyle w:val="28"/>
              <w:pBdr>
                <w:bottom w:val="none" w:color="auto" w:sz="0" w:space="0"/>
              </w:pBdr>
              <w:tabs>
                <w:tab w:val="clear" w:pos="4153"/>
                <w:tab w:val="clear" w:pos="8306"/>
              </w:tabs>
              <w:adjustRightInd/>
              <w:spacing w:line="240" w:lineRule="auto"/>
              <w:textAlignment w:val="auto"/>
              <w:rPr>
                <w:rFonts w:ascii="宋体" w:hAnsi="宋体" w:eastAsia="宋体" w:cs="@仿宋_GB2312"/>
                <w:bCs/>
                <w:color w:val="auto"/>
                <w:kern w:val="2"/>
                <w:sz w:val="24"/>
                <w:szCs w:val="20"/>
                <w:highlight w:val="none"/>
                <w:lang w:val="en-US" w:eastAsia="zh-CN" w:bidi="ar-SA"/>
              </w:rPr>
            </w:pPr>
            <w:r>
              <w:rPr>
                <w:rFonts w:hint="eastAsia" w:ascii="宋体" w:hAnsi="宋体" w:eastAsia="宋体"/>
                <w:bCs/>
                <w:color w:val="auto"/>
                <w:kern w:val="2"/>
                <w:highlight w:val="none"/>
                <w:lang w:val="en-US" w:eastAsia="zh-CN"/>
              </w:rPr>
              <w:t>10</w:t>
            </w:r>
            <w:r>
              <w:rPr>
                <w:rFonts w:ascii="宋体" w:hAnsi="宋体" w:eastAsia="宋体"/>
                <w:bCs/>
                <w:color w:val="auto"/>
                <w:kern w:val="2"/>
                <w:highlight w:val="none"/>
              </w:rPr>
              <w:t>.1</w:t>
            </w:r>
          </w:p>
        </w:tc>
        <w:tc>
          <w:tcPr>
            <w:tcW w:w="1160" w:type="pct"/>
            <w:vAlign w:val="center"/>
          </w:tcPr>
          <w:p w14:paraId="0336FCB8">
            <w:pPr>
              <w:pStyle w:val="27"/>
              <w:widowControl w:val="0"/>
              <w:spacing w:before="0" w:beforeAutospacing="0" w:after="0" w:afterAutospacing="0" w:line="360" w:lineRule="auto"/>
              <w:jc w:val="left"/>
              <w:rPr>
                <w:rFonts w:ascii="宋体" w:hAnsi="宋体" w:eastAsia="宋体"/>
                <w:b w:val="0"/>
                <w:color w:val="auto"/>
                <w:sz w:val="24"/>
                <w:highlight w:val="none"/>
              </w:rPr>
            </w:pPr>
            <w:r>
              <w:rPr>
                <w:rFonts w:hint="eastAsia" w:ascii="宋体" w:hAnsi="宋体" w:eastAsia="宋体"/>
                <w:b w:val="0"/>
                <w:color w:val="auto"/>
                <w:sz w:val="24"/>
                <w:highlight w:val="none"/>
              </w:rPr>
              <w:t>谈判保证金</w:t>
            </w:r>
          </w:p>
        </w:tc>
        <w:tc>
          <w:tcPr>
            <w:tcW w:w="3267" w:type="pct"/>
            <w:vAlign w:val="center"/>
          </w:tcPr>
          <w:p w14:paraId="71DB77C2">
            <w:pPr>
              <w:pStyle w:val="27"/>
              <w:widowControl w:val="0"/>
              <w:spacing w:before="0" w:beforeAutospacing="0" w:after="0" w:afterAutospacing="0" w:line="360" w:lineRule="auto"/>
              <w:jc w:val="both"/>
              <w:rPr>
                <w:rFonts w:ascii="宋体" w:hAnsi="宋体" w:eastAsia="宋体"/>
                <w:b w:val="0"/>
                <w:color w:val="auto"/>
                <w:sz w:val="24"/>
                <w:highlight w:val="none"/>
              </w:rPr>
            </w:pPr>
            <w:r>
              <w:rPr>
                <w:rFonts w:hint="eastAsia" w:ascii="宋体" w:hAnsi="宋体" w:eastAsia="宋体"/>
                <w:b w:val="0"/>
                <w:color w:val="auto"/>
                <w:sz w:val="24"/>
                <w:highlight w:val="none"/>
              </w:rPr>
              <w:t>不收取</w:t>
            </w:r>
          </w:p>
        </w:tc>
      </w:tr>
      <w:tr w14:paraId="652A0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72" w:type="pct"/>
            <w:vAlign w:val="center"/>
          </w:tcPr>
          <w:p w14:paraId="537F86CB">
            <w:pPr>
              <w:pStyle w:val="28"/>
              <w:pBdr>
                <w:bottom w:val="none" w:color="auto" w:sz="0" w:space="0"/>
              </w:pBdr>
              <w:tabs>
                <w:tab w:val="clear" w:pos="4153"/>
                <w:tab w:val="clear" w:pos="8306"/>
              </w:tabs>
              <w:adjustRightInd/>
              <w:spacing w:line="240" w:lineRule="auto"/>
              <w:textAlignment w:val="auto"/>
              <w:rPr>
                <w:rFonts w:ascii="宋体" w:hAnsi="宋体" w:eastAsia="宋体" w:cs="@仿宋_GB2312"/>
                <w:bCs/>
                <w:color w:val="auto"/>
                <w:kern w:val="2"/>
                <w:sz w:val="24"/>
                <w:szCs w:val="20"/>
                <w:highlight w:val="none"/>
                <w:lang w:val="en-US" w:eastAsia="zh-CN" w:bidi="ar-SA"/>
              </w:rPr>
            </w:pPr>
            <w:r>
              <w:rPr>
                <w:rFonts w:hint="eastAsia" w:ascii="宋体" w:hAnsi="宋体" w:eastAsia="宋体"/>
                <w:bCs/>
                <w:color w:val="auto"/>
                <w:kern w:val="2"/>
                <w:highlight w:val="none"/>
                <w:lang w:val="en-US" w:eastAsia="zh-CN"/>
              </w:rPr>
              <w:t>11</w:t>
            </w:r>
            <w:r>
              <w:rPr>
                <w:rFonts w:ascii="宋体" w:hAnsi="宋体" w:eastAsia="宋体"/>
                <w:bCs/>
                <w:color w:val="auto"/>
                <w:kern w:val="2"/>
                <w:highlight w:val="none"/>
              </w:rPr>
              <w:t>.1</w:t>
            </w:r>
          </w:p>
        </w:tc>
        <w:tc>
          <w:tcPr>
            <w:tcW w:w="1160" w:type="pct"/>
            <w:vAlign w:val="center"/>
          </w:tcPr>
          <w:p w14:paraId="151920B6">
            <w:pPr>
              <w:pStyle w:val="27"/>
              <w:widowControl w:val="0"/>
              <w:spacing w:before="0" w:beforeAutospacing="0" w:after="0" w:afterAutospacing="0" w:line="360" w:lineRule="auto"/>
              <w:jc w:val="both"/>
              <w:rPr>
                <w:rFonts w:ascii="宋体" w:hAnsi="宋体" w:eastAsia="宋体"/>
                <w:b w:val="0"/>
                <w:color w:val="auto"/>
                <w:sz w:val="24"/>
                <w:highlight w:val="none"/>
              </w:rPr>
            </w:pPr>
            <w:r>
              <w:rPr>
                <w:rFonts w:hint="eastAsia" w:ascii="宋体" w:hAnsi="宋体" w:eastAsia="宋体"/>
                <w:b w:val="0"/>
                <w:color w:val="auto"/>
                <w:sz w:val="24"/>
                <w:highlight w:val="none"/>
              </w:rPr>
              <w:t>谈判有效期</w:t>
            </w:r>
          </w:p>
        </w:tc>
        <w:tc>
          <w:tcPr>
            <w:tcW w:w="3267" w:type="pct"/>
            <w:vAlign w:val="center"/>
          </w:tcPr>
          <w:p w14:paraId="01AC2FD0">
            <w:pPr>
              <w:pStyle w:val="27"/>
              <w:widowControl w:val="0"/>
              <w:spacing w:before="0" w:beforeAutospacing="0" w:after="0" w:afterAutospacing="0" w:line="360" w:lineRule="auto"/>
              <w:jc w:val="both"/>
              <w:rPr>
                <w:rFonts w:ascii="宋体" w:hAnsi="宋体" w:eastAsia="宋体"/>
                <w:b w:val="0"/>
                <w:color w:val="auto"/>
                <w:sz w:val="24"/>
                <w:highlight w:val="none"/>
              </w:rPr>
            </w:pPr>
            <w:r>
              <w:rPr>
                <w:rFonts w:hint="eastAsia" w:ascii="宋体" w:hAnsi="宋体" w:eastAsia="宋体"/>
                <w:b w:val="0"/>
                <w:color w:val="auto"/>
                <w:sz w:val="24"/>
                <w:highlight w:val="none"/>
                <w:u w:val="single"/>
              </w:rPr>
              <w:t xml:space="preserve">  </w:t>
            </w:r>
            <w:r>
              <w:rPr>
                <w:rFonts w:hint="eastAsia" w:ascii="宋体" w:hAnsi="宋体" w:eastAsia="宋体"/>
                <w:b w:val="0"/>
                <w:color w:val="auto"/>
                <w:sz w:val="24"/>
                <w:highlight w:val="none"/>
                <w:u w:val="single"/>
                <w:lang w:val="en-US" w:eastAsia="zh-CN"/>
              </w:rPr>
              <w:t xml:space="preserve"> </w:t>
            </w:r>
            <w:r>
              <w:rPr>
                <w:rFonts w:hint="eastAsia" w:ascii="宋体" w:hAnsi="宋体" w:eastAsia="宋体"/>
                <w:b w:val="0"/>
                <w:color w:val="auto"/>
                <w:sz w:val="24"/>
                <w:highlight w:val="none"/>
                <w:u w:val="single"/>
              </w:rPr>
              <w:t xml:space="preserve">  </w:t>
            </w:r>
            <w:r>
              <w:rPr>
                <w:rFonts w:hint="eastAsia" w:ascii="宋体" w:hAnsi="宋体" w:eastAsia="宋体"/>
                <w:b w:val="0"/>
                <w:color w:val="auto"/>
                <w:sz w:val="24"/>
                <w:highlight w:val="none"/>
              </w:rPr>
              <w:t>日历日</w:t>
            </w:r>
          </w:p>
        </w:tc>
      </w:tr>
      <w:tr w14:paraId="3701D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72" w:type="pct"/>
            <w:vAlign w:val="center"/>
          </w:tcPr>
          <w:p w14:paraId="46BD797B">
            <w:pPr>
              <w:pStyle w:val="28"/>
              <w:pBdr>
                <w:bottom w:val="none" w:color="auto" w:sz="0" w:space="0"/>
              </w:pBdr>
              <w:tabs>
                <w:tab w:val="clear" w:pos="4153"/>
                <w:tab w:val="clear" w:pos="8306"/>
              </w:tabs>
              <w:adjustRightInd/>
              <w:spacing w:line="240" w:lineRule="auto"/>
              <w:textAlignment w:val="auto"/>
              <w:rPr>
                <w:rFonts w:ascii="宋体" w:hAnsi="宋体" w:eastAsia="宋体" w:cs="@仿宋_GB2312"/>
                <w:bCs/>
                <w:color w:val="auto"/>
                <w:kern w:val="2"/>
                <w:sz w:val="24"/>
                <w:szCs w:val="20"/>
                <w:highlight w:val="none"/>
                <w:lang w:val="en-US" w:eastAsia="zh-CN" w:bidi="ar-SA"/>
              </w:rPr>
            </w:pP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2</w:t>
            </w:r>
            <w:r>
              <w:rPr>
                <w:rFonts w:hint="eastAsia" w:asciiTheme="minorEastAsia" w:hAnsiTheme="minorEastAsia" w:eastAsiaTheme="minorEastAsia"/>
                <w:color w:val="auto"/>
                <w:sz w:val="24"/>
                <w:highlight w:val="none"/>
              </w:rPr>
              <w:t>.</w:t>
            </w:r>
            <w:r>
              <w:rPr>
                <w:rFonts w:asciiTheme="minorEastAsia" w:hAnsiTheme="minorEastAsia" w:eastAsiaTheme="minorEastAsia"/>
                <w:color w:val="auto"/>
                <w:sz w:val="24"/>
                <w:highlight w:val="none"/>
              </w:rPr>
              <w:t>3</w:t>
            </w:r>
          </w:p>
        </w:tc>
        <w:tc>
          <w:tcPr>
            <w:tcW w:w="1160" w:type="pct"/>
            <w:vAlign w:val="center"/>
          </w:tcPr>
          <w:p w14:paraId="6647D0DB">
            <w:pPr>
              <w:pStyle w:val="27"/>
              <w:widowControl w:val="0"/>
              <w:spacing w:before="0" w:beforeAutospacing="0" w:after="0" w:afterAutospacing="0" w:line="360" w:lineRule="auto"/>
              <w:jc w:val="both"/>
              <w:rPr>
                <w:rFonts w:ascii="宋体" w:hAnsi="宋体" w:eastAsia="宋体"/>
                <w:b w:val="0"/>
                <w:color w:val="auto"/>
                <w:sz w:val="24"/>
                <w:highlight w:val="none"/>
              </w:rPr>
            </w:pPr>
            <w:r>
              <w:rPr>
                <w:rFonts w:hint="eastAsia" w:ascii="宋体" w:hAnsi="宋体" w:eastAsia="宋体"/>
                <w:b w:val="0"/>
                <w:color w:val="auto"/>
                <w:sz w:val="24"/>
                <w:highlight w:val="none"/>
              </w:rPr>
              <w:t>响应文件解密时间</w:t>
            </w:r>
          </w:p>
        </w:tc>
        <w:tc>
          <w:tcPr>
            <w:tcW w:w="3267" w:type="pct"/>
            <w:vAlign w:val="center"/>
          </w:tcPr>
          <w:p w14:paraId="7B8794C8">
            <w:pPr>
              <w:pStyle w:val="27"/>
              <w:widowControl w:val="0"/>
              <w:spacing w:before="0" w:beforeAutospacing="0" w:after="0" w:afterAutospacing="0" w:line="360" w:lineRule="auto"/>
              <w:jc w:val="both"/>
              <w:rPr>
                <w:rFonts w:ascii="宋体" w:hAnsi="宋体" w:eastAsia="宋体"/>
                <w:b w:val="0"/>
                <w:color w:val="auto"/>
                <w:sz w:val="24"/>
                <w:highlight w:val="none"/>
                <w:u w:val="single"/>
              </w:rPr>
            </w:pPr>
            <w:r>
              <w:rPr>
                <w:rFonts w:hint="eastAsia" w:ascii="宋体" w:hAnsi="宋体" w:eastAsia="宋体"/>
                <w:b w:val="0"/>
                <w:color w:val="auto"/>
                <w:sz w:val="24"/>
                <w:highlight w:val="none"/>
                <w:u w:val="none"/>
              </w:rPr>
              <w:t>响应文件提交截止时间后</w:t>
            </w:r>
            <w:r>
              <w:rPr>
                <w:rFonts w:hint="eastAsia" w:ascii="宋体" w:hAnsi="宋体" w:eastAsia="宋体"/>
                <w:b w:val="0"/>
                <w:color w:val="auto"/>
                <w:sz w:val="24"/>
                <w:highlight w:val="none"/>
                <w:u w:val="single"/>
                <w:lang w:val="en-US" w:eastAsia="zh-CN"/>
              </w:rPr>
              <w:t xml:space="preserve">    </w:t>
            </w:r>
            <w:r>
              <w:rPr>
                <w:rFonts w:hint="eastAsia" w:ascii="宋体" w:hAnsi="宋体" w:eastAsia="宋体"/>
                <w:b w:val="0"/>
                <w:color w:val="auto"/>
                <w:sz w:val="24"/>
                <w:highlight w:val="none"/>
                <w:u w:val="none"/>
              </w:rPr>
              <w:t>分钟内</w:t>
            </w:r>
          </w:p>
        </w:tc>
      </w:tr>
      <w:tr w14:paraId="196F0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72" w:type="pct"/>
            <w:vAlign w:val="center"/>
          </w:tcPr>
          <w:p w14:paraId="71549B4A">
            <w:pPr>
              <w:pStyle w:val="28"/>
              <w:pBdr>
                <w:bottom w:val="none" w:color="auto" w:sz="0" w:space="0"/>
              </w:pBdr>
              <w:tabs>
                <w:tab w:val="clear" w:pos="4153"/>
                <w:tab w:val="clear" w:pos="8306"/>
              </w:tabs>
              <w:adjustRightInd/>
              <w:spacing w:line="240" w:lineRule="auto"/>
              <w:textAlignment w:val="auto"/>
              <w:rPr>
                <w:rFonts w:ascii="宋体" w:hAnsi="宋体" w:eastAsia="宋体" w:cs="@仿宋_GB2312"/>
                <w:bCs/>
                <w:color w:val="auto"/>
                <w:kern w:val="2"/>
                <w:sz w:val="24"/>
                <w:szCs w:val="20"/>
                <w:highlight w:val="none"/>
                <w:lang w:val="en-US" w:eastAsia="zh-CN" w:bidi="ar-SA"/>
              </w:rPr>
            </w:pPr>
            <w:r>
              <w:rPr>
                <w:rFonts w:hint="eastAsia" w:ascii="宋体" w:hAnsi="宋体" w:eastAsia="宋体"/>
                <w:bCs/>
                <w:color w:val="auto"/>
                <w:kern w:val="2"/>
                <w:highlight w:val="none"/>
                <w:lang w:val="en-US" w:eastAsia="zh-CN"/>
              </w:rPr>
              <w:t>14</w:t>
            </w:r>
            <w:r>
              <w:rPr>
                <w:rFonts w:hint="eastAsia" w:ascii="宋体" w:hAnsi="宋体" w:eastAsia="宋体"/>
                <w:bCs/>
                <w:color w:val="auto"/>
                <w:kern w:val="2"/>
                <w:highlight w:val="none"/>
              </w:rPr>
              <w:t>.3</w:t>
            </w:r>
          </w:p>
        </w:tc>
        <w:tc>
          <w:tcPr>
            <w:tcW w:w="1160" w:type="pct"/>
            <w:vAlign w:val="center"/>
          </w:tcPr>
          <w:p w14:paraId="67B9996F">
            <w:pPr>
              <w:pStyle w:val="27"/>
              <w:widowControl w:val="0"/>
              <w:spacing w:before="0" w:beforeAutospacing="0" w:after="0" w:afterAutospacing="0" w:line="360" w:lineRule="auto"/>
              <w:jc w:val="both"/>
              <w:rPr>
                <w:rFonts w:ascii="宋体" w:hAnsi="宋体" w:eastAsia="宋体"/>
                <w:b w:val="0"/>
                <w:color w:val="auto"/>
                <w:sz w:val="24"/>
                <w:highlight w:val="none"/>
              </w:rPr>
            </w:pPr>
            <w:r>
              <w:rPr>
                <w:rFonts w:hint="eastAsia" w:ascii="宋体" w:hAnsi="宋体" w:eastAsia="宋体"/>
                <w:b w:val="0"/>
                <w:color w:val="auto"/>
                <w:sz w:val="24"/>
                <w:highlight w:val="none"/>
              </w:rPr>
              <w:t>评审方法</w:t>
            </w:r>
          </w:p>
        </w:tc>
        <w:tc>
          <w:tcPr>
            <w:tcW w:w="3267" w:type="pct"/>
            <w:vAlign w:val="center"/>
          </w:tcPr>
          <w:p w14:paraId="11E9919B">
            <w:pPr>
              <w:pStyle w:val="27"/>
              <w:widowControl w:val="0"/>
              <w:spacing w:before="0" w:beforeAutospacing="0" w:after="0" w:afterAutospacing="0" w:line="360" w:lineRule="auto"/>
              <w:jc w:val="both"/>
              <w:rPr>
                <w:rFonts w:ascii="宋体" w:hAnsi="宋体" w:eastAsia="宋体"/>
                <w:b w:val="0"/>
                <w:color w:val="auto"/>
                <w:sz w:val="24"/>
                <w:highlight w:val="none"/>
              </w:rPr>
            </w:pPr>
            <w:r>
              <w:rPr>
                <w:rFonts w:hint="eastAsia" w:ascii="宋体" w:hAnsi="宋体" w:eastAsia="宋体"/>
                <w:b w:val="0"/>
                <w:color w:val="auto"/>
                <w:sz w:val="24"/>
                <w:highlight w:val="none"/>
                <w:u w:val="none"/>
              </w:rPr>
              <w:t>最低评标价法</w:t>
            </w:r>
          </w:p>
        </w:tc>
      </w:tr>
      <w:tr w14:paraId="17CB0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72" w:type="pct"/>
            <w:vAlign w:val="center"/>
          </w:tcPr>
          <w:p w14:paraId="62903371">
            <w:pPr>
              <w:pStyle w:val="28"/>
              <w:pBdr>
                <w:bottom w:val="none" w:color="auto" w:sz="0" w:space="0"/>
              </w:pBdr>
              <w:tabs>
                <w:tab w:val="clear" w:pos="4153"/>
                <w:tab w:val="clear" w:pos="8306"/>
              </w:tabs>
              <w:adjustRightInd/>
              <w:spacing w:line="240" w:lineRule="auto"/>
              <w:textAlignment w:val="auto"/>
              <w:rPr>
                <w:rFonts w:ascii="宋体" w:hAnsi="宋体" w:eastAsia="宋体" w:cs="@仿宋_GB2312"/>
                <w:bCs/>
                <w:color w:val="auto"/>
                <w:kern w:val="2"/>
                <w:sz w:val="24"/>
                <w:szCs w:val="20"/>
                <w:highlight w:val="none"/>
                <w:lang w:val="en-US" w:eastAsia="zh-CN" w:bidi="ar-SA"/>
              </w:rPr>
            </w:pPr>
            <w:r>
              <w:rPr>
                <w:rFonts w:hint="eastAsia" w:ascii="宋体" w:hAnsi="宋体" w:eastAsia="宋体"/>
                <w:bCs/>
                <w:color w:val="auto"/>
                <w:kern w:val="2"/>
                <w:highlight w:val="none"/>
                <w:lang w:val="en-US" w:eastAsia="zh-CN"/>
              </w:rPr>
              <w:t>17</w:t>
            </w:r>
            <w:r>
              <w:rPr>
                <w:rFonts w:ascii="宋体" w:hAnsi="宋体" w:eastAsia="宋体"/>
                <w:bCs/>
                <w:color w:val="auto"/>
                <w:kern w:val="2"/>
                <w:highlight w:val="none"/>
              </w:rPr>
              <w:t>.</w:t>
            </w:r>
            <w:r>
              <w:rPr>
                <w:rFonts w:hint="eastAsia" w:ascii="宋体" w:hAnsi="宋体" w:eastAsia="宋体"/>
                <w:bCs/>
                <w:color w:val="auto"/>
                <w:kern w:val="2"/>
                <w:highlight w:val="none"/>
              </w:rPr>
              <w:t>4</w:t>
            </w:r>
          </w:p>
        </w:tc>
        <w:tc>
          <w:tcPr>
            <w:tcW w:w="1160" w:type="pct"/>
            <w:vAlign w:val="center"/>
          </w:tcPr>
          <w:p w14:paraId="47840E71">
            <w:pPr>
              <w:pStyle w:val="27"/>
              <w:widowControl w:val="0"/>
              <w:spacing w:before="0" w:beforeAutospacing="0" w:after="0" w:afterAutospacing="0" w:line="360" w:lineRule="auto"/>
              <w:jc w:val="both"/>
              <w:rPr>
                <w:rFonts w:ascii="宋体" w:hAnsi="宋体" w:eastAsia="宋体"/>
                <w:b w:val="0"/>
                <w:color w:val="auto"/>
                <w:sz w:val="24"/>
                <w:highlight w:val="none"/>
              </w:rPr>
            </w:pPr>
            <w:r>
              <w:rPr>
                <w:rFonts w:hint="eastAsia" w:ascii="宋体" w:hAnsi="宋体" w:eastAsia="宋体"/>
                <w:b w:val="0"/>
                <w:color w:val="auto"/>
                <w:sz w:val="24"/>
                <w:highlight w:val="none"/>
              </w:rPr>
              <w:t>最后报价扣除</w:t>
            </w:r>
          </w:p>
          <w:p w14:paraId="586D629D">
            <w:pPr>
              <w:pStyle w:val="27"/>
              <w:widowControl w:val="0"/>
              <w:spacing w:before="0" w:beforeAutospacing="0" w:after="0" w:afterAutospacing="0" w:line="360" w:lineRule="auto"/>
              <w:jc w:val="both"/>
              <w:rPr>
                <w:rFonts w:ascii="宋体" w:hAnsi="宋体" w:eastAsia="宋体" w:cs="@仿宋_GB2312"/>
                <w:b w:val="0"/>
                <w:bCs/>
                <w:color w:val="auto"/>
                <w:kern w:val="0"/>
                <w:sz w:val="24"/>
                <w:szCs w:val="28"/>
                <w:highlight w:val="none"/>
                <w:lang w:val="en-US" w:eastAsia="zh-CN" w:bidi="ar-SA"/>
              </w:rPr>
            </w:pPr>
            <w:r>
              <w:rPr>
                <w:rFonts w:hint="eastAsia" w:ascii="宋体" w:hAnsi="宋体" w:eastAsia="宋体"/>
                <w:b w:val="0"/>
                <w:i/>
                <w:color w:val="auto"/>
                <w:sz w:val="24"/>
                <w:highlight w:val="none"/>
              </w:rPr>
              <w:t>（非专门面向中小企业采购项目适用）</w:t>
            </w:r>
          </w:p>
        </w:tc>
        <w:tc>
          <w:tcPr>
            <w:tcW w:w="3267" w:type="pct"/>
            <w:vAlign w:val="center"/>
          </w:tcPr>
          <w:p w14:paraId="533C4D25">
            <w:pPr>
              <w:pStyle w:val="27"/>
              <w:widowControl w:val="0"/>
              <w:spacing w:before="0" w:beforeAutospacing="0" w:after="0" w:afterAutospacing="0" w:line="360" w:lineRule="auto"/>
              <w:jc w:val="both"/>
              <w:rPr>
                <w:rFonts w:ascii="宋体" w:hAnsi="宋体" w:eastAsia="宋体"/>
                <w:b w:val="0"/>
                <w:color w:val="auto"/>
                <w:sz w:val="24"/>
                <w:highlight w:val="none"/>
              </w:rPr>
            </w:pPr>
            <w:r>
              <w:rPr>
                <w:rFonts w:hint="eastAsia" w:ascii="宋体" w:hAnsi="宋体" w:eastAsia="宋体"/>
                <w:b w:val="0"/>
                <w:color w:val="auto"/>
                <w:sz w:val="24"/>
                <w:highlight w:val="none"/>
              </w:rPr>
              <w:t>（1）</w:t>
            </w:r>
            <w:r>
              <w:rPr>
                <w:rFonts w:ascii="宋体" w:hAnsi="宋体" w:eastAsia="宋体"/>
                <w:b w:val="0"/>
                <w:color w:val="auto"/>
                <w:sz w:val="24"/>
                <w:highlight w:val="none"/>
              </w:rPr>
              <w:t>小型和微型</w:t>
            </w:r>
            <w:r>
              <w:rPr>
                <w:rFonts w:hint="eastAsia" w:ascii="宋体" w:hAnsi="宋体" w:eastAsia="宋体"/>
                <w:b w:val="0"/>
                <w:color w:val="auto"/>
                <w:sz w:val="24"/>
                <w:highlight w:val="none"/>
              </w:rPr>
              <w:t>企业价格扣除：</w:t>
            </w:r>
            <w:r>
              <w:rPr>
                <w:rFonts w:hint="eastAsia" w:ascii="宋体" w:hAnsi="宋体" w:eastAsia="宋体"/>
                <w:b w:val="0"/>
                <w:color w:val="auto"/>
                <w:sz w:val="24"/>
                <w:highlight w:val="none"/>
                <w:u w:val="single"/>
                <w:lang w:val="en-US" w:eastAsia="zh-CN"/>
              </w:rPr>
              <w:t xml:space="preserve">        </w:t>
            </w:r>
            <w:r>
              <w:rPr>
                <w:rFonts w:hint="eastAsia" w:ascii="宋体" w:hAnsi="宋体" w:eastAsia="宋体"/>
                <w:b w:val="0"/>
                <w:color w:val="auto"/>
                <w:sz w:val="24"/>
                <w:highlight w:val="none"/>
              </w:rPr>
              <w:t>。</w:t>
            </w:r>
          </w:p>
          <w:p w14:paraId="28A0F018">
            <w:pPr>
              <w:pStyle w:val="27"/>
              <w:widowControl w:val="0"/>
              <w:spacing w:before="0" w:beforeAutospacing="0" w:after="0" w:afterAutospacing="0" w:line="360" w:lineRule="auto"/>
              <w:jc w:val="both"/>
              <w:rPr>
                <w:rFonts w:ascii="宋体" w:hAnsi="宋体" w:eastAsia="宋体"/>
                <w:b w:val="0"/>
                <w:color w:val="auto"/>
                <w:sz w:val="24"/>
                <w:highlight w:val="none"/>
              </w:rPr>
            </w:pPr>
            <w:r>
              <w:rPr>
                <w:rFonts w:hint="eastAsia" w:ascii="宋体" w:hAnsi="宋体" w:eastAsia="宋体"/>
                <w:b w:val="0"/>
                <w:color w:val="auto"/>
                <w:sz w:val="24"/>
                <w:highlight w:val="none"/>
              </w:rPr>
              <w:t>（2）监狱企业价格扣除：</w:t>
            </w:r>
            <w:r>
              <w:rPr>
                <w:rFonts w:hint="eastAsia" w:ascii="宋体" w:hAnsi="宋体" w:eastAsia="宋体"/>
                <w:b w:val="0"/>
                <w:color w:val="auto"/>
                <w:sz w:val="24"/>
                <w:highlight w:val="none"/>
                <w:u w:val="single"/>
              </w:rPr>
              <w:t>同</w:t>
            </w:r>
            <w:r>
              <w:rPr>
                <w:rFonts w:ascii="宋体" w:hAnsi="宋体" w:eastAsia="宋体"/>
                <w:b w:val="0"/>
                <w:color w:val="auto"/>
                <w:sz w:val="24"/>
                <w:highlight w:val="none"/>
                <w:u w:val="single"/>
              </w:rPr>
              <w:t>小型和微型企业</w:t>
            </w:r>
            <w:r>
              <w:rPr>
                <w:rFonts w:hint="eastAsia" w:ascii="宋体" w:hAnsi="宋体" w:eastAsia="宋体"/>
                <w:b w:val="0"/>
                <w:color w:val="auto"/>
                <w:sz w:val="24"/>
                <w:highlight w:val="none"/>
              </w:rPr>
              <w:t>。</w:t>
            </w:r>
          </w:p>
          <w:p w14:paraId="257E45F9">
            <w:pPr>
              <w:pStyle w:val="27"/>
              <w:widowControl w:val="0"/>
              <w:spacing w:before="0" w:beforeAutospacing="0" w:after="0" w:afterAutospacing="0" w:line="360" w:lineRule="auto"/>
              <w:jc w:val="both"/>
              <w:rPr>
                <w:rFonts w:ascii="宋体" w:hAnsi="宋体" w:eastAsia="宋体"/>
                <w:b w:val="0"/>
                <w:color w:val="auto"/>
                <w:sz w:val="24"/>
                <w:highlight w:val="none"/>
              </w:rPr>
            </w:pPr>
            <w:r>
              <w:rPr>
                <w:rFonts w:hint="eastAsia" w:ascii="宋体" w:hAnsi="宋体" w:eastAsia="宋体"/>
                <w:b w:val="0"/>
                <w:color w:val="auto"/>
                <w:sz w:val="24"/>
                <w:highlight w:val="none"/>
              </w:rPr>
              <w:t>（3）残疾人福利性单位价格扣除：</w:t>
            </w:r>
            <w:r>
              <w:rPr>
                <w:rFonts w:hint="eastAsia" w:ascii="宋体" w:hAnsi="宋体" w:eastAsia="宋体"/>
                <w:b w:val="0"/>
                <w:color w:val="auto"/>
                <w:sz w:val="24"/>
                <w:highlight w:val="none"/>
                <w:u w:val="single"/>
              </w:rPr>
              <w:t>同</w:t>
            </w:r>
            <w:r>
              <w:rPr>
                <w:rFonts w:ascii="宋体" w:hAnsi="宋体" w:eastAsia="宋体"/>
                <w:b w:val="0"/>
                <w:color w:val="auto"/>
                <w:sz w:val="24"/>
                <w:highlight w:val="none"/>
                <w:u w:val="single"/>
              </w:rPr>
              <w:t>小型和微型企业</w:t>
            </w:r>
            <w:r>
              <w:rPr>
                <w:rFonts w:hint="eastAsia" w:ascii="宋体" w:hAnsi="宋体" w:eastAsia="宋体"/>
                <w:b w:val="0"/>
                <w:color w:val="auto"/>
                <w:sz w:val="24"/>
                <w:highlight w:val="none"/>
              </w:rPr>
              <w:t>。</w:t>
            </w:r>
          </w:p>
          <w:p w14:paraId="01E83AA4">
            <w:pPr>
              <w:pStyle w:val="27"/>
              <w:widowControl w:val="0"/>
              <w:spacing w:before="0" w:beforeAutospacing="0" w:after="0" w:afterAutospacing="0" w:line="360" w:lineRule="auto"/>
              <w:jc w:val="both"/>
              <w:rPr>
                <w:rFonts w:ascii="宋体" w:hAnsi="宋体" w:eastAsia="宋体"/>
                <w:b w:val="0"/>
                <w:color w:val="auto"/>
                <w:sz w:val="24"/>
                <w:highlight w:val="none"/>
              </w:rPr>
            </w:pPr>
            <w:r>
              <w:rPr>
                <w:rFonts w:hint="eastAsia" w:ascii="宋体" w:hAnsi="宋体" w:eastAsia="宋体"/>
                <w:b w:val="0"/>
                <w:color w:val="auto"/>
                <w:sz w:val="24"/>
                <w:highlight w:val="none"/>
              </w:rPr>
              <w:t>（4）符合条件的联合体价格扣除：</w:t>
            </w:r>
            <w:r>
              <w:rPr>
                <w:rFonts w:hint="eastAsia" w:ascii="宋体" w:hAnsi="宋体" w:eastAsia="宋体"/>
                <w:b w:val="0"/>
                <w:color w:val="auto"/>
                <w:sz w:val="24"/>
                <w:highlight w:val="none"/>
                <w:u w:val="single"/>
                <w:lang w:val="en-US" w:eastAsia="zh-CN"/>
              </w:rPr>
              <w:t xml:space="preserve">        </w:t>
            </w:r>
            <w:r>
              <w:rPr>
                <w:rFonts w:hint="eastAsia" w:ascii="宋体" w:hAnsi="宋体" w:eastAsia="宋体"/>
                <w:b w:val="0"/>
                <w:color w:val="auto"/>
                <w:sz w:val="24"/>
                <w:highlight w:val="none"/>
              </w:rPr>
              <w:t>。</w:t>
            </w:r>
          </w:p>
          <w:p w14:paraId="1DDC74BF">
            <w:pPr>
              <w:pStyle w:val="27"/>
              <w:widowControl w:val="0"/>
              <w:spacing w:before="0" w:beforeAutospacing="0" w:after="0" w:afterAutospacing="0" w:line="360" w:lineRule="auto"/>
              <w:jc w:val="both"/>
              <w:rPr>
                <w:rFonts w:ascii="宋体" w:hAnsi="宋体" w:eastAsia="宋体" w:cs="@仿宋_GB2312"/>
                <w:b w:val="0"/>
                <w:bCs/>
                <w:color w:val="auto"/>
                <w:kern w:val="0"/>
                <w:sz w:val="24"/>
                <w:szCs w:val="28"/>
                <w:highlight w:val="none"/>
                <w:lang w:val="en-US" w:eastAsia="zh-CN" w:bidi="ar-SA"/>
              </w:rPr>
            </w:pPr>
            <w:r>
              <w:rPr>
                <w:rFonts w:hint="eastAsia" w:ascii="宋体" w:hAnsi="宋体" w:eastAsia="宋体"/>
                <w:b w:val="0"/>
                <w:color w:val="auto"/>
                <w:sz w:val="24"/>
                <w:highlight w:val="none"/>
              </w:rPr>
              <w:t>（5）符合条件的向小微企业分包的大中型企业价格扣除：</w:t>
            </w:r>
            <w:r>
              <w:rPr>
                <w:rFonts w:hint="eastAsia" w:ascii="宋体" w:hAnsi="宋体" w:eastAsia="宋体"/>
                <w:b w:val="0"/>
                <w:color w:val="auto"/>
                <w:sz w:val="24"/>
                <w:highlight w:val="none"/>
                <w:u w:val="single"/>
                <w:lang w:val="en-US" w:eastAsia="zh-CN"/>
              </w:rPr>
              <w:t xml:space="preserve">        </w:t>
            </w:r>
            <w:r>
              <w:rPr>
                <w:rFonts w:hint="eastAsia" w:ascii="宋体" w:hAnsi="宋体" w:eastAsia="宋体"/>
                <w:b w:val="0"/>
                <w:color w:val="auto"/>
                <w:sz w:val="24"/>
                <w:highlight w:val="none"/>
              </w:rPr>
              <w:t>。</w:t>
            </w:r>
            <w:r>
              <w:rPr>
                <w:rFonts w:hint="eastAsia" w:ascii="宋体" w:hAnsi="宋体" w:eastAsia="宋体"/>
                <w:b w:val="0"/>
                <w:i/>
                <w:color w:val="auto"/>
                <w:sz w:val="24"/>
                <w:highlight w:val="none"/>
              </w:rPr>
              <w:t>（允许大中型企业向小微企业分包的项目适用）</w:t>
            </w:r>
          </w:p>
        </w:tc>
      </w:tr>
      <w:tr w14:paraId="3E9B5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72" w:type="pct"/>
            <w:vAlign w:val="center"/>
          </w:tcPr>
          <w:p w14:paraId="0DCFE0D6">
            <w:pPr>
              <w:pStyle w:val="28"/>
              <w:pBdr>
                <w:bottom w:val="none" w:color="auto" w:sz="0" w:space="0"/>
              </w:pBdr>
              <w:tabs>
                <w:tab w:val="clear" w:pos="4153"/>
                <w:tab w:val="clear" w:pos="8306"/>
              </w:tabs>
              <w:adjustRightInd/>
              <w:spacing w:line="240" w:lineRule="auto"/>
              <w:textAlignment w:val="auto"/>
              <w:rPr>
                <w:rFonts w:hint="default" w:ascii="宋体" w:hAnsi="宋体" w:eastAsia="宋体"/>
                <w:bCs/>
                <w:color w:val="auto"/>
                <w:kern w:val="2"/>
                <w:highlight w:val="none"/>
                <w:lang w:val="en-US" w:eastAsia="zh-CN"/>
              </w:rPr>
            </w:pPr>
            <w:r>
              <w:rPr>
                <w:rFonts w:hint="eastAsia" w:ascii="宋体" w:hAnsi="宋体" w:eastAsia="宋体"/>
                <w:bCs/>
                <w:color w:val="auto"/>
                <w:kern w:val="2"/>
                <w:highlight w:val="none"/>
                <w:lang w:val="en-US" w:eastAsia="zh-CN"/>
              </w:rPr>
              <w:t>17.5</w:t>
            </w:r>
          </w:p>
        </w:tc>
        <w:tc>
          <w:tcPr>
            <w:tcW w:w="2032" w:type="dxa"/>
            <w:vAlign w:val="center"/>
          </w:tcPr>
          <w:p w14:paraId="0594CE03">
            <w:pPr>
              <w:pStyle w:val="27"/>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both"/>
              <w:textAlignment w:val="auto"/>
              <w:rPr>
                <w:rFonts w:hint="eastAsia" w:ascii="宋体" w:hAnsi="宋体" w:eastAsia="宋体"/>
                <w:b w:val="0"/>
                <w:i/>
                <w:color w:val="auto"/>
                <w:sz w:val="24"/>
                <w:highlight w:val="none"/>
              </w:rPr>
            </w:pPr>
            <w:r>
              <w:rPr>
                <w:rFonts w:hint="eastAsia" w:ascii="宋体" w:hAnsi="宋体" w:eastAsia="宋体"/>
                <w:b w:val="0"/>
                <w:i w:val="0"/>
                <w:iCs w:val="0"/>
                <w:sz w:val="24"/>
                <w:highlight w:val="none"/>
                <w:lang w:val="en-US" w:eastAsia="zh-CN"/>
              </w:rPr>
              <w:t>本国产品价格扣除</w:t>
            </w:r>
            <w:r>
              <w:rPr>
                <w:rFonts w:hint="eastAsia" w:ascii="宋体" w:hAnsi="宋体" w:eastAsia="宋体" w:cs="Times New Roman"/>
                <w:b w:val="0"/>
                <w:bCs w:val="0"/>
                <w:i/>
                <w:iCs/>
                <w:color w:val="FF0000"/>
                <w:sz w:val="24"/>
                <w:highlight w:val="none"/>
                <w:lang w:val="en-US" w:eastAsia="zh-CN"/>
              </w:rPr>
              <w:t>（适用于</w:t>
            </w:r>
            <w:r>
              <w:rPr>
                <w:rFonts w:hint="eastAsia" w:ascii="宋体" w:hAnsi="宋体" w:eastAsia="宋体" w:cs="宋体"/>
                <w:b w:val="0"/>
                <w:bCs w:val="0"/>
                <w:i/>
                <w:iCs/>
                <w:caps w:val="0"/>
                <w:color w:val="FF0000"/>
                <w:spacing w:val="0"/>
                <w:sz w:val="24"/>
                <w:szCs w:val="24"/>
                <w:highlight w:val="none"/>
                <w:u w:val="none"/>
                <w:shd w:val="clear" w:color="auto" w:fill="FFFFFF"/>
                <w:vertAlign w:val="baseline"/>
              </w:rPr>
              <w:t>服务项目中涉及的既有本国产品又有非本国产品参与竞争</w:t>
            </w:r>
            <w:r>
              <w:rPr>
                <w:rFonts w:hint="eastAsia" w:ascii="宋体" w:hAnsi="宋体" w:eastAsia="宋体" w:cs="宋体"/>
                <w:b w:val="0"/>
                <w:bCs w:val="0"/>
                <w:i/>
                <w:iCs/>
                <w:caps w:val="0"/>
                <w:color w:val="FF0000"/>
                <w:spacing w:val="0"/>
                <w:sz w:val="24"/>
                <w:szCs w:val="24"/>
                <w:highlight w:val="none"/>
                <w:u w:val="none"/>
                <w:shd w:val="clear" w:color="auto" w:fill="FFFFFF"/>
                <w:vertAlign w:val="baseline"/>
                <w:lang w:val="en-US" w:eastAsia="zh-CN"/>
              </w:rPr>
              <w:t>的</w:t>
            </w:r>
            <w:r>
              <w:rPr>
                <w:rFonts w:hint="eastAsia" w:ascii="宋体" w:hAnsi="宋体" w:eastAsia="宋体" w:cs="宋体"/>
                <w:b w:val="0"/>
                <w:bCs w:val="0"/>
                <w:i/>
                <w:iCs/>
                <w:caps w:val="0"/>
                <w:color w:val="FF0000"/>
                <w:spacing w:val="0"/>
                <w:sz w:val="24"/>
                <w:szCs w:val="24"/>
                <w:highlight w:val="none"/>
                <w:u w:val="none"/>
                <w:shd w:val="clear" w:color="auto" w:fill="FFFFFF"/>
                <w:vertAlign w:val="baseline"/>
              </w:rPr>
              <w:t>货物</w:t>
            </w:r>
            <w:r>
              <w:rPr>
                <w:rFonts w:hint="eastAsia" w:ascii="宋体" w:hAnsi="宋体" w:eastAsia="宋体" w:cs="Times New Roman"/>
                <w:b w:val="0"/>
                <w:bCs w:val="0"/>
                <w:i/>
                <w:iCs/>
                <w:color w:val="FF0000"/>
                <w:sz w:val="24"/>
                <w:highlight w:val="none"/>
                <w:lang w:val="en-US" w:eastAsia="zh-CN"/>
              </w:rPr>
              <w:t>）</w:t>
            </w:r>
          </w:p>
        </w:tc>
        <w:tc>
          <w:tcPr>
            <w:tcW w:w="5722" w:type="dxa"/>
            <w:vAlign w:val="center"/>
          </w:tcPr>
          <w:p w14:paraId="67309C37">
            <w:pPr>
              <w:pStyle w:val="27"/>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both"/>
              <w:textAlignment w:val="auto"/>
              <w:rPr>
                <w:rFonts w:hint="eastAsia" w:ascii="宋体" w:hAnsi="宋体" w:eastAsia="宋体"/>
                <w:b w:val="0"/>
                <w:i w:val="0"/>
                <w:iCs w:val="0"/>
                <w:sz w:val="24"/>
                <w:highlight w:val="none"/>
                <w:lang w:val="en-US" w:eastAsia="zh-CN"/>
              </w:rPr>
            </w:pPr>
            <w:r>
              <w:rPr>
                <w:rFonts w:hint="eastAsia" w:ascii="宋体" w:hAnsi="宋体" w:eastAsia="宋体"/>
                <w:b w:val="0"/>
                <w:i w:val="0"/>
                <w:iCs w:val="0"/>
                <w:sz w:val="24"/>
                <w:highlight w:val="none"/>
                <w:lang w:val="en-US" w:eastAsia="zh-CN"/>
              </w:rPr>
              <w:t>（1）项目或者采购包中采购内容为单一产品的，既有本国产品又有非本国产品参与竞争的，对本国产品给予价格扣除</w:t>
            </w:r>
            <w:r>
              <w:rPr>
                <w:rFonts w:hint="eastAsia" w:ascii="宋体" w:hAnsi="宋体" w:eastAsia="宋体"/>
                <w:b w:val="0"/>
                <w:i w:val="0"/>
                <w:iCs w:val="0"/>
                <w:sz w:val="24"/>
                <w:highlight w:val="none"/>
                <w:u w:val="single"/>
                <w:lang w:val="en-US" w:eastAsia="zh-CN"/>
              </w:rPr>
              <w:t>20%</w:t>
            </w:r>
            <w:r>
              <w:rPr>
                <w:rFonts w:hint="eastAsia" w:ascii="宋体" w:hAnsi="宋体" w:eastAsia="宋体"/>
                <w:b w:val="0"/>
                <w:i w:val="0"/>
                <w:iCs w:val="0"/>
                <w:sz w:val="24"/>
                <w:highlight w:val="none"/>
                <w:lang w:val="en-US" w:eastAsia="zh-CN"/>
              </w:rPr>
              <w:t>。</w:t>
            </w:r>
          </w:p>
          <w:p w14:paraId="0DB27FD3">
            <w:pPr>
              <w:pStyle w:val="27"/>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both"/>
              <w:textAlignment w:val="auto"/>
              <w:rPr>
                <w:rFonts w:hint="eastAsia" w:ascii="宋体" w:hAnsi="宋体" w:eastAsia="宋体"/>
                <w:b w:val="0"/>
                <w:color w:val="auto"/>
                <w:sz w:val="24"/>
                <w:highlight w:val="none"/>
              </w:rPr>
            </w:pPr>
            <w:r>
              <w:rPr>
                <w:rFonts w:hint="eastAsia" w:ascii="宋体" w:hAnsi="宋体" w:eastAsia="宋体"/>
                <w:b w:val="0"/>
                <w:i w:val="0"/>
                <w:iCs w:val="0"/>
                <w:sz w:val="24"/>
                <w:highlight w:val="none"/>
                <w:lang w:val="en-US" w:eastAsia="zh-CN"/>
              </w:rPr>
              <w:t>（2）项目或者采购包中含有多种产品的，符合本国产品标准的产品成本之和占该供应商提供的全部产品成本之和的比例≥80%，所有产品价格扣除</w:t>
            </w:r>
            <w:r>
              <w:rPr>
                <w:rFonts w:hint="eastAsia" w:ascii="宋体" w:hAnsi="宋体" w:eastAsia="宋体"/>
                <w:b w:val="0"/>
                <w:i w:val="0"/>
                <w:iCs w:val="0"/>
                <w:sz w:val="24"/>
                <w:highlight w:val="none"/>
                <w:u w:val="single"/>
                <w:lang w:val="en-US" w:eastAsia="zh-CN"/>
              </w:rPr>
              <w:t>20%</w:t>
            </w:r>
            <w:r>
              <w:rPr>
                <w:rFonts w:hint="eastAsia" w:ascii="宋体" w:hAnsi="宋体" w:eastAsia="宋体"/>
                <w:b w:val="0"/>
                <w:i w:val="0"/>
                <w:iCs w:val="0"/>
                <w:sz w:val="24"/>
                <w:highlight w:val="none"/>
                <w:u w:val="none"/>
                <w:lang w:val="en-US" w:eastAsia="zh-CN"/>
              </w:rPr>
              <w:t>。</w:t>
            </w:r>
          </w:p>
        </w:tc>
      </w:tr>
      <w:tr w14:paraId="0D893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72" w:type="pct"/>
            <w:vMerge w:val="restart"/>
            <w:vAlign w:val="center"/>
          </w:tcPr>
          <w:p w14:paraId="0671409B">
            <w:pPr>
              <w:pStyle w:val="28"/>
              <w:pBdr>
                <w:bottom w:val="none" w:color="auto" w:sz="0" w:space="0"/>
              </w:pBdr>
              <w:tabs>
                <w:tab w:val="clear" w:pos="4153"/>
                <w:tab w:val="clear" w:pos="8306"/>
              </w:tabs>
              <w:adjustRightInd/>
              <w:spacing w:line="240" w:lineRule="auto"/>
              <w:textAlignment w:val="auto"/>
              <w:rPr>
                <w:rFonts w:ascii="宋体" w:hAnsi="宋体" w:eastAsia="宋体" w:cs="@仿宋_GB2312"/>
                <w:bCs/>
                <w:color w:val="auto"/>
                <w:kern w:val="2"/>
                <w:sz w:val="24"/>
                <w:szCs w:val="20"/>
                <w:highlight w:val="none"/>
                <w:lang w:val="en-US" w:eastAsia="zh-CN" w:bidi="ar-SA"/>
              </w:rPr>
            </w:pPr>
            <w:r>
              <w:rPr>
                <w:rFonts w:hint="eastAsia" w:ascii="宋体" w:hAnsi="宋体" w:eastAsia="宋体"/>
                <w:bCs/>
                <w:color w:val="auto"/>
                <w:kern w:val="2"/>
                <w:highlight w:val="none"/>
                <w:lang w:val="en-US" w:eastAsia="zh-CN"/>
              </w:rPr>
              <w:t>19</w:t>
            </w:r>
            <w:r>
              <w:rPr>
                <w:rFonts w:ascii="宋体" w:hAnsi="宋体" w:eastAsia="宋体"/>
                <w:bCs/>
                <w:color w:val="auto"/>
                <w:kern w:val="2"/>
                <w:highlight w:val="none"/>
              </w:rPr>
              <w:t>.</w:t>
            </w:r>
            <w:r>
              <w:rPr>
                <w:rFonts w:hint="eastAsia" w:ascii="宋体" w:hAnsi="宋体" w:eastAsia="宋体"/>
                <w:bCs/>
                <w:color w:val="auto"/>
                <w:kern w:val="2"/>
                <w:highlight w:val="none"/>
              </w:rPr>
              <w:t>1</w:t>
            </w:r>
          </w:p>
          <w:p w14:paraId="7EC56245">
            <w:pPr>
              <w:pStyle w:val="28"/>
              <w:pBdr>
                <w:bottom w:val="none" w:color="auto" w:sz="0" w:space="0"/>
              </w:pBdr>
              <w:tabs>
                <w:tab w:val="clear" w:pos="4153"/>
                <w:tab w:val="clear" w:pos="8306"/>
              </w:tabs>
              <w:adjustRightInd/>
              <w:spacing w:line="240" w:lineRule="auto"/>
              <w:textAlignment w:val="auto"/>
              <w:rPr>
                <w:rFonts w:ascii="宋体" w:hAnsi="宋体" w:eastAsia="宋体"/>
                <w:bCs/>
                <w:color w:val="auto"/>
                <w:kern w:val="2"/>
                <w:highlight w:val="none"/>
              </w:rPr>
            </w:pPr>
          </w:p>
        </w:tc>
        <w:tc>
          <w:tcPr>
            <w:tcW w:w="1160" w:type="pct"/>
            <w:vMerge w:val="restart"/>
            <w:vAlign w:val="center"/>
          </w:tcPr>
          <w:p w14:paraId="7E003743">
            <w:pPr>
              <w:pStyle w:val="27"/>
              <w:widowControl w:val="0"/>
              <w:spacing w:before="0" w:beforeAutospacing="0" w:after="0" w:afterAutospacing="0" w:line="360" w:lineRule="auto"/>
              <w:jc w:val="both"/>
              <w:rPr>
                <w:rFonts w:ascii="宋体" w:hAnsi="宋体" w:eastAsia="宋体"/>
                <w:b w:val="0"/>
                <w:color w:val="auto"/>
                <w:sz w:val="24"/>
                <w:highlight w:val="none"/>
              </w:rPr>
            </w:pPr>
            <w:r>
              <w:rPr>
                <w:rFonts w:hint="eastAsia" w:ascii="宋体" w:hAnsi="宋体" w:eastAsia="宋体"/>
                <w:b w:val="0"/>
                <w:color w:val="auto"/>
                <w:sz w:val="24"/>
                <w:highlight w:val="none"/>
              </w:rPr>
              <w:t>确定成交候选人和成交供应商</w:t>
            </w:r>
          </w:p>
        </w:tc>
        <w:tc>
          <w:tcPr>
            <w:tcW w:w="3267" w:type="pct"/>
            <w:vAlign w:val="center"/>
          </w:tcPr>
          <w:p w14:paraId="68100CDF">
            <w:pPr>
              <w:pStyle w:val="27"/>
              <w:widowControl w:val="0"/>
              <w:spacing w:before="0" w:beforeAutospacing="0" w:after="0" w:afterAutospacing="0" w:line="360" w:lineRule="auto"/>
              <w:jc w:val="both"/>
              <w:rPr>
                <w:rFonts w:hint="eastAsia" w:ascii="宋体" w:hAnsi="宋体" w:eastAsia="宋体"/>
                <w:b w:val="0"/>
                <w:color w:val="auto"/>
                <w:sz w:val="24"/>
                <w:highlight w:val="none"/>
                <w:lang w:val="en-US" w:eastAsia="zh-CN"/>
              </w:rPr>
            </w:pPr>
            <w:r>
              <w:rPr>
                <w:rFonts w:hint="eastAsia" w:ascii="宋体" w:hAnsi="宋体" w:eastAsia="宋体"/>
                <w:b w:val="0"/>
                <w:color w:val="auto"/>
                <w:sz w:val="24"/>
                <w:highlight w:val="none"/>
              </w:rPr>
              <w:t>谈判小组推荐成交候选人的</w:t>
            </w:r>
            <w:r>
              <w:rPr>
                <w:rFonts w:ascii="宋体" w:hAnsi="宋体" w:eastAsia="宋体"/>
                <w:b w:val="0"/>
                <w:color w:val="auto"/>
                <w:sz w:val="24"/>
                <w:highlight w:val="none"/>
              </w:rPr>
              <w:t>数量</w:t>
            </w:r>
            <w:r>
              <w:rPr>
                <w:rFonts w:hint="eastAsia" w:ascii="宋体" w:hAnsi="宋体" w:eastAsia="宋体"/>
                <w:b w:val="0"/>
                <w:color w:val="auto"/>
                <w:sz w:val="24"/>
                <w:highlight w:val="none"/>
              </w:rPr>
              <w:t>：3家</w:t>
            </w:r>
            <w:r>
              <w:rPr>
                <w:rFonts w:hint="eastAsia" w:ascii="宋体" w:hAnsi="宋体" w:eastAsia="宋体"/>
                <w:b w:val="0"/>
                <w:color w:val="auto"/>
                <w:sz w:val="24"/>
                <w:highlight w:val="none"/>
                <w:lang w:val="en-US" w:eastAsia="zh-CN"/>
              </w:rPr>
              <w:t>以上</w:t>
            </w:r>
          </w:p>
          <w:p w14:paraId="52D68CEF">
            <w:pPr>
              <w:pStyle w:val="27"/>
              <w:widowControl w:val="0"/>
              <w:spacing w:before="0" w:beforeAutospacing="0" w:after="0" w:afterAutospacing="0" w:line="360" w:lineRule="auto"/>
              <w:jc w:val="both"/>
              <w:rPr>
                <w:rFonts w:ascii="宋体" w:hAnsi="宋体" w:eastAsia="宋体"/>
                <w:b w:val="0"/>
                <w:color w:val="auto"/>
                <w:sz w:val="24"/>
                <w:highlight w:val="none"/>
                <w:u w:val="single"/>
              </w:rPr>
            </w:pPr>
            <w:r>
              <w:rPr>
                <w:rFonts w:hint="eastAsia" w:ascii="宋体" w:hAnsi="宋体" w:eastAsia="宋体"/>
                <w:b w:val="0"/>
                <w:color w:val="auto"/>
                <w:sz w:val="24"/>
                <w:highlight w:val="none"/>
                <w:lang w:val="en-US" w:eastAsia="zh-CN"/>
              </w:rPr>
              <w:t>注：法律、法规另有规定的，从其规定</w:t>
            </w:r>
          </w:p>
        </w:tc>
      </w:tr>
      <w:tr w14:paraId="147FB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72" w:type="pct"/>
            <w:vMerge w:val="continue"/>
            <w:vAlign w:val="center"/>
          </w:tcPr>
          <w:p w14:paraId="79ABBAB0">
            <w:pPr>
              <w:pStyle w:val="28"/>
              <w:pBdr>
                <w:bottom w:val="none" w:color="auto" w:sz="0" w:space="0"/>
              </w:pBdr>
              <w:tabs>
                <w:tab w:val="clear" w:pos="4153"/>
                <w:tab w:val="clear" w:pos="8306"/>
              </w:tabs>
              <w:adjustRightInd/>
              <w:spacing w:line="240" w:lineRule="auto"/>
              <w:textAlignment w:val="auto"/>
              <w:rPr>
                <w:rFonts w:ascii="宋体" w:hAnsi="宋体" w:eastAsia="宋体"/>
                <w:bCs/>
                <w:color w:val="auto"/>
                <w:kern w:val="2"/>
                <w:highlight w:val="none"/>
              </w:rPr>
            </w:pPr>
          </w:p>
        </w:tc>
        <w:tc>
          <w:tcPr>
            <w:tcW w:w="1160" w:type="pct"/>
            <w:vMerge w:val="continue"/>
            <w:vAlign w:val="center"/>
          </w:tcPr>
          <w:p w14:paraId="2BEB852D">
            <w:pPr>
              <w:pStyle w:val="27"/>
              <w:widowControl w:val="0"/>
              <w:spacing w:before="0" w:beforeAutospacing="0" w:after="0" w:afterAutospacing="0" w:line="360" w:lineRule="auto"/>
              <w:jc w:val="both"/>
              <w:rPr>
                <w:rFonts w:ascii="宋体" w:hAnsi="宋体" w:eastAsia="宋体"/>
                <w:b w:val="0"/>
                <w:color w:val="auto"/>
                <w:sz w:val="24"/>
                <w:highlight w:val="none"/>
              </w:rPr>
            </w:pPr>
          </w:p>
        </w:tc>
        <w:tc>
          <w:tcPr>
            <w:tcW w:w="3267" w:type="pct"/>
            <w:vAlign w:val="center"/>
          </w:tcPr>
          <w:p w14:paraId="011D3F0A">
            <w:pPr>
              <w:pStyle w:val="27"/>
              <w:widowControl w:val="0"/>
              <w:spacing w:before="0" w:beforeAutospacing="0" w:after="0" w:afterAutospacing="0" w:line="360" w:lineRule="auto"/>
              <w:jc w:val="both"/>
              <w:rPr>
                <w:rFonts w:ascii="宋体" w:hAnsi="宋体" w:eastAsia="宋体"/>
                <w:b w:val="0"/>
                <w:color w:val="auto"/>
                <w:sz w:val="24"/>
                <w:highlight w:val="none"/>
              </w:rPr>
            </w:pPr>
            <w:r>
              <w:rPr>
                <w:rFonts w:hint="eastAsia" w:ascii="宋体" w:hAnsi="宋体" w:eastAsia="宋体"/>
                <w:b w:val="0"/>
                <w:color w:val="auto"/>
                <w:sz w:val="24"/>
                <w:highlight w:val="none"/>
              </w:rPr>
              <w:t>确定成交供应商：</w:t>
            </w:r>
          </w:p>
          <w:p w14:paraId="54A0237C">
            <w:pPr>
              <w:pStyle w:val="27"/>
              <w:widowControl w:val="0"/>
              <w:spacing w:before="0" w:beforeAutospacing="0" w:after="0" w:afterAutospacing="0" w:line="360" w:lineRule="auto"/>
              <w:jc w:val="both"/>
              <w:rPr>
                <w:rFonts w:ascii="宋体" w:hAnsi="宋体" w:eastAsia="宋体"/>
                <w:b w:val="0"/>
                <w:color w:val="auto"/>
                <w:sz w:val="24"/>
                <w:highlight w:val="none"/>
              </w:rPr>
            </w:pPr>
            <w:r>
              <w:rPr>
                <w:rFonts w:hint="eastAsia" w:ascii="宋体" w:hAnsi="宋体" w:eastAsia="宋体"/>
                <w:b w:val="0"/>
                <w:color w:val="auto"/>
                <w:sz w:val="24"/>
                <w:highlight w:val="none"/>
              </w:rPr>
              <w:t xml:space="preserve">□采购人委托谈判小组确定 </w:t>
            </w:r>
            <w:r>
              <w:rPr>
                <w:rFonts w:ascii="宋体" w:hAnsi="宋体" w:eastAsia="宋体"/>
                <w:b w:val="0"/>
                <w:color w:val="auto"/>
                <w:sz w:val="24"/>
                <w:highlight w:val="none"/>
              </w:rPr>
              <w:t xml:space="preserve">   </w:t>
            </w:r>
            <w:r>
              <w:rPr>
                <w:rFonts w:hint="eastAsia" w:ascii="宋体" w:hAnsi="宋体" w:eastAsia="宋体"/>
                <w:b w:val="0"/>
                <w:color w:val="auto"/>
                <w:sz w:val="24"/>
                <w:highlight w:val="none"/>
              </w:rPr>
              <w:t xml:space="preserve"> □采购人确定</w:t>
            </w:r>
          </w:p>
        </w:tc>
      </w:tr>
      <w:tr w14:paraId="390F5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72" w:type="pct"/>
            <w:vAlign w:val="center"/>
          </w:tcPr>
          <w:p w14:paraId="4519740E">
            <w:pPr>
              <w:pStyle w:val="28"/>
              <w:pBdr>
                <w:bottom w:val="none" w:color="auto" w:sz="0" w:space="0"/>
              </w:pBdr>
              <w:tabs>
                <w:tab w:val="clear" w:pos="4153"/>
                <w:tab w:val="clear" w:pos="8306"/>
              </w:tabs>
              <w:adjustRightInd/>
              <w:spacing w:line="240" w:lineRule="auto"/>
              <w:textAlignment w:val="auto"/>
              <w:rPr>
                <w:rFonts w:ascii="宋体" w:hAnsi="宋体" w:eastAsia="宋体" w:cs="@仿宋_GB2312"/>
                <w:bCs/>
                <w:color w:val="auto"/>
                <w:kern w:val="2"/>
                <w:sz w:val="24"/>
                <w:szCs w:val="20"/>
                <w:highlight w:val="none"/>
                <w:lang w:val="en-US" w:eastAsia="zh-CN" w:bidi="ar-SA"/>
              </w:rPr>
            </w:pPr>
            <w:r>
              <w:rPr>
                <w:rFonts w:hint="eastAsia" w:ascii="宋体" w:hAnsi="宋体" w:eastAsia="宋体"/>
                <w:bCs/>
                <w:color w:val="auto"/>
                <w:kern w:val="2"/>
                <w:highlight w:val="none"/>
                <w:lang w:val="en-US" w:eastAsia="zh-CN"/>
              </w:rPr>
              <w:t>22</w:t>
            </w:r>
            <w:r>
              <w:rPr>
                <w:rFonts w:ascii="宋体" w:hAnsi="宋体" w:eastAsia="宋体"/>
                <w:bCs/>
                <w:color w:val="auto"/>
                <w:kern w:val="2"/>
                <w:highlight w:val="none"/>
              </w:rPr>
              <w:t>.</w:t>
            </w:r>
            <w:r>
              <w:rPr>
                <w:rFonts w:hint="eastAsia" w:ascii="宋体" w:hAnsi="宋体" w:eastAsia="宋体"/>
                <w:bCs/>
                <w:color w:val="auto"/>
                <w:kern w:val="2"/>
                <w:highlight w:val="none"/>
              </w:rPr>
              <w:t>2</w:t>
            </w:r>
          </w:p>
        </w:tc>
        <w:tc>
          <w:tcPr>
            <w:tcW w:w="1160" w:type="pct"/>
            <w:vAlign w:val="center"/>
          </w:tcPr>
          <w:p w14:paraId="48F37737">
            <w:pPr>
              <w:pStyle w:val="27"/>
              <w:widowControl w:val="0"/>
              <w:spacing w:before="0" w:beforeAutospacing="0" w:after="0" w:afterAutospacing="0" w:line="360" w:lineRule="auto"/>
              <w:jc w:val="both"/>
              <w:rPr>
                <w:rFonts w:ascii="宋体" w:hAnsi="宋体" w:eastAsia="宋体" w:cs="@仿宋_GB2312"/>
                <w:b w:val="0"/>
                <w:bCs/>
                <w:color w:val="auto"/>
                <w:kern w:val="0"/>
                <w:sz w:val="24"/>
                <w:szCs w:val="28"/>
                <w:highlight w:val="none"/>
                <w:lang w:val="en-US" w:eastAsia="zh-CN" w:bidi="ar-SA"/>
              </w:rPr>
            </w:pPr>
            <w:r>
              <w:rPr>
                <w:rFonts w:hint="eastAsia" w:ascii="宋体" w:hAnsi="宋体" w:eastAsia="宋体"/>
                <w:b w:val="0"/>
                <w:color w:val="auto"/>
                <w:sz w:val="24"/>
                <w:highlight w:val="none"/>
              </w:rPr>
              <w:t>随</w:t>
            </w:r>
            <w:r>
              <w:rPr>
                <w:rFonts w:hint="eastAsia" w:ascii="宋体" w:hAnsi="宋体" w:eastAsia="宋体"/>
                <w:b w:val="0"/>
                <w:color w:val="auto"/>
                <w:sz w:val="24"/>
                <w:highlight w:val="none"/>
                <w:lang w:val="en-US" w:eastAsia="zh-CN"/>
              </w:rPr>
              <w:t>成交</w:t>
            </w:r>
            <w:r>
              <w:rPr>
                <w:rFonts w:hint="eastAsia" w:ascii="宋体" w:hAnsi="宋体" w:eastAsia="宋体"/>
                <w:b w:val="0"/>
                <w:color w:val="auto"/>
                <w:sz w:val="24"/>
                <w:highlight w:val="none"/>
              </w:rPr>
              <w:t>结果公告同时</w:t>
            </w:r>
            <w:r>
              <w:rPr>
                <w:rFonts w:hint="eastAsia" w:ascii="宋体" w:hAnsi="宋体" w:eastAsia="宋体"/>
                <w:b w:val="0"/>
                <w:color w:val="auto"/>
                <w:sz w:val="24"/>
                <w:highlight w:val="none"/>
                <w:lang w:val="en-US" w:eastAsia="zh-CN"/>
              </w:rPr>
              <w:t>公告</w:t>
            </w:r>
            <w:r>
              <w:rPr>
                <w:rFonts w:hint="eastAsia" w:ascii="宋体" w:hAnsi="宋体" w:eastAsia="宋体"/>
                <w:b w:val="0"/>
                <w:color w:val="auto"/>
                <w:sz w:val="24"/>
                <w:highlight w:val="none"/>
              </w:rPr>
              <w:t>的内容</w:t>
            </w:r>
          </w:p>
        </w:tc>
        <w:tc>
          <w:tcPr>
            <w:tcW w:w="3267" w:type="pct"/>
            <w:vAlign w:val="center"/>
          </w:tcPr>
          <w:p w14:paraId="3DB5C9DE">
            <w:pPr>
              <w:pStyle w:val="27"/>
              <w:widowControl w:val="0"/>
              <w:spacing w:before="0" w:beforeAutospacing="0" w:after="0" w:afterAutospacing="0" w:line="360" w:lineRule="auto"/>
              <w:jc w:val="both"/>
              <w:rPr>
                <w:rFonts w:ascii="宋体" w:hAnsi="宋体" w:eastAsia="宋体"/>
                <w:b w:val="0"/>
                <w:color w:val="auto"/>
                <w:sz w:val="24"/>
                <w:highlight w:val="none"/>
                <w:u w:val="none"/>
              </w:rPr>
            </w:pPr>
            <w:r>
              <w:rPr>
                <w:rFonts w:hint="eastAsia" w:ascii="宋体" w:hAnsi="宋体" w:eastAsia="宋体"/>
                <w:b w:val="0"/>
                <w:color w:val="auto"/>
                <w:sz w:val="24"/>
                <w:highlight w:val="none"/>
                <w:u w:val="none"/>
              </w:rPr>
              <w:t>（</w:t>
            </w:r>
            <w:r>
              <w:rPr>
                <w:rFonts w:hint="eastAsia" w:ascii="宋体" w:hAnsi="宋体" w:eastAsia="宋体"/>
                <w:b w:val="0"/>
                <w:color w:val="auto"/>
                <w:sz w:val="24"/>
                <w:highlight w:val="none"/>
                <w:u w:val="none"/>
                <w:lang w:val="en-US" w:eastAsia="zh-CN"/>
              </w:rPr>
              <w:t>1</w:t>
            </w:r>
            <w:r>
              <w:rPr>
                <w:rFonts w:hint="eastAsia" w:ascii="宋体" w:hAnsi="宋体" w:eastAsia="宋体"/>
                <w:b w:val="0"/>
                <w:color w:val="auto"/>
                <w:sz w:val="24"/>
                <w:highlight w:val="none"/>
                <w:u w:val="none"/>
              </w:rPr>
              <w:t>）中小企业声明函；</w:t>
            </w:r>
            <w:r>
              <w:rPr>
                <w:rFonts w:hint="eastAsia" w:ascii="宋体" w:hAnsi="宋体" w:eastAsia="宋体"/>
                <w:b w:val="0"/>
                <w:i/>
                <w:iCs/>
                <w:color w:val="auto"/>
                <w:sz w:val="24"/>
                <w:highlight w:val="none"/>
                <w:u w:val="none"/>
              </w:rPr>
              <w:t>（如有）</w:t>
            </w:r>
          </w:p>
          <w:p w14:paraId="3D09E404">
            <w:pPr>
              <w:pStyle w:val="27"/>
              <w:widowControl w:val="0"/>
              <w:spacing w:before="0" w:beforeAutospacing="0" w:after="0" w:afterAutospacing="0" w:line="360" w:lineRule="auto"/>
              <w:jc w:val="both"/>
              <w:rPr>
                <w:rFonts w:ascii="宋体" w:hAnsi="宋体" w:eastAsia="宋体"/>
                <w:b w:val="0"/>
                <w:i/>
                <w:color w:val="auto"/>
                <w:sz w:val="24"/>
                <w:highlight w:val="none"/>
                <w:u w:val="none"/>
              </w:rPr>
            </w:pPr>
            <w:r>
              <w:rPr>
                <w:rFonts w:hint="eastAsia" w:ascii="宋体" w:hAnsi="宋体" w:eastAsia="宋体"/>
                <w:b w:val="0"/>
                <w:color w:val="auto"/>
                <w:sz w:val="24"/>
                <w:highlight w:val="none"/>
                <w:u w:val="none"/>
              </w:rPr>
              <w:t>（</w:t>
            </w:r>
            <w:r>
              <w:rPr>
                <w:rFonts w:hint="eastAsia" w:ascii="宋体" w:hAnsi="宋体" w:eastAsia="宋体"/>
                <w:b w:val="0"/>
                <w:color w:val="auto"/>
                <w:sz w:val="24"/>
                <w:highlight w:val="none"/>
                <w:u w:val="none"/>
                <w:lang w:val="en-US" w:eastAsia="zh-CN"/>
              </w:rPr>
              <w:t>2）</w:t>
            </w:r>
            <w:r>
              <w:rPr>
                <w:rFonts w:hint="eastAsia" w:ascii="宋体" w:hAnsi="宋体" w:eastAsia="宋体"/>
                <w:b w:val="0"/>
                <w:color w:val="auto"/>
                <w:sz w:val="24"/>
                <w:highlight w:val="none"/>
                <w:u w:val="none"/>
              </w:rPr>
              <w:t>残疾人福利性单位声明函；</w:t>
            </w:r>
            <w:r>
              <w:rPr>
                <w:rFonts w:hint="eastAsia" w:ascii="宋体" w:hAnsi="宋体" w:eastAsia="宋体"/>
                <w:b w:val="0"/>
                <w:i/>
                <w:iCs/>
                <w:color w:val="auto"/>
                <w:sz w:val="24"/>
                <w:highlight w:val="none"/>
                <w:u w:val="none"/>
              </w:rPr>
              <w:t>（如有）</w:t>
            </w:r>
          </w:p>
          <w:p w14:paraId="51C856E8">
            <w:pPr>
              <w:pStyle w:val="27"/>
              <w:widowControl w:val="0"/>
              <w:spacing w:before="0" w:beforeAutospacing="0" w:after="0" w:afterAutospacing="0" w:line="360" w:lineRule="auto"/>
              <w:jc w:val="both"/>
              <w:rPr>
                <w:rFonts w:hint="eastAsia" w:ascii="宋体" w:hAnsi="宋体" w:eastAsia="宋体"/>
                <w:b w:val="0"/>
                <w:color w:val="auto"/>
                <w:sz w:val="24"/>
                <w:highlight w:val="none"/>
                <w:u w:val="none"/>
                <w:lang w:eastAsia="zh-CN"/>
              </w:rPr>
            </w:pPr>
            <w:r>
              <w:rPr>
                <w:rFonts w:hint="eastAsia" w:ascii="宋体" w:hAnsi="宋体" w:eastAsia="宋体"/>
                <w:b w:val="0"/>
                <w:color w:val="auto"/>
                <w:sz w:val="24"/>
                <w:highlight w:val="none"/>
                <w:u w:val="none"/>
              </w:rPr>
              <w:t>（</w:t>
            </w:r>
            <w:r>
              <w:rPr>
                <w:rFonts w:hint="eastAsia" w:ascii="宋体" w:hAnsi="宋体" w:eastAsia="宋体"/>
                <w:b w:val="0"/>
                <w:color w:val="auto"/>
                <w:sz w:val="24"/>
                <w:highlight w:val="none"/>
                <w:u w:val="none"/>
                <w:lang w:val="en-US" w:eastAsia="zh-CN"/>
              </w:rPr>
              <w:t>3</w:t>
            </w:r>
            <w:r>
              <w:rPr>
                <w:rFonts w:hint="eastAsia" w:ascii="宋体" w:hAnsi="宋体" w:eastAsia="宋体"/>
                <w:b w:val="0"/>
                <w:color w:val="auto"/>
                <w:sz w:val="24"/>
                <w:highlight w:val="none"/>
                <w:u w:val="none"/>
              </w:rPr>
              <w:t>）因落实政府采购政策等原因进行价格扣除后中标</w:t>
            </w:r>
            <w:r>
              <w:rPr>
                <w:rFonts w:hint="eastAsia" w:ascii="宋体" w:hAnsi="宋体" w:eastAsia="宋体"/>
                <w:b w:val="0"/>
                <w:color w:val="auto"/>
                <w:sz w:val="24"/>
                <w:highlight w:val="none"/>
                <w:u w:val="none"/>
                <w:lang w:eastAsia="zh-CN"/>
              </w:rPr>
              <w:t>（</w:t>
            </w:r>
            <w:r>
              <w:rPr>
                <w:rFonts w:hint="eastAsia" w:ascii="宋体" w:hAnsi="宋体" w:eastAsia="宋体"/>
                <w:b w:val="0"/>
                <w:color w:val="auto"/>
                <w:sz w:val="24"/>
                <w:highlight w:val="none"/>
                <w:u w:val="none"/>
              </w:rPr>
              <w:t>成交</w:t>
            </w:r>
            <w:r>
              <w:rPr>
                <w:rFonts w:hint="eastAsia" w:ascii="宋体" w:hAnsi="宋体" w:eastAsia="宋体"/>
                <w:b w:val="0"/>
                <w:color w:val="auto"/>
                <w:sz w:val="24"/>
                <w:highlight w:val="none"/>
                <w:u w:val="none"/>
                <w:lang w:eastAsia="zh-CN"/>
              </w:rPr>
              <w:t>）</w:t>
            </w:r>
            <w:r>
              <w:rPr>
                <w:rFonts w:hint="eastAsia" w:ascii="宋体" w:hAnsi="宋体" w:eastAsia="宋体"/>
                <w:b w:val="0"/>
                <w:color w:val="auto"/>
                <w:sz w:val="24"/>
                <w:highlight w:val="none"/>
                <w:u w:val="none"/>
              </w:rPr>
              <w:t>供应商的评审报价</w:t>
            </w:r>
            <w:r>
              <w:rPr>
                <w:rFonts w:hint="eastAsia" w:ascii="宋体" w:hAnsi="宋体" w:eastAsia="宋体"/>
                <w:b w:val="0"/>
                <w:color w:val="auto"/>
                <w:sz w:val="24"/>
                <w:highlight w:val="none"/>
                <w:u w:val="none"/>
                <w:lang w:eastAsia="zh-CN"/>
              </w:rPr>
              <w:t>；</w:t>
            </w:r>
          </w:p>
          <w:p w14:paraId="6FE3B27F">
            <w:pPr>
              <w:pStyle w:val="27"/>
              <w:widowControl w:val="0"/>
              <w:spacing w:before="0" w:beforeAutospacing="0" w:after="0" w:afterAutospacing="0" w:line="360" w:lineRule="auto"/>
              <w:jc w:val="both"/>
              <w:rPr>
                <w:rFonts w:hint="eastAsia" w:ascii="宋体" w:hAnsi="宋体" w:eastAsia="宋体"/>
                <w:b w:val="0"/>
                <w:color w:val="auto"/>
                <w:sz w:val="24"/>
                <w:highlight w:val="none"/>
                <w:u w:val="none"/>
                <w:lang w:eastAsia="zh-CN"/>
              </w:rPr>
            </w:pPr>
            <w:r>
              <w:rPr>
                <w:rFonts w:hint="eastAsia" w:ascii="宋体" w:hAnsi="宋体" w:eastAsia="宋体"/>
                <w:b w:val="0"/>
                <w:color w:val="auto"/>
                <w:sz w:val="24"/>
                <w:highlight w:val="none"/>
                <w:u w:val="none"/>
                <w:lang w:eastAsia="zh-CN"/>
              </w:rPr>
              <w:t>（</w:t>
            </w:r>
            <w:r>
              <w:rPr>
                <w:rFonts w:hint="eastAsia" w:ascii="宋体" w:hAnsi="宋体" w:eastAsia="宋体"/>
                <w:b w:val="0"/>
                <w:color w:val="auto"/>
                <w:sz w:val="24"/>
                <w:highlight w:val="none"/>
                <w:u w:val="none"/>
                <w:lang w:val="en-US" w:eastAsia="zh-CN"/>
              </w:rPr>
              <w:t>4</w:t>
            </w:r>
            <w:r>
              <w:rPr>
                <w:rFonts w:hint="eastAsia" w:ascii="宋体" w:hAnsi="宋体" w:eastAsia="宋体"/>
                <w:b w:val="0"/>
                <w:color w:val="auto"/>
                <w:sz w:val="24"/>
                <w:highlight w:val="none"/>
                <w:u w:val="none"/>
                <w:lang w:eastAsia="zh-CN"/>
              </w:rPr>
              <w:t>）</w:t>
            </w:r>
            <w:r>
              <w:rPr>
                <w:rFonts w:hint="eastAsia" w:ascii="宋体" w:hAnsi="宋体" w:eastAsia="宋体" w:cs="@仿宋_GB2312"/>
                <w:b w:val="0"/>
                <w:bCs w:val="0"/>
                <w:sz w:val="24"/>
                <w:szCs w:val="20"/>
                <w:highlight w:val="none"/>
                <w:u w:val="single"/>
              </w:rPr>
              <w:t>符合本国产品标准的声明函</w:t>
            </w:r>
            <w:r>
              <w:rPr>
                <w:rFonts w:hint="eastAsia" w:ascii="宋体" w:hAnsi="宋体" w:eastAsia="宋体" w:cs="@仿宋_GB2312"/>
                <w:b w:val="0"/>
                <w:bCs w:val="0"/>
                <w:sz w:val="24"/>
                <w:szCs w:val="20"/>
                <w:highlight w:val="none"/>
                <w:u w:val="none"/>
                <w:lang w:eastAsia="zh-CN"/>
              </w:rPr>
              <w:t>；</w:t>
            </w:r>
            <w:r>
              <w:rPr>
                <w:rFonts w:hint="eastAsia" w:ascii="宋体" w:hAnsi="宋体" w:eastAsia="宋体" w:cs="@仿宋_GB2312"/>
                <w:b w:val="0"/>
                <w:bCs w:val="0"/>
                <w:i/>
                <w:iCs/>
                <w:color w:val="FF0000"/>
                <w:sz w:val="24"/>
                <w:szCs w:val="20"/>
                <w:highlight w:val="none"/>
                <w:u w:val="single"/>
                <w:lang w:eastAsia="zh-CN"/>
              </w:rPr>
              <w:t>（</w:t>
            </w:r>
            <w:r>
              <w:rPr>
                <w:rFonts w:hint="eastAsia" w:ascii="宋体" w:hAnsi="宋体" w:eastAsia="宋体" w:cs="@仿宋_GB2312"/>
                <w:b w:val="0"/>
                <w:bCs w:val="0"/>
                <w:i/>
                <w:iCs/>
                <w:color w:val="FF0000"/>
                <w:sz w:val="24"/>
                <w:szCs w:val="20"/>
                <w:highlight w:val="none"/>
                <w:u w:val="single"/>
                <w:lang w:val="en-US" w:eastAsia="zh-CN"/>
              </w:rPr>
              <w:t>如有</w:t>
            </w:r>
            <w:r>
              <w:rPr>
                <w:rFonts w:hint="eastAsia" w:ascii="宋体" w:hAnsi="宋体" w:eastAsia="宋体" w:cs="@仿宋_GB2312"/>
                <w:b w:val="0"/>
                <w:bCs w:val="0"/>
                <w:i/>
                <w:iCs/>
                <w:color w:val="FF0000"/>
                <w:sz w:val="24"/>
                <w:szCs w:val="20"/>
                <w:highlight w:val="none"/>
                <w:u w:val="single"/>
                <w:lang w:eastAsia="zh-CN"/>
              </w:rPr>
              <w:t>）</w:t>
            </w:r>
          </w:p>
          <w:p w14:paraId="188906ED">
            <w:pPr>
              <w:pStyle w:val="27"/>
              <w:widowControl w:val="0"/>
              <w:spacing w:before="0" w:beforeAutospacing="0" w:after="0" w:afterAutospacing="0" w:line="360" w:lineRule="auto"/>
              <w:jc w:val="both"/>
              <w:rPr>
                <w:rFonts w:ascii="宋体" w:hAnsi="宋体" w:eastAsia="宋体" w:cs="@仿宋_GB2312"/>
                <w:b w:val="0"/>
                <w:bCs w:val="0"/>
                <w:color w:val="auto"/>
                <w:kern w:val="0"/>
                <w:sz w:val="24"/>
                <w:szCs w:val="24"/>
                <w:highlight w:val="none"/>
                <w:lang w:val="en-US" w:eastAsia="zh-CN" w:bidi="ar-SA"/>
              </w:rPr>
            </w:pPr>
            <w:r>
              <w:rPr>
                <w:rFonts w:hint="eastAsia" w:ascii="宋体" w:hAnsi="宋体" w:eastAsia="宋体"/>
                <w:b w:val="0"/>
                <w:color w:val="auto"/>
                <w:sz w:val="24"/>
                <w:highlight w:val="none"/>
                <w:u w:val="none"/>
                <w:lang w:eastAsia="zh-CN"/>
              </w:rPr>
              <w:t>（</w:t>
            </w:r>
            <w:r>
              <w:rPr>
                <w:rFonts w:hint="eastAsia" w:ascii="宋体" w:hAnsi="宋体" w:eastAsia="宋体"/>
                <w:b w:val="0"/>
                <w:color w:val="auto"/>
                <w:sz w:val="24"/>
                <w:highlight w:val="none"/>
                <w:u w:val="none"/>
                <w:lang w:val="en-US" w:eastAsia="zh-CN"/>
              </w:rPr>
              <w:t>5</w:t>
            </w:r>
            <w:r>
              <w:rPr>
                <w:rFonts w:hint="eastAsia" w:ascii="宋体" w:hAnsi="宋体" w:eastAsia="宋体"/>
                <w:b w:val="0"/>
                <w:color w:val="auto"/>
                <w:sz w:val="24"/>
                <w:highlight w:val="none"/>
                <w:u w:val="none"/>
                <w:lang w:eastAsia="zh-CN"/>
              </w:rPr>
              <w:t>）</w:t>
            </w:r>
            <w:r>
              <w:rPr>
                <w:rFonts w:hint="eastAsia" w:ascii="宋体" w:hAnsi="宋体" w:eastAsia="宋体"/>
                <w:b w:val="0"/>
                <w:color w:val="auto"/>
                <w:sz w:val="24"/>
                <w:highlight w:val="none"/>
                <w:u w:val="single"/>
                <w:lang w:val="en-US" w:eastAsia="zh-CN"/>
              </w:rPr>
              <w:t xml:space="preserve">                </w:t>
            </w:r>
            <w:r>
              <w:rPr>
                <w:rFonts w:hint="eastAsia" w:ascii="宋体" w:hAnsi="宋体" w:eastAsia="宋体" w:cs="@仿宋_GB2312"/>
                <w:b w:val="0"/>
                <w:bCs w:val="0"/>
                <w:i/>
                <w:iCs/>
                <w:color w:val="FF0000"/>
                <w:kern w:val="2"/>
                <w:sz w:val="24"/>
                <w:szCs w:val="18"/>
                <w:highlight w:val="none"/>
                <w:lang w:val="en-US" w:eastAsia="zh-CN" w:bidi="ar-SA"/>
              </w:rPr>
              <w:t>（如无新增补充事项，请删去本条）</w:t>
            </w:r>
          </w:p>
        </w:tc>
      </w:tr>
      <w:tr w14:paraId="69195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72" w:type="pct"/>
            <w:vAlign w:val="center"/>
          </w:tcPr>
          <w:p w14:paraId="24BD69F4">
            <w:pPr>
              <w:pStyle w:val="28"/>
              <w:pBdr>
                <w:bottom w:val="none" w:color="auto" w:sz="0" w:space="0"/>
              </w:pBdr>
              <w:tabs>
                <w:tab w:val="clear" w:pos="4153"/>
                <w:tab w:val="clear" w:pos="8306"/>
              </w:tabs>
              <w:adjustRightInd/>
              <w:spacing w:line="240" w:lineRule="auto"/>
              <w:textAlignment w:val="auto"/>
              <w:rPr>
                <w:rFonts w:ascii="宋体" w:hAnsi="宋体" w:eastAsia="宋体" w:cs="@仿宋_GB2312"/>
                <w:bCs/>
                <w:color w:val="auto"/>
                <w:kern w:val="2"/>
                <w:sz w:val="24"/>
                <w:szCs w:val="20"/>
                <w:highlight w:val="none"/>
                <w:lang w:val="en-US" w:eastAsia="zh-CN" w:bidi="ar-SA"/>
              </w:rPr>
            </w:pPr>
            <w:r>
              <w:rPr>
                <w:rFonts w:hint="eastAsia" w:ascii="宋体" w:hAnsi="宋体" w:eastAsia="宋体"/>
                <w:bCs/>
                <w:color w:val="auto"/>
                <w:kern w:val="2"/>
                <w:highlight w:val="none"/>
                <w:lang w:val="en-US" w:eastAsia="zh-CN"/>
              </w:rPr>
              <w:t>23</w:t>
            </w:r>
            <w:r>
              <w:rPr>
                <w:rFonts w:ascii="宋体" w:hAnsi="宋体" w:eastAsia="宋体"/>
                <w:bCs/>
                <w:color w:val="auto"/>
                <w:kern w:val="2"/>
                <w:highlight w:val="none"/>
              </w:rPr>
              <w:t>.1</w:t>
            </w:r>
          </w:p>
        </w:tc>
        <w:tc>
          <w:tcPr>
            <w:tcW w:w="1160" w:type="pct"/>
            <w:vAlign w:val="center"/>
          </w:tcPr>
          <w:p w14:paraId="5C6A8CBB">
            <w:pPr>
              <w:pStyle w:val="27"/>
              <w:widowControl w:val="0"/>
              <w:spacing w:before="0" w:beforeAutospacing="0" w:after="0" w:afterAutospacing="0" w:line="360" w:lineRule="auto"/>
              <w:jc w:val="both"/>
              <w:rPr>
                <w:rFonts w:ascii="宋体" w:hAnsi="宋体" w:eastAsia="宋体"/>
                <w:b w:val="0"/>
                <w:color w:val="auto"/>
                <w:sz w:val="24"/>
                <w:highlight w:val="none"/>
              </w:rPr>
            </w:pPr>
            <w:r>
              <w:rPr>
                <w:rFonts w:hint="eastAsia" w:ascii="宋体" w:hAnsi="宋体" w:eastAsia="宋体"/>
                <w:b w:val="0"/>
                <w:color w:val="auto"/>
                <w:sz w:val="24"/>
                <w:highlight w:val="none"/>
              </w:rPr>
              <w:t>成交通知书发出的形式</w:t>
            </w:r>
          </w:p>
        </w:tc>
        <w:tc>
          <w:tcPr>
            <w:tcW w:w="3267" w:type="pct"/>
            <w:vAlign w:val="center"/>
          </w:tcPr>
          <w:p w14:paraId="1F62A19C">
            <w:pPr>
              <w:pStyle w:val="27"/>
              <w:widowControl w:val="0"/>
              <w:spacing w:before="0" w:beforeAutospacing="0" w:after="0" w:afterAutospacing="0" w:line="360" w:lineRule="auto"/>
              <w:jc w:val="both"/>
              <w:rPr>
                <w:rFonts w:ascii="宋体" w:hAnsi="宋体" w:eastAsia="宋体"/>
                <w:b w:val="0"/>
                <w:color w:val="auto"/>
                <w:sz w:val="24"/>
                <w:highlight w:val="none"/>
              </w:rPr>
            </w:pPr>
            <w:r>
              <w:rPr>
                <w:rFonts w:hint="eastAsia" w:ascii="宋体" w:hAnsi="宋体" w:eastAsia="宋体"/>
                <w:b w:val="0"/>
                <w:color w:val="auto"/>
                <w:sz w:val="24"/>
                <w:highlight w:val="none"/>
              </w:rPr>
              <w:t xml:space="preserve">□书面 </w:t>
            </w:r>
            <w:r>
              <w:rPr>
                <w:rFonts w:ascii="宋体" w:hAnsi="宋体" w:eastAsia="宋体"/>
                <w:b w:val="0"/>
                <w:color w:val="auto"/>
                <w:sz w:val="24"/>
                <w:highlight w:val="none"/>
              </w:rPr>
              <w:t xml:space="preserve">    </w:t>
            </w:r>
            <w:r>
              <w:rPr>
                <w:rFonts w:hint="eastAsia" w:ascii="宋体" w:hAnsi="宋体" w:eastAsia="宋体"/>
                <w:b w:val="0"/>
                <w:color w:val="auto"/>
                <w:sz w:val="24"/>
                <w:highlight w:val="none"/>
              </w:rPr>
              <w:t>□数据电文</w:t>
            </w:r>
          </w:p>
          <w:p w14:paraId="5857EBB7">
            <w:pPr>
              <w:pStyle w:val="27"/>
              <w:widowControl w:val="0"/>
              <w:spacing w:before="0" w:beforeAutospacing="0" w:after="0" w:afterAutospacing="0" w:line="360" w:lineRule="auto"/>
              <w:jc w:val="both"/>
              <w:rPr>
                <w:rFonts w:ascii="宋体" w:hAnsi="宋体" w:eastAsia="宋体"/>
                <w:b w:val="0"/>
                <w:color w:val="auto"/>
                <w:sz w:val="24"/>
                <w:highlight w:val="none"/>
              </w:rPr>
            </w:pPr>
            <w:r>
              <w:rPr>
                <w:rFonts w:hint="eastAsia" w:ascii="宋体" w:hAnsi="宋体" w:eastAsia="宋体"/>
                <w:b w:val="0"/>
                <w:color w:val="auto"/>
                <w:sz w:val="24"/>
                <w:highlight w:val="none"/>
              </w:rPr>
              <w:t>特别提醒：本项目发布成交结果公告的同时，通过电子交易系统向成交供应商发出成交通知书。成交通知书发出视为已送达，供应商应主动登录电子交易系统查询，采购人和采购代理机构不承担供应商未及时关注相关信息引发的相关责任。</w:t>
            </w:r>
          </w:p>
        </w:tc>
      </w:tr>
      <w:tr w14:paraId="55B6C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72" w:type="pct"/>
            <w:vAlign w:val="center"/>
          </w:tcPr>
          <w:p w14:paraId="4E0E3886">
            <w:pPr>
              <w:pStyle w:val="28"/>
              <w:pBdr>
                <w:bottom w:val="none" w:color="auto" w:sz="0" w:space="0"/>
              </w:pBdr>
              <w:tabs>
                <w:tab w:val="clear" w:pos="4153"/>
                <w:tab w:val="clear" w:pos="8306"/>
              </w:tabs>
              <w:adjustRightInd/>
              <w:spacing w:line="240" w:lineRule="auto"/>
              <w:textAlignment w:val="auto"/>
              <w:rPr>
                <w:rFonts w:hint="eastAsia" w:ascii="宋体" w:hAnsi="宋体" w:eastAsia="宋体" w:cs="@仿宋_GB2312"/>
                <w:bCs/>
                <w:color w:val="auto"/>
                <w:kern w:val="2"/>
                <w:sz w:val="24"/>
                <w:szCs w:val="20"/>
                <w:highlight w:val="none"/>
                <w:lang w:val="en-US" w:eastAsia="zh-CN" w:bidi="ar-SA"/>
              </w:rPr>
            </w:pPr>
            <w:r>
              <w:rPr>
                <w:rFonts w:hint="eastAsia" w:ascii="宋体" w:hAnsi="宋体" w:eastAsia="宋体" w:cs="宋体"/>
                <w:b w:val="0"/>
                <w:bCs/>
                <w:color w:val="auto"/>
                <w:sz w:val="24"/>
                <w:szCs w:val="24"/>
                <w:highlight w:val="none"/>
                <w:lang w:val="en-US" w:eastAsia="zh-CN"/>
              </w:rPr>
              <w:t>24.1</w:t>
            </w:r>
          </w:p>
        </w:tc>
        <w:tc>
          <w:tcPr>
            <w:tcW w:w="1160" w:type="pct"/>
            <w:vAlign w:val="center"/>
          </w:tcPr>
          <w:p w14:paraId="7D5F833E">
            <w:pPr>
              <w:pStyle w:val="27"/>
              <w:widowControl w:val="0"/>
              <w:spacing w:before="0" w:beforeAutospacing="0" w:after="0" w:afterAutospacing="0" w:line="360" w:lineRule="auto"/>
              <w:jc w:val="both"/>
              <w:rPr>
                <w:rFonts w:hint="eastAsia" w:ascii="宋体" w:hAnsi="宋体" w:eastAsia="宋体" w:cs="@仿宋_GB2312"/>
                <w:b w:val="0"/>
                <w:bCs/>
                <w:color w:val="auto"/>
                <w:kern w:val="0"/>
                <w:sz w:val="24"/>
                <w:szCs w:val="28"/>
                <w:highlight w:val="none"/>
                <w:lang w:val="en-US" w:eastAsia="zh-CN" w:bidi="ar-SA"/>
              </w:rPr>
            </w:pPr>
            <w:r>
              <w:rPr>
                <w:rFonts w:hint="eastAsia" w:ascii="宋体" w:hAnsi="宋体" w:eastAsia="宋体" w:cs="宋体"/>
                <w:b w:val="0"/>
                <w:bCs/>
                <w:color w:val="auto"/>
                <w:sz w:val="24"/>
                <w:szCs w:val="24"/>
                <w:highlight w:val="none"/>
                <w:lang w:val="en-US" w:eastAsia="zh-CN"/>
              </w:rPr>
              <w:t>告知谈判结果的形式</w:t>
            </w:r>
          </w:p>
        </w:tc>
        <w:tc>
          <w:tcPr>
            <w:tcW w:w="3267" w:type="pct"/>
            <w:vAlign w:val="center"/>
          </w:tcPr>
          <w:p w14:paraId="7814DF4E">
            <w:pPr>
              <w:pStyle w:val="27"/>
              <w:widowControl w:val="0"/>
              <w:spacing w:before="0" w:beforeAutospacing="0" w:after="0" w:afterAutospacing="0" w:line="360" w:lineRule="auto"/>
              <w:jc w:val="both"/>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□供应商自行登录电子</w:t>
            </w:r>
            <w:r>
              <w:rPr>
                <w:rFonts w:hint="eastAsia" w:ascii="宋体" w:hAnsi="宋体" w:eastAsia="宋体" w:cs="宋体"/>
                <w:b w:val="0"/>
                <w:bCs w:val="0"/>
                <w:color w:val="auto"/>
                <w:sz w:val="24"/>
                <w:szCs w:val="24"/>
                <w:highlight w:val="none"/>
                <w:lang w:val="en-US" w:eastAsia="zh-CN"/>
              </w:rPr>
              <w:t>交易</w:t>
            </w:r>
            <w:r>
              <w:rPr>
                <w:rFonts w:hint="eastAsia" w:ascii="宋体" w:hAnsi="宋体" w:eastAsia="宋体" w:cs="宋体"/>
                <w:b w:val="0"/>
                <w:bCs/>
                <w:color w:val="auto"/>
                <w:sz w:val="24"/>
                <w:szCs w:val="24"/>
                <w:highlight w:val="none"/>
                <w:lang w:val="en-US" w:eastAsia="zh-CN"/>
              </w:rPr>
              <w:t>系统查看</w:t>
            </w:r>
          </w:p>
          <w:p w14:paraId="6F1C0A8D">
            <w:pPr>
              <w:pStyle w:val="27"/>
              <w:widowControl w:val="0"/>
              <w:spacing w:before="0" w:beforeAutospacing="0" w:after="0" w:afterAutospacing="0" w:line="360" w:lineRule="auto"/>
              <w:jc w:val="both"/>
              <w:rPr>
                <w:rFonts w:hint="eastAsia" w:ascii="宋体" w:hAnsi="宋体" w:eastAsia="宋体"/>
                <w:b w:val="0"/>
                <w:color w:val="auto"/>
                <w:sz w:val="24"/>
                <w:highlight w:val="none"/>
                <w:lang w:val="en-US" w:eastAsia="zh-CN"/>
              </w:rPr>
            </w:pPr>
            <w:r>
              <w:rPr>
                <w:rFonts w:hint="eastAsia" w:ascii="宋体" w:hAnsi="宋体" w:eastAsia="宋体" w:cs="宋体"/>
                <w:b w:val="0"/>
                <w:bCs/>
                <w:color w:val="auto"/>
                <w:sz w:val="24"/>
                <w:szCs w:val="24"/>
                <w:highlight w:val="none"/>
                <w:lang w:val="en-US" w:eastAsia="zh-CN"/>
              </w:rPr>
              <w:t>□</w:t>
            </w:r>
            <w:r>
              <w:rPr>
                <w:rFonts w:hint="eastAsia" w:ascii="宋体" w:hAnsi="宋体" w:eastAsia="宋体"/>
                <w:b w:val="0"/>
                <w:color w:val="auto"/>
                <w:sz w:val="24"/>
                <w:highlight w:val="none"/>
                <w:lang w:val="en-US" w:eastAsia="zh-CN"/>
              </w:rPr>
              <w:t>谈判现场告知</w:t>
            </w:r>
          </w:p>
          <w:p w14:paraId="0FC3AF7D">
            <w:pPr>
              <w:pStyle w:val="27"/>
              <w:widowControl w:val="0"/>
              <w:spacing w:before="0" w:beforeAutospacing="0" w:after="0" w:afterAutospacing="0" w:line="360" w:lineRule="auto"/>
              <w:jc w:val="both"/>
              <w:rPr>
                <w:rFonts w:hint="eastAsia" w:ascii="宋体" w:hAnsi="宋体" w:eastAsia="宋体" w:cs="@仿宋_GB2312"/>
                <w:b w:val="0"/>
                <w:bCs/>
                <w:color w:val="auto"/>
                <w:kern w:val="0"/>
                <w:sz w:val="24"/>
                <w:szCs w:val="28"/>
                <w:highlight w:val="none"/>
                <w:lang w:val="en-US" w:eastAsia="zh-CN" w:bidi="ar-SA"/>
              </w:rPr>
            </w:pPr>
            <w:r>
              <w:rPr>
                <w:rFonts w:hint="eastAsia" w:ascii="宋体" w:hAnsi="宋体" w:eastAsia="宋体" w:cs="宋体"/>
                <w:b w:val="0"/>
                <w:bCs/>
                <w:color w:val="auto"/>
                <w:sz w:val="24"/>
                <w:szCs w:val="24"/>
                <w:highlight w:val="none"/>
                <w:lang w:val="en-US" w:eastAsia="zh-CN"/>
              </w:rPr>
              <w:t>□</w:t>
            </w:r>
            <w:r>
              <w:rPr>
                <w:rFonts w:hint="eastAsia" w:ascii="宋体" w:hAnsi="宋体" w:eastAsia="宋体"/>
                <w:bCs/>
                <w:color w:val="auto"/>
                <w:kern w:val="0"/>
                <w:sz w:val="24"/>
                <w:szCs w:val="28"/>
                <w:highlight w:val="none"/>
                <w:u w:val="single"/>
              </w:rPr>
              <w:t xml:space="preserve">              </w:t>
            </w:r>
          </w:p>
        </w:tc>
      </w:tr>
      <w:tr w14:paraId="4B501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72" w:type="pct"/>
            <w:vAlign w:val="center"/>
          </w:tcPr>
          <w:p w14:paraId="03F45593">
            <w:pPr>
              <w:pStyle w:val="28"/>
              <w:pBdr>
                <w:bottom w:val="none" w:color="auto" w:sz="0" w:space="0"/>
              </w:pBdr>
              <w:tabs>
                <w:tab w:val="clear" w:pos="4153"/>
                <w:tab w:val="clear" w:pos="8306"/>
              </w:tabs>
              <w:adjustRightInd/>
              <w:spacing w:line="240" w:lineRule="auto"/>
              <w:textAlignment w:val="auto"/>
              <w:rPr>
                <w:rFonts w:ascii="宋体" w:hAnsi="宋体" w:eastAsia="宋体" w:cs="@仿宋_GB2312"/>
                <w:bCs/>
                <w:color w:val="auto"/>
                <w:kern w:val="2"/>
                <w:sz w:val="24"/>
                <w:szCs w:val="20"/>
                <w:highlight w:val="none"/>
                <w:lang w:val="en-US" w:eastAsia="zh-CN" w:bidi="ar-SA"/>
              </w:rPr>
            </w:pPr>
            <w:r>
              <w:rPr>
                <w:rFonts w:hint="eastAsia" w:ascii="宋体" w:hAnsi="宋体" w:eastAsia="宋体"/>
                <w:bCs/>
                <w:color w:val="auto"/>
                <w:kern w:val="2"/>
                <w:highlight w:val="none"/>
                <w:lang w:val="en-US" w:eastAsia="zh-CN"/>
              </w:rPr>
              <w:t>25</w:t>
            </w:r>
            <w:r>
              <w:rPr>
                <w:rFonts w:ascii="宋体" w:hAnsi="宋体" w:eastAsia="宋体"/>
                <w:bCs/>
                <w:color w:val="auto"/>
                <w:kern w:val="2"/>
                <w:highlight w:val="none"/>
              </w:rPr>
              <w:t>.1</w:t>
            </w:r>
          </w:p>
        </w:tc>
        <w:tc>
          <w:tcPr>
            <w:tcW w:w="1160" w:type="pct"/>
            <w:vAlign w:val="center"/>
          </w:tcPr>
          <w:p w14:paraId="77217AFF">
            <w:pPr>
              <w:pStyle w:val="27"/>
              <w:widowControl w:val="0"/>
              <w:spacing w:before="0" w:beforeAutospacing="0" w:after="0" w:afterAutospacing="0" w:line="360" w:lineRule="auto"/>
              <w:jc w:val="both"/>
              <w:rPr>
                <w:rFonts w:ascii="宋体" w:hAnsi="宋体" w:eastAsia="宋体"/>
                <w:b w:val="0"/>
                <w:color w:val="auto"/>
                <w:sz w:val="24"/>
                <w:highlight w:val="none"/>
              </w:rPr>
            </w:pPr>
            <w:r>
              <w:rPr>
                <w:rFonts w:hint="eastAsia" w:ascii="宋体" w:hAnsi="宋体" w:eastAsia="宋体"/>
                <w:b w:val="0"/>
                <w:color w:val="auto"/>
                <w:sz w:val="24"/>
                <w:highlight w:val="none"/>
              </w:rPr>
              <w:t>履约保证金</w:t>
            </w:r>
          </w:p>
        </w:tc>
        <w:tc>
          <w:tcPr>
            <w:tcW w:w="3267" w:type="pct"/>
          </w:tcPr>
          <w:p w14:paraId="3E347D8B">
            <w:pPr>
              <w:spacing w:line="360" w:lineRule="auto"/>
              <w:rPr>
                <w:rFonts w:ascii="宋体" w:hAnsi="宋体" w:eastAsia="宋体"/>
                <w:bCs/>
                <w:color w:val="auto"/>
                <w:kern w:val="0"/>
                <w:sz w:val="24"/>
                <w:szCs w:val="28"/>
                <w:highlight w:val="none"/>
              </w:rPr>
            </w:pPr>
            <w:r>
              <w:rPr>
                <w:rFonts w:hint="eastAsia" w:ascii="宋体" w:hAnsi="宋体" w:eastAsia="宋体"/>
                <w:bCs/>
                <w:color w:val="auto"/>
                <w:kern w:val="0"/>
                <w:sz w:val="24"/>
                <w:szCs w:val="28"/>
                <w:highlight w:val="none"/>
              </w:rPr>
              <w:t>（1）金额：</w:t>
            </w:r>
          </w:p>
          <w:p w14:paraId="23E9CC0D">
            <w:pPr>
              <w:spacing w:line="360" w:lineRule="auto"/>
              <w:rPr>
                <w:rFonts w:ascii="宋体" w:hAnsi="宋体" w:eastAsia="宋体"/>
                <w:bCs/>
                <w:color w:val="auto"/>
                <w:kern w:val="0"/>
                <w:sz w:val="24"/>
                <w:szCs w:val="28"/>
                <w:highlight w:val="none"/>
              </w:rPr>
            </w:pPr>
            <w:r>
              <w:rPr>
                <w:rFonts w:ascii="宋体" w:hAnsi="宋体" w:eastAsia="宋体"/>
                <w:bCs/>
                <w:color w:val="auto"/>
                <w:kern w:val="0"/>
                <w:sz w:val="24"/>
                <w:szCs w:val="28"/>
                <w:highlight w:val="none"/>
              </w:rPr>
              <w:t>□</w:t>
            </w:r>
            <w:r>
              <w:rPr>
                <w:rFonts w:hint="eastAsia" w:ascii="宋体" w:hAnsi="宋体" w:eastAsia="宋体"/>
                <w:bCs/>
                <w:color w:val="auto"/>
                <w:kern w:val="0"/>
                <w:sz w:val="24"/>
                <w:szCs w:val="28"/>
                <w:highlight w:val="none"/>
              </w:rPr>
              <w:t>免收</w:t>
            </w:r>
          </w:p>
          <w:p w14:paraId="613A6842">
            <w:pPr>
              <w:spacing w:line="360" w:lineRule="auto"/>
              <w:rPr>
                <w:rFonts w:ascii="宋体" w:hAnsi="宋体" w:eastAsia="宋体"/>
                <w:bCs/>
                <w:color w:val="auto"/>
                <w:kern w:val="0"/>
                <w:sz w:val="24"/>
                <w:szCs w:val="28"/>
                <w:highlight w:val="none"/>
              </w:rPr>
            </w:pPr>
            <w:r>
              <w:rPr>
                <w:rFonts w:ascii="宋体" w:hAnsi="宋体" w:eastAsia="宋体"/>
                <w:bCs/>
                <w:color w:val="auto"/>
                <w:kern w:val="0"/>
                <w:sz w:val="24"/>
                <w:szCs w:val="28"/>
                <w:highlight w:val="none"/>
              </w:rPr>
              <w:t>□</w:t>
            </w:r>
            <w:r>
              <w:rPr>
                <w:rFonts w:hint="eastAsia" w:ascii="宋体" w:hAnsi="宋体" w:eastAsia="宋体"/>
                <w:bCs/>
                <w:color w:val="auto"/>
                <w:kern w:val="0"/>
                <w:sz w:val="24"/>
                <w:szCs w:val="28"/>
                <w:highlight w:val="none"/>
              </w:rPr>
              <w:t>合同价的</w:t>
            </w:r>
            <w:r>
              <w:rPr>
                <w:rFonts w:ascii="宋体" w:hAnsi="宋体" w:eastAsia="宋体"/>
                <w:bCs/>
                <w:color w:val="auto"/>
                <w:kern w:val="0"/>
                <w:sz w:val="24"/>
                <w:szCs w:val="28"/>
                <w:highlight w:val="none"/>
                <w:u w:val="single"/>
              </w:rPr>
              <w:t xml:space="preserve">   </w:t>
            </w:r>
            <w:r>
              <w:rPr>
                <w:rFonts w:ascii="宋体" w:hAnsi="宋体" w:eastAsia="宋体"/>
                <w:bCs/>
                <w:color w:val="auto"/>
                <w:kern w:val="0"/>
                <w:sz w:val="24"/>
                <w:szCs w:val="28"/>
                <w:highlight w:val="none"/>
              </w:rPr>
              <w:t>%</w:t>
            </w:r>
          </w:p>
          <w:p w14:paraId="12AB88F9">
            <w:pPr>
              <w:spacing w:line="360" w:lineRule="auto"/>
              <w:rPr>
                <w:rFonts w:ascii="宋体" w:hAnsi="宋体" w:eastAsia="宋体"/>
                <w:bCs/>
                <w:color w:val="auto"/>
                <w:kern w:val="0"/>
                <w:sz w:val="24"/>
                <w:szCs w:val="28"/>
                <w:highlight w:val="none"/>
              </w:rPr>
            </w:pPr>
            <w:r>
              <w:rPr>
                <w:rFonts w:ascii="宋体" w:hAnsi="宋体" w:eastAsia="宋体"/>
                <w:bCs/>
                <w:color w:val="auto"/>
                <w:kern w:val="0"/>
                <w:sz w:val="24"/>
                <w:szCs w:val="28"/>
                <w:highlight w:val="none"/>
              </w:rPr>
              <w:t>□</w:t>
            </w:r>
            <w:r>
              <w:rPr>
                <w:rFonts w:hint="eastAsia" w:ascii="宋体" w:hAnsi="宋体" w:eastAsia="宋体"/>
                <w:bCs/>
                <w:color w:val="auto"/>
                <w:kern w:val="0"/>
                <w:sz w:val="24"/>
                <w:szCs w:val="28"/>
                <w:highlight w:val="none"/>
              </w:rPr>
              <w:t>定额收取：人民币</w:t>
            </w:r>
            <w:r>
              <w:rPr>
                <w:rFonts w:hint="eastAsia" w:ascii="宋体" w:hAnsi="宋体" w:eastAsia="宋体"/>
                <w:bCs/>
                <w:color w:val="auto"/>
                <w:kern w:val="0"/>
                <w:sz w:val="24"/>
                <w:szCs w:val="28"/>
                <w:highlight w:val="none"/>
                <w:u w:val="single"/>
              </w:rPr>
              <w:t xml:space="preserve">              </w:t>
            </w:r>
            <w:r>
              <w:rPr>
                <w:rFonts w:hint="eastAsia" w:ascii="宋体" w:hAnsi="宋体" w:eastAsia="宋体"/>
                <w:bCs/>
                <w:color w:val="auto"/>
                <w:kern w:val="0"/>
                <w:sz w:val="24"/>
                <w:szCs w:val="28"/>
                <w:highlight w:val="none"/>
              </w:rPr>
              <w:t>元</w:t>
            </w:r>
          </w:p>
          <w:p w14:paraId="7E17DECA">
            <w:pPr>
              <w:spacing w:line="360" w:lineRule="auto"/>
              <w:rPr>
                <w:rFonts w:ascii="宋体" w:hAnsi="宋体" w:eastAsia="宋体"/>
                <w:bCs/>
                <w:color w:val="auto"/>
                <w:kern w:val="0"/>
                <w:sz w:val="24"/>
                <w:szCs w:val="28"/>
                <w:highlight w:val="none"/>
              </w:rPr>
            </w:pPr>
            <w:r>
              <w:rPr>
                <w:rFonts w:hint="eastAsia" w:ascii="宋体" w:hAnsi="宋体" w:eastAsia="宋体"/>
                <w:bCs/>
                <w:color w:val="auto"/>
                <w:kern w:val="0"/>
                <w:sz w:val="24"/>
                <w:szCs w:val="28"/>
                <w:highlight w:val="none"/>
              </w:rPr>
              <w:t>（2）支付方式：</w:t>
            </w:r>
          </w:p>
          <w:p w14:paraId="0D189472">
            <w:pPr>
              <w:spacing w:line="360" w:lineRule="auto"/>
              <w:rPr>
                <w:rFonts w:ascii="宋体" w:hAnsi="宋体" w:eastAsia="宋体"/>
                <w:bCs/>
                <w:color w:val="auto"/>
                <w:kern w:val="0"/>
                <w:sz w:val="24"/>
                <w:szCs w:val="28"/>
                <w:highlight w:val="none"/>
              </w:rPr>
            </w:pPr>
            <w:r>
              <w:rPr>
                <w:rFonts w:hint="eastAsia" w:ascii="宋体" w:hAnsi="宋体" w:eastAsia="宋体"/>
                <w:bCs/>
                <w:color w:val="auto"/>
                <w:kern w:val="0"/>
                <w:sz w:val="24"/>
                <w:szCs w:val="28"/>
                <w:highlight w:val="none"/>
              </w:rPr>
              <w:sym w:font="Wingdings" w:char="00A8"/>
            </w:r>
            <w:r>
              <w:rPr>
                <w:rFonts w:ascii="宋体" w:hAnsi="宋体" w:eastAsia="宋体"/>
                <w:bCs/>
                <w:color w:val="auto"/>
                <w:kern w:val="0"/>
                <w:sz w:val="24"/>
                <w:szCs w:val="28"/>
                <w:highlight w:val="none"/>
              </w:rPr>
              <w:t>转账/电汇</w:t>
            </w:r>
            <w:r>
              <w:rPr>
                <w:rFonts w:hint="eastAsia" w:ascii="宋体" w:hAnsi="宋体" w:eastAsia="宋体"/>
                <w:bCs/>
                <w:color w:val="auto"/>
                <w:kern w:val="0"/>
                <w:sz w:val="24"/>
                <w:szCs w:val="28"/>
                <w:highlight w:val="none"/>
              </w:rPr>
              <w:t xml:space="preserve"> </w:t>
            </w:r>
            <w:r>
              <w:rPr>
                <w:rFonts w:hint="eastAsia" w:ascii="宋体" w:hAnsi="宋体" w:eastAsia="宋体"/>
                <w:bCs/>
                <w:color w:val="auto"/>
                <w:kern w:val="0"/>
                <w:sz w:val="24"/>
                <w:szCs w:val="28"/>
                <w:highlight w:val="none"/>
              </w:rPr>
              <w:sym w:font="Wingdings" w:char="00A8"/>
            </w:r>
            <w:r>
              <w:rPr>
                <w:rFonts w:ascii="宋体" w:hAnsi="宋体" w:eastAsia="宋体"/>
                <w:bCs/>
                <w:color w:val="auto"/>
                <w:kern w:val="0"/>
                <w:sz w:val="24"/>
                <w:szCs w:val="28"/>
                <w:highlight w:val="none"/>
              </w:rPr>
              <w:t xml:space="preserve">支票 </w:t>
            </w:r>
            <w:r>
              <w:rPr>
                <w:rFonts w:hint="eastAsia" w:ascii="宋体" w:hAnsi="宋体" w:eastAsia="宋体"/>
                <w:bCs/>
                <w:color w:val="auto"/>
                <w:kern w:val="0"/>
                <w:sz w:val="24"/>
                <w:szCs w:val="28"/>
                <w:highlight w:val="none"/>
              </w:rPr>
              <w:sym w:font="Wingdings" w:char="00A8"/>
            </w:r>
            <w:r>
              <w:rPr>
                <w:rFonts w:ascii="宋体" w:hAnsi="宋体" w:eastAsia="宋体"/>
                <w:bCs/>
                <w:color w:val="auto"/>
                <w:kern w:val="0"/>
                <w:sz w:val="24"/>
                <w:szCs w:val="28"/>
                <w:highlight w:val="none"/>
              </w:rPr>
              <w:t>汇票</w:t>
            </w:r>
            <w:r>
              <w:rPr>
                <w:rFonts w:hint="eastAsia" w:ascii="宋体" w:hAnsi="宋体" w:eastAsia="宋体"/>
                <w:bCs/>
                <w:color w:val="auto"/>
                <w:kern w:val="0"/>
                <w:sz w:val="24"/>
                <w:szCs w:val="28"/>
                <w:highlight w:val="none"/>
              </w:rPr>
              <w:t xml:space="preserve"> </w:t>
            </w:r>
            <w:r>
              <w:rPr>
                <w:rFonts w:hint="eastAsia" w:ascii="宋体" w:hAnsi="宋体" w:eastAsia="宋体"/>
                <w:bCs/>
                <w:color w:val="auto"/>
                <w:kern w:val="0"/>
                <w:sz w:val="24"/>
                <w:szCs w:val="28"/>
                <w:highlight w:val="none"/>
              </w:rPr>
              <w:sym w:font="Wingdings" w:char="00A8"/>
            </w:r>
            <w:r>
              <w:rPr>
                <w:rFonts w:hint="eastAsia" w:ascii="宋体" w:hAnsi="宋体" w:eastAsia="宋体"/>
                <w:bCs/>
                <w:color w:val="auto"/>
                <w:kern w:val="0"/>
                <w:sz w:val="24"/>
                <w:szCs w:val="28"/>
                <w:highlight w:val="none"/>
              </w:rPr>
              <w:t xml:space="preserve">本票 </w:t>
            </w:r>
            <w:r>
              <w:rPr>
                <w:rFonts w:hint="eastAsia" w:ascii="宋体" w:hAnsi="宋体" w:eastAsia="宋体"/>
                <w:bCs/>
                <w:color w:val="auto"/>
                <w:kern w:val="0"/>
                <w:sz w:val="24"/>
                <w:szCs w:val="28"/>
                <w:highlight w:val="none"/>
              </w:rPr>
              <w:sym w:font="Wingdings" w:char="00A8"/>
            </w:r>
            <w:r>
              <w:rPr>
                <w:rFonts w:ascii="宋体" w:hAnsi="宋体" w:eastAsia="宋体"/>
                <w:bCs/>
                <w:color w:val="auto"/>
                <w:kern w:val="0"/>
                <w:sz w:val="24"/>
                <w:szCs w:val="28"/>
                <w:highlight w:val="none"/>
              </w:rPr>
              <w:t>保</w:t>
            </w:r>
            <w:r>
              <w:rPr>
                <w:rFonts w:hint="eastAsia" w:ascii="宋体" w:hAnsi="宋体" w:eastAsia="宋体"/>
                <w:bCs/>
                <w:color w:val="auto"/>
                <w:kern w:val="0"/>
                <w:sz w:val="24"/>
                <w:szCs w:val="28"/>
                <w:highlight w:val="none"/>
              </w:rPr>
              <w:t xml:space="preserve">险 </w:t>
            </w:r>
            <w:r>
              <w:rPr>
                <w:rFonts w:hint="eastAsia" w:ascii="宋体" w:hAnsi="宋体" w:eastAsia="宋体"/>
                <w:bCs/>
                <w:color w:val="auto"/>
                <w:kern w:val="0"/>
                <w:sz w:val="24"/>
                <w:szCs w:val="28"/>
                <w:highlight w:val="none"/>
              </w:rPr>
              <w:sym w:font="Wingdings" w:char="00A8"/>
            </w:r>
            <w:r>
              <w:rPr>
                <w:rFonts w:hint="eastAsia" w:ascii="宋体" w:hAnsi="宋体" w:eastAsia="宋体"/>
                <w:bCs/>
                <w:color w:val="auto"/>
                <w:kern w:val="0"/>
                <w:sz w:val="24"/>
                <w:szCs w:val="28"/>
                <w:highlight w:val="none"/>
              </w:rPr>
              <w:t>保</w:t>
            </w:r>
            <w:r>
              <w:rPr>
                <w:rFonts w:ascii="宋体" w:hAnsi="宋体" w:eastAsia="宋体"/>
                <w:bCs/>
                <w:color w:val="auto"/>
                <w:kern w:val="0"/>
                <w:sz w:val="24"/>
                <w:szCs w:val="28"/>
                <w:highlight w:val="none"/>
              </w:rPr>
              <w:t>函</w:t>
            </w:r>
          </w:p>
          <w:p w14:paraId="15F6E409">
            <w:pPr>
              <w:numPr>
                <w:ilvl w:val="0"/>
                <w:numId w:val="0"/>
              </w:numPr>
              <w:spacing w:line="360" w:lineRule="auto"/>
              <w:rPr>
                <w:rFonts w:hint="eastAsia" w:ascii="宋体" w:hAnsi="宋体" w:eastAsia="宋体"/>
                <w:bCs/>
                <w:color w:val="auto"/>
                <w:kern w:val="0"/>
                <w:sz w:val="24"/>
                <w:szCs w:val="28"/>
                <w:highlight w:val="none"/>
              </w:rPr>
            </w:pPr>
            <w:r>
              <w:rPr>
                <w:rFonts w:hint="eastAsia" w:ascii="宋体" w:hAnsi="宋体" w:eastAsia="宋体"/>
                <w:bCs/>
                <w:color w:val="auto"/>
                <w:kern w:val="0"/>
                <w:sz w:val="24"/>
                <w:szCs w:val="28"/>
                <w:highlight w:val="none"/>
                <w:lang w:eastAsia="zh-CN"/>
              </w:rPr>
              <w:t>（</w:t>
            </w:r>
            <w:r>
              <w:rPr>
                <w:rFonts w:hint="eastAsia" w:ascii="宋体" w:hAnsi="宋体" w:eastAsia="宋体"/>
                <w:bCs/>
                <w:color w:val="auto"/>
                <w:kern w:val="0"/>
                <w:sz w:val="24"/>
                <w:szCs w:val="28"/>
                <w:highlight w:val="none"/>
                <w:lang w:val="en-US" w:eastAsia="zh-CN"/>
              </w:rPr>
              <w:t>3</w:t>
            </w:r>
            <w:r>
              <w:rPr>
                <w:rFonts w:hint="eastAsia" w:ascii="宋体" w:hAnsi="宋体" w:eastAsia="宋体"/>
                <w:bCs/>
                <w:color w:val="auto"/>
                <w:kern w:val="0"/>
                <w:sz w:val="24"/>
                <w:szCs w:val="28"/>
                <w:highlight w:val="none"/>
                <w:lang w:eastAsia="zh-CN"/>
              </w:rPr>
              <w:t>）</w:t>
            </w:r>
            <w:r>
              <w:rPr>
                <w:rFonts w:hint="eastAsia" w:ascii="宋体" w:hAnsi="宋体" w:eastAsia="宋体"/>
                <w:bCs/>
                <w:color w:val="auto"/>
                <w:kern w:val="0"/>
                <w:sz w:val="24"/>
                <w:szCs w:val="28"/>
                <w:highlight w:val="none"/>
              </w:rPr>
              <w:t>收取单位：</w:t>
            </w:r>
            <w:r>
              <w:rPr>
                <w:rFonts w:hint="eastAsia" w:ascii="宋体" w:hAnsi="宋体" w:eastAsia="宋体"/>
                <w:bCs/>
                <w:color w:val="auto"/>
                <w:kern w:val="0"/>
                <w:sz w:val="24"/>
                <w:szCs w:val="28"/>
                <w:highlight w:val="none"/>
                <w:u w:val="single"/>
              </w:rPr>
              <w:t xml:space="preserve">              </w:t>
            </w:r>
            <w:r>
              <w:rPr>
                <w:rFonts w:hint="eastAsia" w:ascii="宋体" w:hAnsi="宋体" w:eastAsia="宋体"/>
                <w:bCs/>
                <w:color w:val="auto"/>
                <w:kern w:val="0"/>
                <w:sz w:val="24"/>
                <w:szCs w:val="28"/>
                <w:highlight w:val="none"/>
              </w:rPr>
              <w:t xml:space="preserve">              </w:t>
            </w:r>
          </w:p>
          <w:p w14:paraId="195657F8">
            <w:pPr>
              <w:spacing w:line="360" w:lineRule="auto"/>
              <w:rPr>
                <w:rFonts w:hint="eastAsia" w:ascii="宋体" w:hAnsi="宋体" w:eastAsia="宋体"/>
                <w:bCs/>
                <w:color w:val="auto"/>
                <w:kern w:val="0"/>
                <w:sz w:val="24"/>
                <w:szCs w:val="28"/>
                <w:highlight w:val="none"/>
              </w:rPr>
            </w:pPr>
            <w:r>
              <w:rPr>
                <w:rFonts w:hint="eastAsia" w:ascii="宋体" w:hAnsi="宋体" w:eastAsia="宋体"/>
                <w:bCs/>
                <w:color w:val="auto"/>
                <w:kern w:val="0"/>
                <w:sz w:val="24"/>
                <w:szCs w:val="28"/>
                <w:highlight w:val="none"/>
                <w:lang w:val="en-US" w:eastAsia="zh-CN"/>
              </w:rPr>
              <w:t>（4）收取账号：</w:t>
            </w:r>
            <w:r>
              <w:rPr>
                <w:rFonts w:hint="eastAsia" w:ascii="宋体" w:hAnsi="宋体" w:eastAsia="宋体"/>
                <w:bCs/>
                <w:color w:val="auto"/>
                <w:kern w:val="0"/>
                <w:sz w:val="24"/>
                <w:szCs w:val="28"/>
                <w:highlight w:val="none"/>
                <w:u w:val="single"/>
              </w:rPr>
              <w:t xml:space="preserve">              </w:t>
            </w:r>
          </w:p>
          <w:p w14:paraId="1A622833">
            <w:pPr>
              <w:spacing w:line="360" w:lineRule="auto"/>
              <w:rPr>
                <w:rFonts w:ascii="宋体" w:hAnsi="宋体" w:eastAsia="宋体"/>
                <w:color w:val="auto"/>
                <w:sz w:val="24"/>
                <w:highlight w:val="none"/>
              </w:rPr>
            </w:pPr>
            <w:r>
              <w:rPr>
                <w:rFonts w:hint="eastAsia" w:ascii="宋体" w:hAnsi="宋体" w:eastAsia="宋体"/>
                <w:bCs/>
                <w:color w:val="auto"/>
                <w:kern w:val="0"/>
                <w:sz w:val="24"/>
                <w:szCs w:val="28"/>
                <w:highlight w:val="none"/>
              </w:rPr>
              <w:t>（</w:t>
            </w:r>
            <w:r>
              <w:rPr>
                <w:rFonts w:hint="eastAsia" w:ascii="宋体" w:hAnsi="宋体" w:eastAsia="宋体"/>
                <w:bCs/>
                <w:color w:val="auto"/>
                <w:kern w:val="0"/>
                <w:sz w:val="24"/>
                <w:szCs w:val="28"/>
                <w:highlight w:val="none"/>
                <w:lang w:val="en-US" w:eastAsia="zh-CN"/>
              </w:rPr>
              <w:t>5</w:t>
            </w:r>
            <w:r>
              <w:rPr>
                <w:rFonts w:hint="eastAsia" w:ascii="宋体" w:hAnsi="宋体" w:eastAsia="宋体"/>
                <w:bCs/>
                <w:color w:val="auto"/>
                <w:kern w:val="0"/>
                <w:sz w:val="24"/>
                <w:szCs w:val="28"/>
                <w:highlight w:val="none"/>
              </w:rPr>
              <w:t>）</w:t>
            </w:r>
            <w:r>
              <w:rPr>
                <w:rFonts w:hint="eastAsia" w:ascii="宋体" w:hAnsi="宋体" w:eastAsia="宋体"/>
                <w:color w:val="auto"/>
                <w:sz w:val="24"/>
                <w:highlight w:val="none"/>
              </w:rPr>
              <w:t>退还时间：</w:t>
            </w:r>
            <w:r>
              <w:rPr>
                <w:rFonts w:hint="eastAsia" w:ascii="宋体" w:hAnsi="宋体" w:eastAsia="宋体"/>
                <w:bCs/>
                <w:color w:val="auto"/>
                <w:kern w:val="0"/>
                <w:sz w:val="24"/>
                <w:szCs w:val="28"/>
                <w:highlight w:val="none"/>
                <w:u w:val="single"/>
              </w:rPr>
              <w:t xml:space="preserve">              </w:t>
            </w:r>
          </w:p>
          <w:p w14:paraId="678D4614">
            <w:pPr>
              <w:spacing w:line="360" w:lineRule="auto"/>
              <w:rPr>
                <w:rFonts w:ascii="宋体" w:hAnsi="宋体" w:eastAsia="宋体"/>
                <w:b/>
                <w:bCs/>
                <w:color w:val="auto"/>
                <w:kern w:val="0"/>
                <w:sz w:val="24"/>
                <w:szCs w:val="24"/>
                <w:highlight w:val="none"/>
              </w:rPr>
            </w:pPr>
            <w:r>
              <w:rPr>
                <w:rFonts w:hint="eastAsia" w:ascii="宋体" w:hAnsi="宋体" w:eastAsia="宋体"/>
                <w:b/>
                <w:bCs/>
                <w:color w:val="auto"/>
                <w:kern w:val="0"/>
                <w:sz w:val="24"/>
                <w:szCs w:val="24"/>
                <w:highlight w:val="none"/>
              </w:rPr>
              <w:t>注意事项：</w:t>
            </w:r>
          </w:p>
          <w:p w14:paraId="22620E97">
            <w:pPr>
              <w:spacing w:line="360" w:lineRule="auto"/>
              <w:rPr>
                <w:rFonts w:ascii="宋体" w:hAnsi="宋体" w:eastAsia="宋体"/>
                <w:b/>
                <w:bCs/>
                <w:color w:val="auto"/>
                <w:kern w:val="0"/>
                <w:sz w:val="24"/>
                <w:szCs w:val="24"/>
                <w:highlight w:val="none"/>
              </w:rPr>
            </w:pPr>
            <w:r>
              <w:rPr>
                <w:rFonts w:hint="eastAsia" w:ascii="宋体" w:hAnsi="宋体" w:eastAsia="宋体"/>
                <w:b/>
                <w:bCs/>
                <w:color w:val="auto"/>
                <w:kern w:val="0"/>
                <w:sz w:val="24"/>
                <w:szCs w:val="24"/>
                <w:highlight w:val="none"/>
              </w:rPr>
              <w:t>（1）以上各类机构出具的以担保函、保证保险承担责任的方式均须满足无条件见索即付条件。</w:t>
            </w:r>
          </w:p>
          <w:p w14:paraId="1BE70B88">
            <w:pPr>
              <w:pStyle w:val="27"/>
              <w:widowControl w:val="0"/>
              <w:spacing w:before="0" w:beforeAutospacing="0" w:after="0" w:afterAutospacing="0" w:line="360" w:lineRule="auto"/>
              <w:jc w:val="both"/>
              <w:rPr>
                <w:rFonts w:ascii="宋体" w:hAnsi="宋体" w:eastAsia="宋体"/>
                <w:b w:val="0"/>
                <w:color w:val="auto"/>
                <w:sz w:val="24"/>
                <w:highlight w:val="none"/>
              </w:rPr>
            </w:pPr>
            <w:r>
              <w:rPr>
                <w:rFonts w:hint="eastAsia" w:ascii="宋体" w:hAnsi="宋体" w:eastAsia="宋体"/>
                <w:bCs w:val="0"/>
                <w:color w:val="auto"/>
                <w:sz w:val="24"/>
                <w:szCs w:val="24"/>
                <w:highlight w:val="none"/>
              </w:rPr>
              <w:t>（2）以担保函、保证保险形式缴纳履约保证金的，受益人和收取单位须为采购人。</w:t>
            </w:r>
          </w:p>
        </w:tc>
      </w:tr>
      <w:tr w14:paraId="23CA3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72" w:type="pct"/>
            <w:vAlign w:val="center"/>
          </w:tcPr>
          <w:p w14:paraId="0E4FA860">
            <w:pPr>
              <w:pStyle w:val="28"/>
              <w:pBdr>
                <w:bottom w:val="none" w:color="auto" w:sz="0" w:space="0"/>
              </w:pBdr>
              <w:tabs>
                <w:tab w:val="clear" w:pos="4153"/>
                <w:tab w:val="clear" w:pos="8306"/>
              </w:tabs>
              <w:adjustRightInd/>
              <w:spacing w:line="240" w:lineRule="auto"/>
              <w:textAlignment w:val="auto"/>
              <w:rPr>
                <w:rFonts w:ascii="宋体" w:hAnsi="宋体" w:eastAsia="宋体" w:cs="@仿宋_GB2312"/>
                <w:bCs/>
                <w:color w:val="auto"/>
                <w:kern w:val="2"/>
                <w:sz w:val="24"/>
                <w:szCs w:val="20"/>
                <w:highlight w:val="none"/>
                <w:lang w:val="en-US" w:eastAsia="zh-CN" w:bidi="ar-SA"/>
              </w:rPr>
            </w:pPr>
            <w:r>
              <w:rPr>
                <w:rFonts w:hint="eastAsia" w:ascii="宋体" w:hAnsi="宋体" w:eastAsia="宋体"/>
                <w:bCs/>
                <w:color w:val="auto"/>
                <w:kern w:val="2"/>
                <w:highlight w:val="none"/>
                <w:lang w:val="en-US" w:eastAsia="zh-CN"/>
              </w:rPr>
              <w:t>26</w:t>
            </w:r>
            <w:r>
              <w:rPr>
                <w:rFonts w:ascii="宋体" w:hAnsi="宋体" w:eastAsia="宋体"/>
                <w:bCs/>
                <w:color w:val="auto"/>
                <w:kern w:val="2"/>
                <w:highlight w:val="none"/>
              </w:rPr>
              <w:t>.1</w:t>
            </w:r>
          </w:p>
        </w:tc>
        <w:tc>
          <w:tcPr>
            <w:tcW w:w="1160" w:type="pct"/>
            <w:vAlign w:val="center"/>
          </w:tcPr>
          <w:p w14:paraId="5FE39956">
            <w:pPr>
              <w:pStyle w:val="27"/>
              <w:widowControl w:val="0"/>
              <w:spacing w:before="0" w:beforeAutospacing="0" w:after="0" w:afterAutospacing="0" w:line="360" w:lineRule="auto"/>
              <w:jc w:val="both"/>
              <w:rPr>
                <w:rFonts w:hint="eastAsia" w:ascii="宋体" w:hAnsi="宋体" w:eastAsia="宋体" w:cs="@仿宋_GB2312"/>
                <w:b w:val="0"/>
                <w:bCs/>
                <w:color w:val="auto"/>
                <w:kern w:val="0"/>
                <w:sz w:val="24"/>
                <w:szCs w:val="28"/>
                <w:highlight w:val="none"/>
                <w:lang w:val="en-US" w:eastAsia="zh-CN" w:bidi="ar-SA"/>
              </w:rPr>
            </w:pPr>
            <w:r>
              <w:rPr>
                <w:rFonts w:hint="eastAsia" w:ascii="宋体" w:hAnsi="宋体" w:eastAsia="宋体"/>
                <w:b w:val="0"/>
                <w:color w:val="auto"/>
                <w:sz w:val="24"/>
                <w:highlight w:val="none"/>
                <w:lang w:val="en-US" w:eastAsia="zh-CN"/>
              </w:rPr>
              <w:t>代理费用</w:t>
            </w:r>
          </w:p>
        </w:tc>
        <w:tc>
          <w:tcPr>
            <w:tcW w:w="3267" w:type="pct"/>
            <w:vAlign w:val="center"/>
          </w:tcPr>
          <w:p w14:paraId="5C9AAA84">
            <w:pPr>
              <w:keepNext w:val="0"/>
              <w:keepLines w:val="0"/>
              <w:pageBreakBefore w:val="0"/>
              <w:widowControl w:val="0"/>
              <w:kinsoku/>
              <w:wordWrap/>
              <w:overflowPunct/>
              <w:topLinePunct w:val="0"/>
              <w:autoSpaceDE/>
              <w:autoSpaceDN/>
              <w:bidi w:val="0"/>
              <w:adjustRightInd/>
              <w:snapToGrid/>
              <w:spacing w:before="39" w:line="360" w:lineRule="auto"/>
              <w:textAlignment w:val="auto"/>
              <w:rPr>
                <w:rFonts w:ascii="宋体" w:hAnsi="宋体" w:eastAsia="宋体" w:cs="宋体"/>
                <w:sz w:val="24"/>
                <w:szCs w:val="24"/>
                <w:highlight w:val="none"/>
              </w:rPr>
            </w:pPr>
            <w:r>
              <w:rPr>
                <w:rFonts w:hint="eastAsia" w:ascii="宋体" w:hAnsi="宋体" w:eastAsia="宋体"/>
                <w:bCs/>
                <w:color w:val="auto"/>
                <w:kern w:val="0"/>
                <w:sz w:val="24"/>
                <w:szCs w:val="28"/>
                <w:highlight w:val="none"/>
                <w:lang w:eastAsia="zh-CN"/>
              </w:rPr>
              <w:t>（</w:t>
            </w:r>
            <w:r>
              <w:rPr>
                <w:rFonts w:hint="eastAsia" w:ascii="宋体" w:hAnsi="宋体" w:eastAsia="宋体"/>
                <w:bCs/>
                <w:color w:val="auto"/>
                <w:kern w:val="0"/>
                <w:sz w:val="24"/>
                <w:szCs w:val="28"/>
                <w:highlight w:val="none"/>
                <w:lang w:val="en-US" w:eastAsia="zh-CN"/>
              </w:rPr>
              <w:t>1</w:t>
            </w:r>
            <w:r>
              <w:rPr>
                <w:rFonts w:hint="eastAsia" w:ascii="宋体" w:hAnsi="宋体" w:eastAsia="宋体"/>
                <w:bCs/>
                <w:color w:val="auto"/>
                <w:kern w:val="0"/>
                <w:sz w:val="24"/>
                <w:szCs w:val="28"/>
                <w:highlight w:val="none"/>
                <w:lang w:eastAsia="zh-CN"/>
              </w:rPr>
              <w:t>）</w:t>
            </w:r>
            <w:r>
              <w:rPr>
                <w:rFonts w:hint="default" w:ascii="宋体" w:hAnsi="宋体" w:eastAsia="宋体"/>
                <w:bCs/>
                <w:color w:val="auto"/>
                <w:kern w:val="0"/>
                <w:sz w:val="24"/>
                <w:szCs w:val="28"/>
                <w:highlight w:val="none"/>
              </w:rPr>
              <w:t>收费对象</w:t>
            </w:r>
            <w:r>
              <w:rPr>
                <w:rFonts w:ascii="宋体" w:hAnsi="宋体" w:eastAsia="宋体" w:cs="宋体"/>
                <w:spacing w:val="-12"/>
                <w:sz w:val="24"/>
                <w:szCs w:val="24"/>
                <w:highlight w:val="none"/>
              </w:rPr>
              <w:t>：</w:t>
            </w:r>
            <w:r>
              <w:rPr>
                <w:rFonts w:hint="eastAsia" w:ascii="宋体" w:hAnsi="宋体" w:eastAsia="宋体"/>
                <w:bCs/>
                <w:color w:val="auto"/>
                <w:kern w:val="0"/>
                <w:sz w:val="24"/>
                <w:szCs w:val="28"/>
                <w:highlight w:val="none"/>
              </w:rPr>
              <w:sym w:font="Wingdings" w:char="00A8"/>
            </w:r>
            <w:r>
              <w:rPr>
                <w:rFonts w:ascii="宋体" w:hAnsi="宋体" w:eastAsia="宋体" w:cs="宋体"/>
                <w:spacing w:val="14"/>
                <w:sz w:val="24"/>
                <w:szCs w:val="24"/>
                <w:highlight w:val="none"/>
              </w:rPr>
              <w:t>采购人</w:t>
            </w:r>
            <w:r>
              <w:rPr>
                <w:rFonts w:hint="eastAsia" w:ascii="宋体" w:hAnsi="宋体" w:eastAsia="宋体" w:cs="宋体"/>
                <w:spacing w:val="14"/>
                <w:sz w:val="24"/>
                <w:szCs w:val="24"/>
                <w:highlight w:val="none"/>
                <w:lang w:val="en-US" w:eastAsia="zh-CN"/>
              </w:rPr>
              <w:t xml:space="preserve">   </w:t>
            </w:r>
            <w:r>
              <w:rPr>
                <w:rFonts w:hint="eastAsia" w:ascii="宋体" w:hAnsi="宋体" w:eastAsia="宋体"/>
                <w:bCs/>
                <w:color w:val="auto"/>
                <w:kern w:val="0"/>
                <w:sz w:val="24"/>
                <w:szCs w:val="28"/>
                <w:highlight w:val="none"/>
              </w:rPr>
              <w:sym w:font="Wingdings" w:char="00A8"/>
            </w:r>
            <w:r>
              <w:rPr>
                <w:rFonts w:hint="eastAsia" w:ascii="宋体" w:hAnsi="宋体" w:eastAsia="宋体"/>
                <w:bCs/>
                <w:color w:val="auto"/>
                <w:kern w:val="0"/>
                <w:sz w:val="24"/>
                <w:szCs w:val="28"/>
                <w:highlight w:val="none"/>
                <w:lang w:val="en-US" w:eastAsia="zh-CN"/>
              </w:rPr>
              <w:t>成交</w:t>
            </w:r>
            <w:r>
              <w:rPr>
                <w:rFonts w:hint="eastAsia" w:ascii="宋体" w:hAnsi="宋体" w:eastAsia="宋体" w:cs="宋体"/>
                <w:spacing w:val="14"/>
                <w:sz w:val="24"/>
                <w:szCs w:val="24"/>
                <w:highlight w:val="none"/>
                <w:lang w:val="en-US" w:eastAsia="zh-CN"/>
              </w:rPr>
              <w:t>供应商</w:t>
            </w:r>
          </w:p>
          <w:p w14:paraId="1979FF33">
            <w:pPr>
              <w:keepNext w:val="0"/>
              <w:keepLines w:val="0"/>
              <w:pageBreakBefore w:val="0"/>
              <w:widowControl w:val="0"/>
              <w:kinsoku/>
              <w:wordWrap/>
              <w:overflowPunct/>
              <w:topLinePunct w:val="0"/>
              <w:autoSpaceDE/>
              <w:autoSpaceDN/>
              <w:bidi w:val="0"/>
              <w:adjustRightInd/>
              <w:snapToGrid/>
              <w:spacing w:before="24" w:line="360" w:lineRule="auto"/>
              <w:textAlignment w:val="auto"/>
              <w:rPr>
                <w:rFonts w:hint="eastAsia" w:ascii="宋体" w:hAnsi="宋体" w:eastAsia="宋体"/>
                <w:bCs/>
                <w:color w:val="auto"/>
                <w:kern w:val="0"/>
                <w:sz w:val="24"/>
                <w:szCs w:val="28"/>
                <w:highlight w:val="none"/>
              </w:rPr>
            </w:pPr>
            <w:r>
              <w:rPr>
                <w:rFonts w:hint="eastAsia" w:ascii="宋体" w:hAnsi="宋体" w:eastAsia="宋体"/>
                <w:bCs/>
                <w:color w:val="auto"/>
                <w:kern w:val="0"/>
                <w:sz w:val="24"/>
                <w:szCs w:val="28"/>
                <w:highlight w:val="none"/>
              </w:rPr>
              <w:t>（2）</w:t>
            </w:r>
            <w:r>
              <w:rPr>
                <w:rFonts w:hint="default" w:ascii="宋体" w:hAnsi="宋体" w:eastAsia="宋体"/>
                <w:bCs/>
                <w:color w:val="auto"/>
                <w:kern w:val="0"/>
                <w:sz w:val="24"/>
                <w:szCs w:val="28"/>
                <w:highlight w:val="none"/>
              </w:rPr>
              <w:t>收取方式</w:t>
            </w:r>
            <w:r>
              <w:rPr>
                <w:rFonts w:ascii="宋体" w:hAnsi="宋体" w:eastAsia="宋体" w:cs="宋体"/>
                <w:sz w:val="24"/>
                <w:szCs w:val="24"/>
                <w:highlight w:val="none"/>
              </w:rPr>
              <w:t>：</w:t>
            </w:r>
            <w:r>
              <w:rPr>
                <w:rFonts w:ascii="宋体" w:hAnsi="宋体" w:eastAsia="宋体" w:cs="宋体"/>
                <w:sz w:val="24"/>
                <w:szCs w:val="24"/>
                <w:highlight w:val="none"/>
                <w:u w:val="single" w:color="auto"/>
              </w:rPr>
              <w:t xml:space="preserve">           </w:t>
            </w:r>
          </w:p>
          <w:p w14:paraId="25877D63">
            <w:pPr>
              <w:pStyle w:val="27"/>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both"/>
              <w:textAlignment w:val="auto"/>
              <w:rPr>
                <w:rFonts w:ascii="宋体" w:hAnsi="宋体" w:eastAsia="宋体" w:cs="@仿宋_GB2312"/>
                <w:b w:val="0"/>
                <w:bCs/>
                <w:color w:val="auto"/>
                <w:kern w:val="0"/>
                <w:sz w:val="24"/>
                <w:szCs w:val="28"/>
                <w:highlight w:val="none"/>
                <w:lang w:val="en-US" w:eastAsia="zh-CN" w:bidi="ar-SA"/>
              </w:rPr>
            </w:pPr>
            <w:r>
              <w:rPr>
                <w:rFonts w:hint="eastAsia" w:ascii="宋体" w:hAnsi="宋体" w:eastAsia="宋体"/>
                <w:b w:val="0"/>
                <w:bCs w:val="0"/>
                <w:color w:val="auto"/>
                <w:kern w:val="0"/>
                <w:sz w:val="24"/>
                <w:szCs w:val="28"/>
                <w:highlight w:val="none"/>
              </w:rPr>
              <w:t>（3）</w:t>
            </w:r>
            <w:r>
              <w:rPr>
                <w:rFonts w:hint="default" w:ascii="宋体" w:hAnsi="宋体" w:eastAsia="宋体" w:cs="@仿宋_GB2312"/>
                <w:b w:val="0"/>
                <w:bCs/>
                <w:color w:val="auto"/>
                <w:kern w:val="0"/>
                <w:sz w:val="24"/>
                <w:szCs w:val="28"/>
                <w:highlight w:val="none"/>
                <w:lang w:val="en-US" w:eastAsia="zh-CN" w:bidi="ar-SA"/>
              </w:rPr>
              <w:t>收费标准：</w:t>
            </w:r>
            <w:r>
              <w:rPr>
                <w:rFonts w:ascii="宋体" w:hAnsi="宋体" w:eastAsia="宋体" w:cs="宋体"/>
                <w:sz w:val="24"/>
                <w:szCs w:val="24"/>
                <w:highlight w:val="none"/>
                <w:u w:val="single" w:color="auto"/>
              </w:rPr>
              <w:t xml:space="preserve">           </w:t>
            </w:r>
          </w:p>
        </w:tc>
      </w:tr>
      <w:tr w14:paraId="256A2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72" w:type="pct"/>
            <w:vAlign w:val="center"/>
          </w:tcPr>
          <w:p w14:paraId="32D3A10A">
            <w:pPr>
              <w:pStyle w:val="28"/>
              <w:pBdr>
                <w:bottom w:val="none" w:color="auto" w:sz="0" w:space="0"/>
              </w:pBdr>
              <w:tabs>
                <w:tab w:val="clear" w:pos="4153"/>
                <w:tab w:val="clear" w:pos="8306"/>
              </w:tabs>
              <w:adjustRightInd/>
              <w:spacing w:line="360" w:lineRule="auto"/>
              <w:textAlignment w:val="auto"/>
              <w:rPr>
                <w:rFonts w:hint="eastAsia" w:ascii="宋体" w:hAnsi="宋体" w:eastAsia="宋体" w:cs="@仿宋_GB2312"/>
                <w:bCs/>
                <w:color w:val="auto"/>
                <w:kern w:val="2"/>
                <w:sz w:val="24"/>
                <w:szCs w:val="20"/>
                <w:highlight w:val="none"/>
                <w:lang w:val="en-US" w:eastAsia="zh-CN" w:bidi="ar-SA"/>
              </w:rPr>
            </w:pPr>
            <w:r>
              <w:rPr>
                <w:rFonts w:hint="eastAsia" w:ascii="宋体" w:hAnsi="宋体" w:eastAsia="宋体"/>
                <w:bCs/>
                <w:color w:val="auto"/>
                <w:kern w:val="2"/>
                <w:highlight w:val="none"/>
                <w:lang w:val="en-US" w:eastAsia="zh-CN"/>
              </w:rPr>
              <w:t>27.1</w:t>
            </w:r>
          </w:p>
        </w:tc>
        <w:tc>
          <w:tcPr>
            <w:tcW w:w="1160" w:type="pct"/>
            <w:vAlign w:val="center"/>
          </w:tcPr>
          <w:p w14:paraId="6356A841">
            <w:pPr>
              <w:pStyle w:val="27"/>
              <w:widowControl w:val="0"/>
              <w:spacing w:before="0" w:beforeAutospacing="0" w:after="0" w:afterAutospacing="0" w:line="360" w:lineRule="auto"/>
              <w:jc w:val="both"/>
              <w:rPr>
                <w:rFonts w:hint="eastAsia" w:ascii="宋体" w:hAnsi="宋体" w:eastAsia="宋体" w:cs="@仿宋_GB2312"/>
                <w:b w:val="0"/>
                <w:bCs/>
                <w:color w:val="auto"/>
                <w:kern w:val="0"/>
                <w:sz w:val="24"/>
                <w:szCs w:val="28"/>
                <w:highlight w:val="none"/>
                <w:lang w:val="en-US" w:eastAsia="zh-CN" w:bidi="ar-SA"/>
              </w:rPr>
            </w:pPr>
            <w:r>
              <w:rPr>
                <w:rFonts w:hint="eastAsia" w:ascii="宋体" w:hAnsi="宋体" w:eastAsia="宋体"/>
                <w:b w:val="0"/>
                <w:color w:val="auto"/>
                <w:sz w:val="24"/>
                <w:highlight w:val="none"/>
                <w:lang w:val="en-US" w:eastAsia="zh-CN"/>
              </w:rPr>
              <w:t>签订合同和合同公告时间</w:t>
            </w:r>
          </w:p>
        </w:tc>
        <w:tc>
          <w:tcPr>
            <w:tcW w:w="3267" w:type="pct"/>
            <w:vAlign w:val="center"/>
          </w:tcPr>
          <w:p w14:paraId="034745DF">
            <w:pPr>
              <w:pStyle w:val="27"/>
              <w:widowControl w:val="0"/>
              <w:spacing w:before="0" w:beforeAutospacing="0" w:after="0" w:afterAutospacing="0" w:line="360" w:lineRule="auto"/>
              <w:jc w:val="both"/>
              <w:rPr>
                <w:rFonts w:hint="eastAsia" w:ascii="宋体" w:hAnsi="宋体" w:eastAsia="宋体"/>
                <w:b w:val="0"/>
                <w:bCs/>
                <w:color w:val="auto"/>
                <w:sz w:val="24"/>
                <w:highlight w:val="none"/>
                <w:lang w:val="en-US" w:eastAsia="zh-CN"/>
              </w:rPr>
            </w:pPr>
            <w:r>
              <w:rPr>
                <w:rFonts w:hint="eastAsia"/>
                <w:b w:val="0"/>
                <w:bCs/>
                <w:color w:val="auto"/>
                <w:sz w:val="24"/>
                <w:highlight w:val="none"/>
                <w:lang w:val="en-US" w:eastAsia="zh-CN"/>
              </w:rPr>
              <w:t>（1）</w:t>
            </w:r>
            <w:r>
              <w:rPr>
                <w:rFonts w:hint="eastAsia" w:ascii="宋体" w:hAnsi="宋体" w:eastAsia="宋体"/>
                <w:b w:val="0"/>
                <w:bCs/>
                <w:color w:val="auto"/>
                <w:sz w:val="24"/>
                <w:highlight w:val="none"/>
                <w:lang w:val="en-US" w:eastAsia="zh-CN"/>
              </w:rPr>
              <w:t>采购人与成交供应商应当自发出成交通知书之日起7个工作日内签订合同，采购合同签订之日起2个工作日内完成政府采购合同公开。</w:t>
            </w:r>
          </w:p>
          <w:p w14:paraId="436C0E82">
            <w:pPr>
              <w:pStyle w:val="27"/>
              <w:widowControl w:val="0"/>
              <w:spacing w:before="0" w:beforeAutospacing="0" w:after="0" w:afterAutospacing="0" w:line="360" w:lineRule="auto"/>
              <w:jc w:val="both"/>
              <w:rPr>
                <w:rFonts w:hint="eastAsia" w:ascii="宋体" w:hAnsi="宋体" w:eastAsia="宋体" w:cs="@仿宋_GB2312"/>
                <w:b w:val="0"/>
                <w:bCs/>
                <w:color w:val="auto"/>
                <w:kern w:val="0"/>
                <w:sz w:val="24"/>
                <w:szCs w:val="28"/>
                <w:highlight w:val="none"/>
                <w:lang w:val="en-US" w:eastAsia="zh-CN" w:bidi="ar-SA"/>
              </w:rPr>
            </w:pPr>
            <w:r>
              <w:rPr>
                <w:rFonts w:ascii="宋体" w:hAnsi="宋体" w:eastAsia="宋体" w:cs="宋体"/>
                <w:b w:val="0"/>
                <w:bCs/>
                <w:sz w:val="24"/>
                <w:szCs w:val="24"/>
                <w:highlight w:val="none"/>
              </w:rPr>
              <w:t>（2）采购人与</w:t>
            </w:r>
            <w:r>
              <w:rPr>
                <w:rFonts w:hint="eastAsia" w:ascii="宋体" w:hAnsi="宋体" w:eastAsia="宋体"/>
                <w:b w:val="0"/>
                <w:bCs/>
                <w:color w:val="auto"/>
                <w:sz w:val="24"/>
                <w:highlight w:val="none"/>
                <w:lang w:val="en-US" w:eastAsia="zh-CN"/>
              </w:rPr>
              <w:t>成交供应商</w:t>
            </w:r>
            <w:r>
              <w:rPr>
                <w:rFonts w:ascii="宋体" w:hAnsi="宋体" w:eastAsia="宋体" w:cs="宋体"/>
                <w:b w:val="0"/>
                <w:bCs/>
                <w:sz w:val="24"/>
                <w:szCs w:val="24"/>
                <w:highlight w:val="none"/>
              </w:rPr>
              <w:t>不得擅自变更合同，依照政府采购法确需变更政府采购合同内容的，采购人应当自合同变更之日起2个工作日内在安徽省政府采购网发布政府采购合同变更公告，但涉及国家秘密、商业秘密的信息和其他依法不得公开的信息除外。</w:t>
            </w:r>
          </w:p>
        </w:tc>
      </w:tr>
      <w:tr w14:paraId="13224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72" w:type="pct"/>
            <w:vAlign w:val="center"/>
          </w:tcPr>
          <w:p w14:paraId="7E5D88B3">
            <w:pPr>
              <w:pStyle w:val="28"/>
              <w:pBdr>
                <w:bottom w:val="none" w:color="auto" w:sz="0" w:space="0"/>
              </w:pBdr>
              <w:tabs>
                <w:tab w:val="clear" w:pos="4153"/>
                <w:tab w:val="clear" w:pos="8306"/>
              </w:tabs>
              <w:adjustRightInd/>
              <w:spacing w:line="240" w:lineRule="auto"/>
              <w:textAlignment w:val="auto"/>
              <w:rPr>
                <w:rFonts w:ascii="宋体" w:hAnsi="宋体" w:eastAsia="宋体" w:cs="@仿宋_GB2312"/>
                <w:bCs/>
                <w:color w:val="auto"/>
                <w:kern w:val="2"/>
                <w:sz w:val="24"/>
                <w:szCs w:val="20"/>
                <w:highlight w:val="none"/>
                <w:lang w:val="en-US" w:eastAsia="zh-CN" w:bidi="ar-SA"/>
              </w:rPr>
            </w:pPr>
            <w:r>
              <w:rPr>
                <w:rFonts w:hint="eastAsia" w:ascii="宋体" w:hAnsi="宋体" w:eastAsia="宋体"/>
                <w:bCs/>
                <w:color w:val="auto"/>
                <w:kern w:val="2"/>
                <w:highlight w:val="none"/>
                <w:lang w:val="en-US" w:eastAsia="zh-CN"/>
              </w:rPr>
              <w:t>29</w:t>
            </w:r>
            <w:r>
              <w:rPr>
                <w:rFonts w:ascii="宋体" w:hAnsi="宋体" w:eastAsia="宋体"/>
                <w:bCs/>
                <w:color w:val="auto"/>
                <w:kern w:val="2"/>
                <w:highlight w:val="none"/>
              </w:rPr>
              <w:t>.</w:t>
            </w:r>
            <w:r>
              <w:rPr>
                <w:rFonts w:hint="eastAsia" w:ascii="宋体" w:hAnsi="宋体" w:eastAsia="宋体"/>
                <w:bCs/>
                <w:color w:val="auto"/>
                <w:kern w:val="2"/>
                <w:highlight w:val="none"/>
                <w:lang w:val="en-US" w:eastAsia="zh-CN"/>
              </w:rPr>
              <w:t>3</w:t>
            </w:r>
          </w:p>
        </w:tc>
        <w:tc>
          <w:tcPr>
            <w:tcW w:w="1160" w:type="pct"/>
            <w:vAlign w:val="center"/>
          </w:tcPr>
          <w:p w14:paraId="124EEA8A">
            <w:pPr>
              <w:pStyle w:val="27"/>
              <w:widowControl w:val="0"/>
              <w:spacing w:before="0" w:beforeAutospacing="0" w:after="0" w:afterAutospacing="0" w:line="360" w:lineRule="auto"/>
              <w:jc w:val="both"/>
              <w:rPr>
                <w:rFonts w:ascii="宋体" w:hAnsi="宋体" w:eastAsia="宋体" w:cs="@仿宋_GB2312"/>
                <w:b w:val="0"/>
                <w:bCs/>
                <w:color w:val="auto"/>
                <w:kern w:val="0"/>
                <w:sz w:val="24"/>
                <w:szCs w:val="28"/>
                <w:highlight w:val="none"/>
                <w:lang w:val="en-US" w:eastAsia="zh-CN" w:bidi="ar-SA"/>
              </w:rPr>
            </w:pPr>
            <w:r>
              <w:rPr>
                <w:rFonts w:hint="eastAsia" w:ascii="宋体" w:hAnsi="宋体" w:eastAsia="宋体"/>
                <w:b w:val="0"/>
                <w:color w:val="auto"/>
                <w:sz w:val="24"/>
                <w:highlight w:val="none"/>
              </w:rPr>
              <w:t>质疑函递交方式、接收部门、联系电话和通讯地址</w:t>
            </w:r>
          </w:p>
        </w:tc>
        <w:tc>
          <w:tcPr>
            <w:tcW w:w="3267" w:type="pct"/>
            <w:vAlign w:val="center"/>
          </w:tcPr>
          <w:p w14:paraId="3D1EF9AC">
            <w:pPr>
              <w:pStyle w:val="27"/>
              <w:widowControl w:val="0"/>
              <w:spacing w:before="0" w:beforeAutospacing="0" w:after="0" w:afterAutospacing="0" w:line="360" w:lineRule="auto"/>
              <w:jc w:val="both"/>
              <w:rPr>
                <w:rFonts w:ascii="宋体" w:hAnsi="宋体" w:eastAsia="宋体"/>
                <w:b w:val="0"/>
                <w:color w:val="auto"/>
                <w:sz w:val="24"/>
                <w:highlight w:val="none"/>
              </w:rPr>
            </w:pPr>
            <w:r>
              <w:rPr>
                <w:rFonts w:hint="eastAsia" w:ascii="宋体" w:hAnsi="宋体" w:eastAsia="宋体"/>
                <w:b w:val="0"/>
                <w:color w:val="auto"/>
                <w:sz w:val="24"/>
                <w:highlight w:val="none"/>
              </w:rPr>
              <w:t>递交方式：</w:t>
            </w:r>
            <w:r>
              <w:rPr>
                <w:rFonts w:hint="eastAsia" w:ascii="宋体" w:hAnsi="宋体" w:eastAsia="宋体"/>
                <w:bCs/>
                <w:color w:val="auto"/>
                <w:kern w:val="0"/>
                <w:sz w:val="24"/>
                <w:szCs w:val="28"/>
                <w:highlight w:val="none"/>
                <w:u w:val="single"/>
              </w:rPr>
              <w:t xml:space="preserve">              </w:t>
            </w:r>
          </w:p>
          <w:p w14:paraId="077B1F9A">
            <w:pPr>
              <w:pStyle w:val="27"/>
              <w:widowControl w:val="0"/>
              <w:spacing w:before="0" w:beforeAutospacing="0" w:after="0" w:afterAutospacing="0" w:line="360" w:lineRule="auto"/>
              <w:jc w:val="both"/>
              <w:rPr>
                <w:rFonts w:ascii="宋体" w:hAnsi="宋体" w:eastAsia="宋体"/>
                <w:b w:val="0"/>
                <w:bCs w:val="0"/>
                <w:color w:val="auto"/>
                <w:sz w:val="24"/>
                <w:szCs w:val="18"/>
                <w:highlight w:val="none"/>
              </w:rPr>
            </w:pPr>
            <w:r>
              <w:rPr>
                <w:rFonts w:hint="eastAsia" w:ascii="宋体" w:hAnsi="宋体" w:eastAsia="宋体"/>
                <w:b w:val="0"/>
                <w:color w:val="auto"/>
                <w:sz w:val="24"/>
                <w:highlight w:val="none"/>
              </w:rPr>
              <w:t>接收部门：</w:t>
            </w:r>
            <w:r>
              <w:rPr>
                <w:rFonts w:hint="eastAsia" w:ascii="宋体" w:hAnsi="宋体" w:eastAsia="宋体"/>
                <w:bCs/>
                <w:color w:val="auto"/>
                <w:kern w:val="0"/>
                <w:sz w:val="24"/>
                <w:szCs w:val="28"/>
                <w:highlight w:val="none"/>
                <w:u w:val="single"/>
              </w:rPr>
              <w:t xml:space="preserve">              </w:t>
            </w:r>
          </w:p>
          <w:p w14:paraId="5F9FB83A">
            <w:pPr>
              <w:pStyle w:val="27"/>
              <w:widowControl w:val="0"/>
              <w:spacing w:before="0" w:beforeAutospacing="0" w:after="0" w:afterAutospacing="0" w:line="360" w:lineRule="auto"/>
              <w:jc w:val="both"/>
              <w:rPr>
                <w:rFonts w:ascii="宋体" w:hAnsi="宋体" w:eastAsia="宋体"/>
                <w:b w:val="0"/>
                <w:bCs w:val="0"/>
                <w:color w:val="auto"/>
                <w:sz w:val="24"/>
                <w:szCs w:val="18"/>
                <w:highlight w:val="none"/>
              </w:rPr>
            </w:pPr>
            <w:r>
              <w:rPr>
                <w:rFonts w:ascii="宋体" w:hAnsi="宋体" w:eastAsia="宋体"/>
                <w:b w:val="0"/>
                <w:color w:val="auto"/>
                <w:sz w:val="24"/>
                <w:highlight w:val="none"/>
              </w:rPr>
              <w:t>联系电话：</w:t>
            </w:r>
            <w:r>
              <w:rPr>
                <w:rFonts w:hint="eastAsia" w:ascii="宋体" w:hAnsi="宋体" w:eastAsia="宋体"/>
                <w:bCs/>
                <w:color w:val="auto"/>
                <w:kern w:val="0"/>
                <w:sz w:val="24"/>
                <w:szCs w:val="28"/>
                <w:highlight w:val="none"/>
                <w:u w:val="single"/>
              </w:rPr>
              <w:t xml:space="preserve">              </w:t>
            </w:r>
          </w:p>
          <w:p w14:paraId="2BE3658E">
            <w:pPr>
              <w:pStyle w:val="27"/>
              <w:widowControl w:val="0"/>
              <w:spacing w:before="0" w:beforeAutospacing="0" w:after="0" w:afterAutospacing="0" w:line="360" w:lineRule="auto"/>
              <w:jc w:val="both"/>
              <w:rPr>
                <w:rFonts w:ascii="宋体" w:hAnsi="宋体" w:eastAsia="宋体" w:cs="@仿宋_GB2312"/>
                <w:b w:val="0"/>
                <w:bCs/>
                <w:color w:val="auto"/>
                <w:kern w:val="0"/>
                <w:sz w:val="24"/>
                <w:szCs w:val="28"/>
                <w:highlight w:val="none"/>
                <w:lang w:val="en-US" w:eastAsia="zh-CN" w:bidi="ar-SA"/>
              </w:rPr>
            </w:pPr>
            <w:r>
              <w:rPr>
                <w:rFonts w:hint="eastAsia" w:ascii="宋体" w:hAnsi="宋体" w:eastAsia="宋体"/>
                <w:b w:val="0"/>
                <w:color w:val="auto"/>
                <w:sz w:val="24"/>
                <w:highlight w:val="none"/>
              </w:rPr>
              <w:t>通讯地址：</w:t>
            </w:r>
            <w:r>
              <w:rPr>
                <w:rFonts w:hint="eastAsia" w:ascii="宋体" w:hAnsi="宋体" w:eastAsia="宋体"/>
                <w:bCs/>
                <w:color w:val="auto"/>
                <w:kern w:val="0"/>
                <w:sz w:val="24"/>
                <w:szCs w:val="28"/>
                <w:highlight w:val="none"/>
                <w:u w:val="single"/>
              </w:rPr>
              <w:t xml:space="preserve">              </w:t>
            </w:r>
          </w:p>
        </w:tc>
      </w:tr>
      <w:tr w14:paraId="6AF62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72" w:type="pct"/>
            <w:vAlign w:val="center"/>
          </w:tcPr>
          <w:p w14:paraId="4D698F36">
            <w:pPr>
              <w:pStyle w:val="28"/>
              <w:pBdr>
                <w:bottom w:val="none" w:color="auto" w:sz="0" w:space="0"/>
              </w:pBdr>
              <w:tabs>
                <w:tab w:val="clear" w:pos="4153"/>
                <w:tab w:val="clear" w:pos="8306"/>
              </w:tabs>
              <w:adjustRightInd/>
              <w:spacing w:line="240" w:lineRule="auto"/>
              <w:textAlignment w:val="auto"/>
              <w:rPr>
                <w:rFonts w:hint="default" w:ascii="宋体" w:hAnsi="宋体" w:eastAsia="宋体" w:cs="@仿宋_GB2312"/>
                <w:bCs/>
                <w:color w:val="auto"/>
                <w:kern w:val="2"/>
                <w:sz w:val="24"/>
                <w:szCs w:val="20"/>
                <w:highlight w:val="none"/>
                <w:lang w:val="en-US" w:eastAsia="zh-CN" w:bidi="ar-SA"/>
              </w:rPr>
            </w:pPr>
            <w:r>
              <w:rPr>
                <w:rFonts w:hint="eastAsia" w:ascii="宋体" w:hAnsi="宋体" w:eastAsia="宋体"/>
                <w:bCs/>
                <w:color w:val="auto"/>
                <w:kern w:val="2"/>
                <w:highlight w:val="none"/>
                <w:lang w:val="en-US" w:eastAsia="zh-CN"/>
              </w:rPr>
              <w:t>30</w:t>
            </w:r>
          </w:p>
        </w:tc>
        <w:tc>
          <w:tcPr>
            <w:tcW w:w="1160" w:type="pct"/>
            <w:vAlign w:val="center"/>
          </w:tcPr>
          <w:p w14:paraId="0321FFA7">
            <w:pPr>
              <w:pStyle w:val="27"/>
              <w:widowControl w:val="0"/>
              <w:spacing w:before="0" w:beforeAutospacing="0" w:after="0" w:afterAutospacing="0" w:line="360" w:lineRule="auto"/>
              <w:jc w:val="both"/>
              <w:rPr>
                <w:rFonts w:hint="default" w:ascii="宋体" w:hAnsi="宋体" w:eastAsia="宋体" w:cs="@仿宋_GB2312"/>
                <w:b w:val="0"/>
                <w:bCs/>
                <w:color w:val="auto"/>
                <w:kern w:val="0"/>
                <w:sz w:val="24"/>
                <w:szCs w:val="28"/>
                <w:highlight w:val="none"/>
                <w:lang w:val="en-US" w:eastAsia="zh-CN" w:bidi="ar-SA"/>
              </w:rPr>
            </w:pPr>
            <w:r>
              <w:rPr>
                <w:rFonts w:hint="eastAsia" w:ascii="宋体" w:hAnsi="宋体" w:eastAsia="宋体"/>
                <w:b w:val="0"/>
                <w:color w:val="auto"/>
                <w:sz w:val="24"/>
                <w:highlight w:val="none"/>
                <w:lang w:val="en-US" w:eastAsia="zh-CN"/>
              </w:rPr>
              <w:t>其他内容</w:t>
            </w:r>
          </w:p>
        </w:tc>
        <w:tc>
          <w:tcPr>
            <w:tcW w:w="3267" w:type="pct"/>
            <w:vAlign w:val="center"/>
          </w:tcPr>
          <w:p w14:paraId="06D98210">
            <w:pPr>
              <w:pStyle w:val="27"/>
              <w:widowControl w:val="0"/>
              <w:numPr>
                <w:ilvl w:val="0"/>
                <w:numId w:val="0"/>
              </w:numPr>
              <w:spacing w:before="0" w:beforeAutospacing="0" w:after="0" w:afterAutospacing="0" w:line="360" w:lineRule="auto"/>
              <w:jc w:val="both"/>
              <w:rPr>
                <w:rFonts w:hint="eastAsia" w:ascii="宋体" w:hAnsi="宋体" w:eastAsia="宋体"/>
                <w:b w:val="0"/>
                <w:color w:val="auto"/>
                <w:sz w:val="24"/>
                <w:highlight w:val="none"/>
                <w:lang w:val="en-US" w:eastAsia="zh-CN"/>
              </w:rPr>
            </w:pPr>
            <w:r>
              <w:rPr>
                <w:rFonts w:hint="eastAsia" w:ascii="宋体" w:hAnsi="宋体" w:eastAsia="宋体"/>
                <w:b w:val="0"/>
                <w:color w:val="auto"/>
                <w:sz w:val="24"/>
                <w:highlight w:val="none"/>
                <w:lang w:val="en-US" w:eastAsia="zh-CN"/>
              </w:rPr>
              <w:t>1、解释权：</w:t>
            </w:r>
          </w:p>
          <w:p w14:paraId="3BCE498E">
            <w:pPr>
              <w:spacing w:line="360" w:lineRule="auto"/>
              <w:rPr>
                <w:rFonts w:asciiTheme="minorEastAsia" w:hAnsiTheme="minorEastAsia" w:eastAsiaTheme="minorEastAsia"/>
                <w:bCs/>
                <w:color w:val="auto"/>
                <w:sz w:val="24"/>
                <w:szCs w:val="24"/>
                <w:highlight w:val="none"/>
              </w:rPr>
            </w:pPr>
            <w:r>
              <w:rPr>
                <w:rFonts w:hint="eastAsia" w:asciiTheme="minorEastAsia" w:hAnsiTheme="minorEastAsia" w:eastAsiaTheme="minorEastAsia"/>
                <w:bCs/>
                <w:color w:val="auto"/>
                <w:sz w:val="24"/>
                <w:szCs w:val="24"/>
                <w:highlight w:val="none"/>
              </w:rPr>
              <w:t>（1）</w:t>
            </w:r>
            <w:r>
              <w:rPr>
                <w:rFonts w:asciiTheme="minorEastAsia" w:hAnsiTheme="minorEastAsia" w:eastAsiaTheme="minorEastAsia"/>
                <w:bCs/>
                <w:color w:val="auto"/>
                <w:sz w:val="24"/>
                <w:szCs w:val="24"/>
                <w:highlight w:val="none"/>
              </w:rPr>
              <w:t>构成本</w:t>
            </w:r>
            <w:r>
              <w:rPr>
                <w:rFonts w:hint="eastAsia" w:asciiTheme="minorEastAsia" w:hAnsiTheme="minorEastAsia" w:eastAsiaTheme="minorEastAsia"/>
                <w:bCs/>
                <w:color w:val="auto"/>
                <w:sz w:val="24"/>
                <w:szCs w:val="24"/>
                <w:highlight w:val="none"/>
                <w:lang w:val="en-US" w:eastAsia="zh-CN"/>
              </w:rPr>
              <w:t>谈判</w:t>
            </w:r>
            <w:r>
              <w:rPr>
                <w:rFonts w:asciiTheme="minorEastAsia" w:hAnsiTheme="minorEastAsia" w:eastAsiaTheme="minorEastAsia"/>
                <w:bCs/>
                <w:color w:val="auto"/>
                <w:sz w:val="24"/>
                <w:szCs w:val="24"/>
                <w:highlight w:val="none"/>
              </w:rPr>
              <w:t>文件的各个组成文件应互为解释，互为说明；</w:t>
            </w:r>
          </w:p>
          <w:p w14:paraId="5097E26A">
            <w:pPr>
              <w:spacing w:line="360" w:lineRule="auto"/>
              <w:rPr>
                <w:rFonts w:asciiTheme="minorEastAsia" w:hAnsiTheme="minorEastAsia" w:eastAsiaTheme="minorEastAsia"/>
                <w:bCs/>
                <w:color w:val="auto"/>
                <w:sz w:val="24"/>
                <w:szCs w:val="24"/>
                <w:highlight w:val="none"/>
              </w:rPr>
            </w:pPr>
            <w:r>
              <w:rPr>
                <w:rFonts w:hint="eastAsia" w:asciiTheme="minorEastAsia" w:hAnsiTheme="minorEastAsia" w:eastAsiaTheme="minorEastAsia"/>
                <w:bCs/>
                <w:color w:val="auto"/>
                <w:sz w:val="24"/>
                <w:szCs w:val="24"/>
                <w:highlight w:val="none"/>
              </w:rPr>
              <w:t>（2）</w:t>
            </w:r>
            <w:r>
              <w:rPr>
                <w:rFonts w:asciiTheme="minorEastAsia" w:hAnsiTheme="minorEastAsia" w:eastAsiaTheme="minorEastAsia"/>
                <w:bCs/>
                <w:color w:val="auto"/>
                <w:sz w:val="24"/>
                <w:szCs w:val="24"/>
                <w:highlight w:val="none"/>
              </w:rPr>
              <w:t>同一组成文件中就同一事项的规定或约定不一致的，以编排顺序在后者为准；</w:t>
            </w:r>
          </w:p>
          <w:p w14:paraId="3C38D791">
            <w:pPr>
              <w:spacing w:line="360" w:lineRule="auto"/>
              <w:rPr>
                <w:rFonts w:asciiTheme="minorEastAsia" w:hAnsiTheme="minorEastAsia" w:eastAsiaTheme="minorEastAsia"/>
                <w:bCs/>
                <w:color w:val="auto"/>
                <w:sz w:val="24"/>
                <w:szCs w:val="24"/>
                <w:highlight w:val="none"/>
              </w:rPr>
            </w:pPr>
            <w:r>
              <w:rPr>
                <w:rFonts w:hint="eastAsia" w:asciiTheme="minorEastAsia" w:hAnsiTheme="minorEastAsia" w:eastAsiaTheme="minorEastAsia"/>
                <w:bCs/>
                <w:color w:val="auto"/>
                <w:sz w:val="24"/>
                <w:szCs w:val="24"/>
                <w:highlight w:val="none"/>
              </w:rPr>
              <w:t>（3）</w:t>
            </w:r>
            <w:r>
              <w:rPr>
                <w:rFonts w:asciiTheme="minorEastAsia" w:hAnsiTheme="minorEastAsia" w:eastAsiaTheme="minorEastAsia"/>
                <w:bCs/>
                <w:color w:val="auto"/>
                <w:sz w:val="24"/>
                <w:szCs w:val="24"/>
                <w:highlight w:val="none"/>
              </w:rPr>
              <w:t>如有不明确或不一致，构成合同文件组成内容的，以合同文件约定内容为准，且以专用合同条款约定的合同文件优先顺序解释；</w:t>
            </w:r>
          </w:p>
          <w:p w14:paraId="5353E9B9">
            <w:pPr>
              <w:spacing w:line="360" w:lineRule="auto"/>
              <w:rPr>
                <w:rFonts w:asciiTheme="minorEastAsia" w:hAnsiTheme="minorEastAsia" w:eastAsiaTheme="minorEastAsia"/>
                <w:bCs/>
                <w:color w:val="auto"/>
                <w:sz w:val="24"/>
                <w:szCs w:val="24"/>
                <w:highlight w:val="none"/>
              </w:rPr>
            </w:pPr>
            <w:r>
              <w:rPr>
                <w:rFonts w:hint="eastAsia" w:asciiTheme="minorEastAsia" w:hAnsiTheme="minorEastAsia" w:eastAsiaTheme="minorEastAsia"/>
                <w:bCs/>
                <w:color w:val="auto"/>
                <w:sz w:val="24"/>
                <w:szCs w:val="24"/>
                <w:highlight w:val="none"/>
              </w:rPr>
              <w:t>（4）</w:t>
            </w:r>
            <w:r>
              <w:rPr>
                <w:rFonts w:asciiTheme="minorEastAsia" w:hAnsiTheme="minorEastAsia" w:eastAsiaTheme="minorEastAsia"/>
                <w:bCs/>
                <w:color w:val="auto"/>
                <w:sz w:val="24"/>
                <w:szCs w:val="24"/>
                <w:highlight w:val="none"/>
              </w:rPr>
              <w:t>除</w:t>
            </w:r>
            <w:r>
              <w:rPr>
                <w:rFonts w:hint="eastAsia" w:asciiTheme="minorEastAsia" w:hAnsiTheme="minorEastAsia" w:eastAsiaTheme="minorEastAsia"/>
                <w:bCs/>
                <w:color w:val="auto"/>
                <w:sz w:val="24"/>
                <w:szCs w:val="24"/>
                <w:highlight w:val="none"/>
              </w:rPr>
              <w:t>谈判</w:t>
            </w:r>
            <w:r>
              <w:rPr>
                <w:rFonts w:asciiTheme="minorEastAsia" w:hAnsiTheme="minorEastAsia" w:eastAsiaTheme="minorEastAsia"/>
                <w:bCs/>
                <w:color w:val="auto"/>
                <w:sz w:val="24"/>
                <w:szCs w:val="24"/>
                <w:highlight w:val="none"/>
              </w:rPr>
              <w:t>文件中有特别规定外，仅适用于</w:t>
            </w:r>
            <w:r>
              <w:rPr>
                <w:rFonts w:hint="eastAsia" w:asciiTheme="minorEastAsia" w:hAnsiTheme="minorEastAsia" w:eastAsiaTheme="minorEastAsia"/>
                <w:bCs/>
                <w:color w:val="auto"/>
                <w:sz w:val="24"/>
                <w:szCs w:val="24"/>
                <w:highlight w:val="none"/>
              </w:rPr>
              <w:t>谈判及响应文件提交</w:t>
            </w:r>
            <w:r>
              <w:rPr>
                <w:rFonts w:asciiTheme="minorEastAsia" w:hAnsiTheme="minorEastAsia" w:eastAsiaTheme="minorEastAsia"/>
                <w:bCs/>
                <w:color w:val="auto"/>
                <w:sz w:val="24"/>
                <w:szCs w:val="24"/>
                <w:highlight w:val="none"/>
              </w:rPr>
              <w:t>阶段的规定，按</w:t>
            </w:r>
            <w:r>
              <w:rPr>
                <w:rFonts w:hint="eastAsia" w:asciiTheme="minorEastAsia" w:hAnsiTheme="minorEastAsia" w:eastAsiaTheme="minorEastAsia"/>
                <w:bCs/>
                <w:color w:val="auto"/>
                <w:sz w:val="24"/>
                <w:szCs w:val="24"/>
                <w:highlight w:val="none"/>
              </w:rPr>
              <w:t>竞争性谈判</w:t>
            </w:r>
            <w:r>
              <w:rPr>
                <w:rFonts w:asciiTheme="minorEastAsia" w:hAnsiTheme="minorEastAsia" w:eastAsiaTheme="minorEastAsia"/>
                <w:bCs/>
                <w:color w:val="auto"/>
                <w:sz w:val="24"/>
                <w:szCs w:val="24"/>
                <w:highlight w:val="none"/>
              </w:rPr>
              <w:t>公告、</w:t>
            </w:r>
            <w:r>
              <w:rPr>
                <w:rFonts w:hint="eastAsia" w:asciiTheme="minorEastAsia" w:hAnsiTheme="minorEastAsia" w:eastAsiaTheme="minorEastAsia"/>
                <w:bCs/>
                <w:color w:val="auto"/>
                <w:sz w:val="24"/>
                <w:szCs w:val="24"/>
                <w:highlight w:val="none"/>
              </w:rPr>
              <w:t>谈判邀请、供应商</w:t>
            </w:r>
            <w:r>
              <w:rPr>
                <w:rFonts w:asciiTheme="minorEastAsia" w:hAnsiTheme="minorEastAsia" w:eastAsiaTheme="minorEastAsia"/>
                <w:bCs/>
                <w:color w:val="auto"/>
                <w:sz w:val="24"/>
                <w:szCs w:val="24"/>
                <w:highlight w:val="none"/>
              </w:rPr>
              <w:t>须知、评</w:t>
            </w:r>
            <w:r>
              <w:rPr>
                <w:rFonts w:hint="eastAsia" w:asciiTheme="minorEastAsia" w:hAnsiTheme="minorEastAsia" w:eastAsiaTheme="minorEastAsia"/>
                <w:bCs/>
                <w:color w:val="auto"/>
                <w:sz w:val="24"/>
                <w:szCs w:val="24"/>
                <w:highlight w:val="none"/>
              </w:rPr>
              <w:t>审方</w:t>
            </w:r>
            <w:r>
              <w:rPr>
                <w:rFonts w:asciiTheme="minorEastAsia" w:hAnsiTheme="minorEastAsia" w:eastAsiaTheme="minorEastAsia"/>
                <w:bCs/>
                <w:color w:val="auto"/>
                <w:sz w:val="24"/>
                <w:szCs w:val="24"/>
                <w:highlight w:val="none"/>
              </w:rPr>
              <w:t>法</w:t>
            </w:r>
            <w:r>
              <w:rPr>
                <w:rFonts w:hint="eastAsia" w:asciiTheme="minorEastAsia" w:hAnsiTheme="minorEastAsia" w:eastAsiaTheme="minorEastAsia"/>
                <w:bCs/>
                <w:color w:val="auto"/>
                <w:sz w:val="24"/>
                <w:szCs w:val="24"/>
                <w:highlight w:val="none"/>
              </w:rPr>
              <w:t>和标准</w:t>
            </w:r>
            <w:r>
              <w:rPr>
                <w:rFonts w:asciiTheme="minorEastAsia" w:hAnsiTheme="minorEastAsia" w:eastAsiaTheme="minorEastAsia"/>
                <w:bCs/>
                <w:color w:val="auto"/>
                <w:sz w:val="24"/>
                <w:szCs w:val="24"/>
                <w:highlight w:val="none"/>
              </w:rPr>
              <w:t>、</w:t>
            </w:r>
            <w:r>
              <w:rPr>
                <w:rFonts w:hint="eastAsia" w:asciiTheme="minorEastAsia" w:hAnsiTheme="minorEastAsia" w:eastAsiaTheme="minorEastAsia"/>
                <w:bCs/>
                <w:color w:val="auto"/>
                <w:sz w:val="24"/>
                <w:szCs w:val="24"/>
                <w:highlight w:val="none"/>
              </w:rPr>
              <w:t>响应</w:t>
            </w:r>
            <w:r>
              <w:rPr>
                <w:rFonts w:asciiTheme="minorEastAsia" w:hAnsiTheme="minorEastAsia" w:eastAsiaTheme="minorEastAsia"/>
                <w:bCs/>
                <w:color w:val="auto"/>
                <w:sz w:val="24"/>
                <w:szCs w:val="24"/>
                <w:highlight w:val="none"/>
              </w:rPr>
              <w:t>文件格式的先后顺序解释；</w:t>
            </w:r>
          </w:p>
          <w:p w14:paraId="4F1E9D62">
            <w:pPr>
              <w:pStyle w:val="27"/>
              <w:widowControl w:val="0"/>
              <w:numPr>
                <w:ilvl w:val="0"/>
                <w:numId w:val="0"/>
              </w:numPr>
              <w:spacing w:before="0" w:beforeAutospacing="0" w:after="0" w:afterAutospacing="0" w:line="360" w:lineRule="auto"/>
              <w:jc w:val="both"/>
              <w:rPr>
                <w:rFonts w:cs="@仿宋_GB2312" w:asciiTheme="minorEastAsia" w:hAnsiTheme="minorEastAsia" w:eastAsiaTheme="minorEastAsia"/>
                <w:b w:val="0"/>
                <w:bCs/>
                <w:color w:val="auto"/>
                <w:kern w:val="2"/>
                <w:sz w:val="24"/>
                <w:szCs w:val="24"/>
                <w:highlight w:val="none"/>
                <w:lang w:val="en-US" w:eastAsia="zh-CN" w:bidi="ar-SA"/>
              </w:rPr>
            </w:pPr>
            <w:r>
              <w:rPr>
                <w:rFonts w:hint="eastAsia" w:cs="@仿宋_GB2312" w:asciiTheme="minorEastAsia" w:hAnsiTheme="minorEastAsia" w:eastAsiaTheme="minorEastAsia"/>
                <w:b w:val="0"/>
                <w:bCs/>
                <w:color w:val="auto"/>
                <w:kern w:val="2"/>
                <w:sz w:val="24"/>
                <w:szCs w:val="24"/>
                <w:highlight w:val="none"/>
                <w:lang w:val="en-US" w:eastAsia="zh-CN" w:bidi="ar-SA"/>
              </w:rPr>
              <w:t>（5）</w:t>
            </w:r>
            <w:r>
              <w:rPr>
                <w:rFonts w:cs="@仿宋_GB2312" w:asciiTheme="minorEastAsia" w:hAnsiTheme="minorEastAsia" w:eastAsiaTheme="minorEastAsia"/>
                <w:b w:val="0"/>
                <w:bCs/>
                <w:color w:val="auto"/>
                <w:kern w:val="2"/>
                <w:sz w:val="24"/>
                <w:szCs w:val="24"/>
                <w:highlight w:val="none"/>
                <w:lang w:val="en-US" w:eastAsia="zh-CN" w:bidi="ar-SA"/>
              </w:rPr>
              <w:t>按本款前述规定仍不能形成结论的，由</w:t>
            </w:r>
            <w:r>
              <w:rPr>
                <w:rFonts w:hint="eastAsia" w:cs="@仿宋_GB2312" w:asciiTheme="minorEastAsia" w:hAnsiTheme="minorEastAsia" w:eastAsiaTheme="minorEastAsia"/>
                <w:b w:val="0"/>
                <w:bCs/>
                <w:color w:val="auto"/>
                <w:kern w:val="2"/>
                <w:sz w:val="24"/>
                <w:szCs w:val="24"/>
                <w:highlight w:val="none"/>
                <w:lang w:val="en-US" w:eastAsia="zh-CN" w:bidi="ar-SA"/>
              </w:rPr>
              <w:t>采购</w:t>
            </w:r>
            <w:r>
              <w:rPr>
                <w:rFonts w:cs="@仿宋_GB2312" w:asciiTheme="minorEastAsia" w:hAnsiTheme="minorEastAsia" w:eastAsiaTheme="minorEastAsia"/>
                <w:b w:val="0"/>
                <w:bCs/>
                <w:color w:val="auto"/>
                <w:kern w:val="2"/>
                <w:sz w:val="24"/>
                <w:szCs w:val="24"/>
                <w:highlight w:val="none"/>
                <w:lang w:val="en-US" w:eastAsia="zh-CN" w:bidi="ar-SA"/>
              </w:rPr>
              <w:t>人负责解释。</w:t>
            </w:r>
          </w:p>
          <w:p w14:paraId="490C9942">
            <w:pPr>
              <w:spacing w:line="360" w:lineRule="auto"/>
              <w:rPr>
                <w:rFonts w:asciiTheme="minorEastAsia" w:hAnsiTheme="minorEastAsia" w:eastAsiaTheme="minorEastAsia"/>
                <w:bCs/>
                <w:color w:val="auto"/>
                <w:sz w:val="24"/>
                <w:szCs w:val="24"/>
                <w:highlight w:val="none"/>
              </w:rPr>
            </w:pPr>
            <w:r>
              <w:rPr>
                <w:rFonts w:hint="eastAsia" w:asciiTheme="minorEastAsia" w:hAnsiTheme="minorEastAsia" w:eastAsiaTheme="minorEastAsia"/>
                <w:bCs/>
                <w:color w:val="auto"/>
                <w:sz w:val="24"/>
                <w:szCs w:val="24"/>
                <w:highlight w:val="none"/>
                <w:lang w:val="en-US" w:eastAsia="zh-CN"/>
              </w:rPr>
              <w:t>2、</w:t>
            </w:r>
            <w:r>
              <w:rPr>
                <w:rFonts w:hint="eastAsia" w:asciiTheme="minorEastAsia" w:hAnsiTheme="minorEastAsia" w:eastAsiaTheme="minorEastAsia"/>
                <w:bCs/>
                <w:color w:val="auto"/>
                <w:sz w:val="24"/>
                <w:szCs w:val="24"/>
                <w:highlight w:val="none"/>
              </w:rPr>
              <w:t>“政采贷”融资指引：有融资需求的</w:t>
            </w:r>
            <w:r>
              <w:rPr>
                <w:rFonts w:hint="eastAsia" w:ascii="宋体" w:hAnsi="宋体" w:eastAsia="宋体" w:cs="宋体"/>
                <w:color w:val="auto"/>
                <w:sz w:val="24"/>
                <w:szCs w:val="24"/>
                <w:highlight w:val="none"/>
              </w:rPr>
              <w:t>供应商</w:t>
            </w:r>
            <w:r>
              <w:rPr>
                <w:rFonts w:hint="eastAsia" w:asciiTheme="minorEastAsia" w:hAnsiTheme="minorEastAsia" w:eastAsiaTheme="minorEastAsia"/>
                <w:bCs/>
                <w:color w:val="auto"/>
                <w:sz w:val="24"/>
                <w:szCs w:val="24"/>
                <w:highlight w:val="none"/>
              </w:rPr>
              <w:t>在取得政府采购中标或成交通知书后，可访问安徽省政府采购网“政采贷”栏目，查看和联系第三方平台或者金融机构，商洽融资事项，确定融资意向。</w:t>
            </w:r>
            <w:r>
              <w:rPr>
                <w:rFonts w:hint="eastAsia" w:ascii="宋体" w:hAnsi="宋体" w:eastAsia="宋体" w:cs="宋体"/>
                <w:color w:val="auto"/>
                <w:sz w:val="24"/>
                <w:szCs w:val="24"/>
                <w:highlight w:val="none"/>
              </w:rPr>
              <w:t>供应商</w:t>
            </w:r>
            <w:r>
              <w:rPr>
                <w:rFonts w:hint="eastAsia" w:asciiTheme="minorEastAsia" w:hAnsiTheme="minorEastAsia" w:eastAsiaTheme="minorEastAsia"/>
                <w:bCs/>
                <w:color w:val="auto"/>
                <w:sz w:val="24"/>
                <w:szCs w:val="24"/>
                <w:highlight w:val="none"/>
              </w:rPr>
              <w:t>签署政府采购中标（成交）合同后，登录“徽采云”金融服务模块，选择意向产品进行申请，并填写相关信息，“徽采云”金融服务模块将</w:t>
            </w:r>
            <w:r>
              <w:rPr>
                <w:rFonts w:hint="eastAsia" w:ascii="宋体" w:hAnsi="宋体" w:eastAsia="宋体" w:cs="宋体"/>
                <w:color w:val="auto"/>
                <w:sz w:val="24"/>
                <w:szCs w:val="24"/>
                <w:highlight w:val="none"/>
              </w:rPr>
              <w:t>成交供应商</w:t>
            </w:r>
            <w:r>
              <w:rPr>
                <w:rFonts w:hint="eastAsia" w:asciiTheme="minorEastAsia" w:hAnsiTheme="minorEastAsia" w:eastAsiaTheme="minorEastAsia"/>
                <w:bCs/>
                <w:color w:val="auto"/>
                <w:sz w:val="24"/>
                <w:szCs w:val="24"/>
                <w:highlight w:val="none"/>
              </w:rPr>
              <w:t>融资申请信息推送第三方平台、意向金融机构。</w:t>
            </w:r>
          </w:p>
          <w:p w14:paraId="23CB2E87">
            <w:pPr>
              <w:pStyle w:val="27"/>
              <w:widowControl w:val="0"/>
              <w:numPr>
                <w:ilvl w:val="0"/>
                <w:numId w:val="0"/>
              </w:numPr>
              <w:spacing w:before="0" w:beforeAutospacing="0" w:after="0" w:afterAutospacing="0" w:line="360" w:lineRule="auto"/>
              <w:jc w:val="both"/>
              <w:rPr>
                <w:rFonts w:hint="eastAsia" w:cs="@仿宋_GB2312" w:asciiTheme="minorEastAsia" w:hAnsiTheme="minorEastAsia" w:eastAsiaTheme="minorEastAsia"/>
                <w:b w:val="0"/>
                <w:bCs/>
                <w:color w:val="auto"/>
                <w:kern w:val="2"/>
                <w:sz w:val="24"/>
                <w:szCs w:val="24"/>
                <w:highlight w:val="none"/>
                <w:lang w:val="en-US" w:eastAsia="zh-CN" w:bidi="ar-SA"/>
              </w:rPr>
            </w:pPr>
            <w:r>
              <w:rPr>
                <w:rFonts w:hint="eastAsia" w:cs="@仿宋_GB2312" w:asciiTheme="minorEastAsia" w:hAnsiTheme="minorEastAsia" w:eastAsiaTheme="minorEastAsia"/>
                <w:b w:val="0"/>
                <w:bCs/>
                <w:color w:val="auto"/>
                <w:kern w:val="2"/>
                <w:sz w:val="24"/>
                <w:szCs w:val="24"/>
                <w:highlight w:val="none"/>
                <w:lang w:val="en-US" w:eastAsia="zh-CN" w:bidi="ar-SA"/>
              </w:rPr>
              <w:t>3、电子保函指引：成交供应商可访问安徽省政府采购网“融资/保函”栏目，申请办理电子保函（包括：履约保函、预付款保函）。</w:t>
            </w:r>
          </w:p>
          <w:p w14:paraId="10CE8BC1">
            <w:pPr>
              <w:pStyle w:val="27"/>
              <w:widowControl w:val="0"/>
              <w:numPr>
                <w:ilvl w:val="0"/>
                <w:numId w:val="0"/>
              </w:numPr>
              <w:spacing w:before="0" w:beforeAutospacing="0" w:after="0" w:afterAutospacing="0" w:line="360" w:lineRule="auto"/>
              <w:ind w:left="0" w:leftChars="0" w:firstLine="0" w:firstLineChars="0"/>
              <w:jc w:val="both"/>
              <w:rPr>
                <w:rFonts w:hint="default" w:cs="@仿宋_GB2312" w:asciiTheme="minorEastAsia" w:hAnsiTheme="minorEastAsia" w:eastAsiaTheme="minorEastAsia"/>
                <w:b w:val="0"/>
                <w:bCs/>
                <w:color w:val="auto"/>
                <w:kern w:val="2"/>
                <w:sz w:val="24"/>
                <w:szCs w:val="24"/>
                <w:highlight w:val="none"/>
                <w:lang w:val="en-US" w:eastAsia="zh-CN" w:bidi="ar-SA"/>
              </w:rPr>
            </w:pPr>
            <w:r>
              <w:rPr>
                <w:rFonts w:hint="eastAsia" w:cs="@仿宋_GB2312" w:asciiTheme="minorEastAsia" w:hAnsiTheme="minorEastAsia" w:eastAsiaTheme="minorEastAsia"/>
                <w:b w:val="0"/>
                <w:bCs/>
                <w:color w:val="auto"/>
                <w:kern w:val="2"/>
                <w:sz w:val="24"/>
                <w:szCs w:val="24"/>
                <w:highlight w:val="none"/>
                <w:lang w:val="en-US" w:eastAsia="zh-CN" w:bidi="ar-SA"/>
              </w:rPr>
              <w:t>4、</w:t>
            </w:r>
            <w:r>
              <w:rPr>
                <w:rFonts w:hint="eastAsia" w:cs="@仿宋_GB2312" w:asciiTheme="minorEastAsia" w:hAnsiTheme="minorEastAsia" w:eastAsiaTheme="minorEastAsia"/>
                <w:b w:val="0"/>
                <w:bCs/>
                <w:color w:val="auto"/>
                <w:kern w:val="2"/>
                <w:sz w:val="24"/>
                <w:szCs w:val="24"/>
                <w:highlight w:val="none"/>
                <w:u w:val="single"/>
                <w:lang w:val="en-US" w:eastAsia="zh-CN" w:bidi="ar-SA"/>
              </w:rPr>
              <w:t xml:space="preserve">                  </w:t>
            </w:r>
            <w:r>
              <w:rPr>
                <w:rFonts w:hint="eastAsia" w:ascii="宋体" w:hAnsi="宋体" w:eastAsia="宋体" w:cs="@仿宋_GB2312"/>
                <w:b w:val="0"/>
                <w:bCs w:val="0"/>
                <w:i/>
                <w:iCs/>
                <w:color w:val="FF0000"/>
                <w:kern w:val="2"/>
                <w:sz w:val="24"/>
                <w:szCs w:val="18"/>
                <w:highlight w:val="none"/>
                <w:lang w:val="en-US" w:eastAsia="zh-CN" w:bidi="ar-SA"/>
              </w:rPr>
              <w:t>（如无新增补充事项，请删去本条）</w:t>
            </w:r>
          </w:p>
        </w:tc>
      </w:tr>
    </w:tbl>
    <w:p w14:paraId="15C1CE28">
      <w:pPr>
        <w:spacing w:line="360" w:lineRule="auto"/>
        <w:jc w:val="center"/>
        <w:outlineLvl w:val="1"/>
        <w:rPr>
          <w:rFonts w:asciiTheme="minorEastAsia" w:hAnsiTheme="minorEastAsia" w:eastAsiaTheme="minorEastAsia"/>
          <w:b/>
          <w:color w:val="auto"/>
          <w:sz w:val="24"/>
          <w:highlight w:val="none"/>
        </w:rPr>
      </w:pPr>
      <w:r>
        <w:rPr>
          <w:rFonts w:asciiTheme="minorEastAsia" w:hAnsiTheme="minorEastAsia" w:eastAsiaTheme="minorEastAsia"/>
          <w:b/>
          <w:color w:val="auto"/>
          <w:sz w:val="28"/>
          <w:highlight w:val="none"/>
        </w:rPr>
        <w:br w:type="page"/>
      </w:r>
      <w:bookmarkStart w:id="34" w:name="_Toc577"/>
      <w:bookmarkStart w:id="35" w:name="_Toc6109"/>
      <w:bookmarkStart w:id="36" w:name="_Toc20300"/>
      <w:r>
        <w:rPr>
          <w:rFonts w:hint="eastAsia" w:asciiTheme="minorEastAsia" w:hAnsiTheme="minorEastAsia" w:eastAsiaTheme="minorEastAsia"/>
          <w:b/>
          <w:color w:val="auto"/>
          <w:sz w:val="24"/>
          <w:highlight w:val="none"/>
        </w:rPr>
        <w:t>二、供应商</w:t>
      </w:r>
      <w:r>
        <w:rPr>
          <w:rFonts w:asciiTheme="minorEastAsia" w:hAnsiTheme="minorEastAsia" w:eastAsiaTheme="minorEastAsia"/>
          <w:b/>
          <w:color w:val="auto"/>
          <w:sz w:val="24"/>
          <w:highlight w:val="none"/>
        </w:rPr>
        <w:t>须知</w:t>
      </w:r>
      <w:r>
        <w:rPr>
          <w:rFonts w:hint="eastAsia" w:asciiTheme="minorEastAsia" w:hAnsiTheme="minorEastAsia" w:eastAsiaTheme="minorEastAsia"/>
          <w:b/>
          <w:color w:val="auto"/>
          <w:sz w:val="24"/>
          <w:highlight w:val="none"/>
        </w:rPr>
        <w:t>正文</w:t>
      </w:r>
      <w:bookmarkEnd w:id="34"/>
      <w:bookmarkEnd w:id="35"/>
      <w:bookmarkEnd w:id="36"/>
    </w:p>
    <w:p w14:paraId="13F4E100">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采购人、采购代理机构及供应商</w:t>
      </w:r>
    </w:p>
    <w:p w14:paraId="6911A914">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lang w:val="en-US" w:eastAsia="zh-CN"/>
        </w:rPr>
        <w:t>1</w:t>
      </w:r>
      <w:r>
        <w:rPr>
          <w:rFonts w:ascii="宋体" w:hAnsi="宋体" w:eastAsia="宋体"/>
          <w:color w:val="auto"/>
          <w:sz w:val="24"/>
          <w:highlight w:val="none"/>
        </w:rPr>
        <w:t>.1采购人：是指依法开展政府采购活动的国家机关、事业单位、团体组织。</w:t>
      </w:r>
    </w:p>
    <w:p w14:paraId="5E1D5018">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lang w:val="en-US" w:eastAsia="zh-CN"/>
        </w:rPr>
        <w:t>1</w:t>
      </w:r>
      <w:r>
        <w:rPr>
          <w:rFonts w:ascii="宋体" w:hAnsi="宋体" w:eastAsia="宋体"/>
          <w:color w:val="auto"/>
          <w:sz w:val="24"/>
          <w:highlight w:val="none"/>
        </w:rPr>
        <w:t>.2采购代理机构：是指集中采购机构或从事采购代理业务的社会中介机构。</w:t>
      </w:r>
    </w:p>
    <w:p w14:paraId="5B7AAADD">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lang w:val="en-US" w:eastAsia="zh-CN"/>
        </w:rPr>
        <w:t>1</w:t>
      </w:r>
      <w:r>
        <w:rPr>
          <w:rFonts w:ascii="宋体" w:hAnsi="宋体" w:eastAsia="宋体"/>
          <w:color w:val="auto"/>
          <w:sz w:val="24"/>
          <w:highlight w:val="none"/>
        </w:rPr>
        <w:t>.3政府采购监督管理部门：</w:t>
      </w:r>
      <w:r>
        <w:rPr>
          <w:rFonts w:hint="eastAsia" w:ascii="宋体" w:hAnsi="宋体" w:eastAsia="宋体"/>
          <w:color w:val="auto"/>
          <w:sz w:val="24"/>
          <w:highlight w:val="none"/>
        </w:rPr>
        <w:t>各级人民政府指定的有关部门依法履行与政府采购活动有关的监督管理职责。</w:t>
      </w:r>
    </w:p>
    <w:p w14:paraId="3FCB0AD9">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lang w:val="en-US" w:eastAsia="zh-CN"/>
        </w:rPr>
        <w:t>1</w:t>
      </w:r>
      <w:r>
        <w:rPr>
          <w:rFonts w:ascii="宋体" w:hAnsi="宋体" w:eastAsia="宋体"/>
          <w:color w:val="auto"/>
          <w:sz w:val="24"/>
          <w:highlight w:val="none"/>
        </w:rPr>
        <w:t>.4</w:t>
      </w:r>
      <w:r>
        <w:rPr>
          <w:rFonts w:hint="eastAsia" w:ascii="宋体" w:hAnsi="宋体" w:eastAsia="宋体"/>
          <w:color w:val="auto"/>
          <w:sz w:val="24"/>
          <w:highlight w:val="none"/>
        </w:rPr>
        <w:t>供应商</w:t>
      </w:r>
      <w:r>
        <w:rPr>
          <w:rFonts w:ascii="宋体" w:hAnsi="宋体" w:eastAsia="宋体"/>
          <w:color w:val="auto"/>
          <w:sz w:val="24"/>
          <w:highlight w:val="none"/>
        </w:rPr>
        <w:t>：是指向采购人提供货物、工程或者服务的法人、</w:t>
      </w:r>
      <w:r>
        <w:rPr>
          <w:rFonts w:hint="eastAsia" w:ascii="宋体" w:hAnsi="宋体" w:eastAsia="宋体"/>
          <w:color w:val="auto"/>
          <w:sz w:val="24"/>
          <w:highlight w:val="none"/>
          <w:lang w:val="en-US" w:eastAsia="zh-CN"/>
        </w:rPr>
        <w:t>其他</w:t>
      </w:r>
      <w:r>
        <w:rPr>
          <w:rFonts w:ascii="宋体" w:hAnsi="宋体" w:eastAsia="宋体"/>
          <w:color w:val="auto"/>
          <w:sz w:val="24"/>
          <w:highlight w:val="none"/>
        </w:rPr>
        <w:t>组织或者自然人。</w:t>
      </w:r>
      <w:r>
        <w:rPr>
          <w:rFonts w:hint="eastAsia" w:ascii="宋体" w:hAnsi="宋体" w:eastAsia="宋体"/>
          <w:color w:val="auto"/>
          <w:sz w:val="24"/>
          <w:highlight w:val="none"/>
        </w:rPr>
        <w:t>分支机构不得参加政府采购活动，但银行、保险、石油石化、电力、电信等特殊行业除外。</w:t>
      </w:r>
      <w:bookmarkStart w:id="37" w:name="_Hlk60610946"/>
      <w:r>
        <w:rPr>
          <w:rFonts w:ascii="宋体" w:hAnsi="宋体" w:eastAsia="宋体"/>
          <w:color w:val="auto"/>
          <w:sz w:val="24"/>
          <w:highlight w:val="none"/>
        </w:rPr>
        <w:t>本项目的</w:t>
      </w:r>
      <w:r>
        <w:rPr>
          <w:rFonts w:hint="eastAsia" w:ascii="宋体" w:hAnsi="宋体" w:eastAsia="宋体"/>
          <w:color w:val="auto"/>
          <w:sz w:val="24"/>
          <w:highlight w:val="none"/>
          <w:lang w:val="en-US" w:eastAsia="zh-CN"/>
        </w:rPr>
        <w:t>供应商</w:t>
      </w:r>
      <w:r>
        <w:rPr>
          <w:rFonts w:ascii="宋体" w:hAnsi="宋体" w:eastAsia="宋体"/>
          <w:color w:val="auto"/>
          <w:sz w:val="24"/>
          <w:highlight w:val="none"/>
        </w:rPr>
        <w:t>须满足以下条件：</w:t>
      </w:r>
    </w:p>
    <w:p w14:paraId="7238E995">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lang w:eastAsia="zh-CN"/>
        </w:rPr>
        <w:t>1.</w:t>
      </w:r>
      <w:r>
        <w:rPr>
          <w:rFonts w:ascii="宋体" w:hAnsi="宋体" w:eastAsia="宋体"/>
          <w:color w:val="auto"/>
          <w:sz w:val="24"/>
          <w:highlight w:val="none"/>
        </w:rPr>
        <w:t>4.</w:t>
      </w:r>
      <w:r>
        <w:rPr>
          <w:rFonts w:hint="eastAsia" w:ascii="宋体" w:hAnsi="宋体" w:eastAsia="宋体"/>
          <w:color w:val="auto"/>
          <w:sz w:val="24"/>
          <w:highlight w:val="none"/>
          <w:lang w:val="en-US" w:eastAsia="zh-CN"/>
        </w:rPr>
        <w:t>1</w:t>
      </w:r>
      <w:r>
        <w:rPr>
          <w:rFonts w:ascii="宋体" w:hAnsi="宋体" w:eastAsia="宋体"/>
          <w:color w:val="auto"/>
          <w:sz w:val="24"/>
          <w:highlight w:val="none"/>
        </w:rPr>
        <w:t>具备《中华人民共和国政府采购法》第二十二条关于供应商条件的规定，遵守本项目采购人本级和上级财政部门政府采购的有关规定。</w:t>
      </w:r>
    </w:p>
    <w:p w14:paraId="0FBB1784">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lang w:eastAsia="zh-CN"/>
        </w:rPr>
        <w:t>1.</w:t>
      </w:r>
      <w:r>
        <w:rPr>
          <w:rFonts w:ascii="宋体" w:hAnsi="宋体" w:eastAsia="宋体"/>
          <w:color w:val="auto"/>
          <w:sz w:val="24"/>
          <w:highlight w:val="none"/>
        </w:rPr>
        <w:t>4.</w:t>
      </w:r>
      <w:r>
        <w:rPr>
          <w:rFonts w:hint="eastAsia" w:ascii="宋体" w:hAnsi="宋体" w:eastAsia="宋体"/>
          <w:color w:val="auto"/>
          <w:sz w:val="24"/>
          <w:highlight w:val="none"/>
          <w:lang w:val="en-US" w:eastAsia="zh-CN"/>
        </w:rPr>
        <w:t>2</w:t>
      </w:r>
      <w:r>
        <w:rPr>
          <w:rFonts w:ascii="宋体" w:hAnsi="宋体" w:eastAsia="宋体"/>
          <w:color w:val="auto"/>
          <w:sz w:val="24"/>
          <w:highlight w:val="none"/>
        </w:rPr>
        <w:t>以采购代理机构认可的方式获得了本项目的</w:t>
      </w:r>
      <w:r>
        <w:rPr>
          <w:rFonts w:hint="eastAsia" w:ascii="宋体" w:hAnsi="宋体" w:eastAsia="宋体"/>
          <w:color w:val="auto"/>
          <w:sz w:val="24"/>
          <w:highlight w:val="none"/>
          <w:lang w:val="en-US" w:eastAsia="zh-CN"/>
        </w:rPr>
        <w:t>谈判</w:t>
      </w:r>
      <w:r>
        <w:rPr>
          <w:rFonts w:ascii="宋体" w:hAnsi="宋体" w:eastAsia="宋体"/>
          <w:color w:val="auto"/>
          <w:sz w:val="24"/>
          <w:highlight w:val="none"/>
        </w:rPr>
        <w:t>文件。</w:t>
      </w:r>
    </w:p>
    <w:p w14:paraId="12370F2E">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lang w:eastAsia="zh-CN"/>
        </w:rPr>
        <w:t>1.</w:t>
      </w:r>
      <w:r>
        <w:rPr>
          <w:rFonts w:ascii="宋体" w:hAnsi="宋体" w:eastAsia="宋体"/>
          <w:color w:val="auto"/>
          <w:sz w:val="24"/>
          <w:highlight w:val="none"/>
        </w:rPr>
        <w:t>4.</w:t>
      </w:r>
      <w:r>
        <w:rPr>
          <w:rFonts w:hint="eastAsia" w:ascii="宋体" w:hAnsi="宋体" w:eastAsia="宋体"/>
          <w:color w:val="auto"/>
          <w:sz w:val="24"/>
          <w:highlight w:val="none"/>
          <w:lang w:val="en-US" w:eastAsia="zh-CN"/>
        </w:rPr>
        <w:t>3</w:t>
      </w:r>
      <w:r>
        <w:rPr>
          <w:rFonts w:ascii="宋体" w:hAnsi="宋体" w:eastAsia="宋体"/>
          <w:color w:val="auto"/>
          <w:sz w:val="24"/>
          <w:highlight w:val="none"/>
        </w:rPr>
        <w:t>若</w:t>
      </w:r>
      <w:r>
        <w:rPr>
          <w:rFonts w:hint="eastAsia" w:ascii="宋体" w:hAnsi="宋体" w:eastAsia="宋体"/>
          <w:color w:val="auto"/>
          <w:sz w:val="24"/>
          <w:highlight w:val="none"/>
          <w:lang w:eastAsia="zh-CN"/>
        </w:rPr>
        <w:t>采购需求</w:t>
      </w:r>
      <w:r>
        <w:rPr>
          <w:rFonts w:ascii="宋体" w:hAnsi="宋体" w:eastAsia="宋体"/>
          <w:color w:val="auto"/>
          <w:sz w:val="24"/>
          <w:highlight w:val="none"/>
        </w:rPr>
        <w:t>中写明允许采购进口产品，</w:t>
      </w:r>
      <w:r>
        <w:rPr>
          <w:rFonts w:hint="eastAsia" w:ascii="宋体" w:hAnsi="宋体" w:eastAsia="宋体"/>
          <w:color w:val="auto"/>
          <w:sz w:val="24"/>
          <w:highlight w:val="none"/>
          <w:lang w:val="en-US" w:eastAsia="zh-CN"/>
        </w:rPr>
        <w:t>供应商</w:t>
      </w:r>
      <w:r>
        <w:rPr>
          <w:rFonts w:ascii="宋体" w:hAnsi="宋体" w:eastAsia="宋体"/>
          <w:color w:val="auto"/>
          <w:sz w:val="24"/>
          <w:highlight w:val="none"/>
        </w:rPr>
        <w:t>应保证所投产品可履行合法报通关手续进入中国关境内。</w:t>
      </w:r>
    </w:p>
    <w:p w14:paraId="22B3343D">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rPr>
        <w:t>若</w:t>
      </w:r>
      <w:r>
        <w:rPr>
          <w:rFonts w:hint="eastAsia" w:ascii="宋体" w:hAnsi="宋体" w:eastAsia="宋体"/>
          <w:color w:val="auto"/>
          <w:sz w:val="24"/>
          <w:highlight w:val="none"/>
          <w:lang w:eastAsia="zh-CN"/>
        </w:rPr>
        <w:t>采购需求</w:t>
      </w:r>
      <w:r>
        <w:rPr>
          <w:rFonts w:hint="eastAsia" w:ascii="宋体" w:hAnsi="宋体" w:eastAsia="宋体"/>
          <w:color w:val="auto"/>
          <w:sz w:val="24"/>
          <w:highlight w:val="none"/>
        </w:rPr>
        <w:t>中未写明允许采购进口产品，如</w:t>
      </w:r>
      <w:r>
        <w:rPr>
          <w:rFonts w:hint="eastAsia" w:ascii="宋体" w:hAnsi="宋体" w:eastAsia="宋体"/>
          <w:color w:val="auto"/>
          <w:sz w:val="24"/>
          <w:highlight w:val="none"/>
          <w:lang w:val="en-US" w:eastAsia="zh-CN"/>
        </w:rPr>
        <w:t>供应商</w:t>
      </w:r>
      <w:r>
        <w:rPr>
          <w:rFonts w:hint="eastAsia" w:ascii="宋体" w:hAnsi="宋体" w:eastAsia="宋体"/>
          <w:color w:val="auto"/>
          <w:sz w:val="24"/>
          <w:highlight w:val="none"/>
        </w:rPr>
        <w:t>所投产品为进口产品，</w:t>
      </w:r>
      <w:r>
        <w:rPr>
          <w:rFonts w:ascii="宋体" w:hAnsi="宋体" w:eastAsia="宋体"/>
          <w:color w:val="auto"/>
          <w:sz w:val="24"/>
          <w:highlight w:val="none"/>
        </w:rPr>
        <w:t>其</w:t>
      </w:r>
      <w:r>
        <w:rPr>
          <w:rFonts w:hint="eastAsia" w:ascii="宋体" w:hAnsi="宋体" w:eastAsia="宋体"/>
          <w:color w:val="auto"/>
          <w:sz w:val="24"/>
          <w:highlight w:val="none"/>
        </w:rPr>
        <w:t>响应文件将被认定为</w:t>
      </w:r>
      <w:r>
        <w:rPr>
          <w:rFonts w:hint="eastAsia" w:ascii="宋体" w:hAnsi="宋体" w:eastAsia="宋体"/>
          <w:b/>
          <w:color w:val="auto"/>
          <w:sz w:val="24"/>
          <w:highlight w:val="none"/>
          <w:lang w:val="en-US" w:eastAsia="zh-CN"/>
        </w:rPr>
        <w:t>响应</w:t>
      </w:r>
      <w:r>
        <w:rPr>
          <w:rFonts w:hint="eastAsia" w:ascii="宋体" w:hAnsi="宋体" w:eastAsia="宋体"/>
          <w:b/>
          <w:color w:val="auto"/>
          <w:sz w:val="24"/>
          <w:highlight w:val="none"/>
        </w:rPr>
        <w:t>无效</w:t>
      </w:r>
      <w:r>
        <w:rPr>
          <w:rFonts w:hint="eastAsia" w:ascii="宋体" w:hAnsi="宋体" w:eastAsia="宋体"/>
          <w:color w:val="auto"/>
          <w:sz w:val="24"/>
          <w:highlight w:val="none"/>
        </w:rPr>
        <w:t>。</w:t>
      </w:r>
    </w:p>
    <w:bookmarkEnd w:id="37"/>
    <w:p w14:paraId="3682F02D">
      <w:pPr>
        <w:spacing w:line="360" w:lineRule="auto"/>
        <w:ind w:firstLine="435"/>
        <w:rPr>
          <w:rFonts w:ascii="宋体" w:hAnsi="宋体" w:eastAsia="宋体"/>
          <w:color w:val="auto"/>
          <w:sz w:val="24"/>
          <w:highlight w:val="none"/>
        </w:rPr>
      </w:pPr>
      <w:r>
        <w:rPr>
          <w:rFonts w:hint="eastAsia" w:ascii="宋体" w:hAnsi="宋体" w:eastAsia="宋体"/>
          <w:bCs/>
          <w:color w:val="auto"/>
          <w:kern w:val="0"/>
          <w:sz w:val="24"/>
          <w:szCs w:val="28"/>
          <w:highlight w:val="none"/>
          <w:lang w:val="en-US" w:eastAsia="zh-CN"/>
        </w:rPr>
        <w:t>1</w:t>
      </w:r>
      <w:r>
        <w:rPr>
          <w:rFonts w:ascii="宋体" w:hAnsi="宋体" w:eastAsia="宋体"/>
          <w:bCs/>
          <w:color w:val="auto"/>
          <w:kern w:val="0"/>
          <w:sz w:val="24"/>
          <w:szCs w:val="28"/>
          <w:highlight w:val="none"/>
        </w:rPr>
        <w:t>.5</w:t>
      </w:r>
      <w:r>
        <w:rPr>
          <w:rFonts w:hint="eastAsia" w:ascii="宋体" w:hAnsi="宋体" w:eastAsia="宋体"/>
          <w:bCs/>
          <w:color w:val="auto"/>
          <w:kern w:val="0"/>
          <w:sz w:val="24"/>
          <w:szCs w:val="28"/>
          <w:highlight w:val="none"/>
        </w:rPr>
        <w:t>若竞争性谈判公告</w:t>
      </w:r>
      <w:r>
        <w:rPr>
          <w:rFonts w:ascii="宋体" w:hAnsi="宋体" w:eastAsia="宋体"/>
          <w:bCs/>
          <w:color w:val="auto"/>
          <w:kern w:val="0"/>
          <w:sz w:val="24"/>
          <w:szCs w:val="28"/>
          <w:highlight w:val="none"/>
        </w:rPr>
        <w:t>中允许联合体</w:t>
      </w:r>
      <w:r>
        <w:rPr>
          <w:rFonts w:hint="eastAsia" w:ascii="宋体" w:hAnsi="宋体" w:eastAsia="宋体"/>
          <w:bCs/>
          <w:color w:val="auto"/>
          <w:kern w:val="0"/>
          <w:sz w:val="24"/>
          <w:szCs w:val="28"/>
          <w:highlight w:val="none"/>
        </w:rPr>
        <w:t>参加谈判</w:t>
      </w:r>
      <w:r>
        <w:rPr>
          <w:rFonts w:ascii="宋体" w:hAnsi="宋体" w:eastAsia="宋体"/>
          <w:bCs/>
          <w:color w:val="auto"/>
          <w:kern w:val="0"/>
          <w:sz w:val="24"/>
          <w:szCs w:val="28"/>
          <w:highlight w:val="none"/>
        </w:rPr>
        <w:t>，对联合体规定如下：</w:t>
      </w:r>
    </w:p>
    <w:p w14:paraId="7AD7E8C8">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lang w:val="en-US" w:eastAsia="zh-CN"/>
        </w:rPr>
        <w:t>1</w:t>
      </w:r>
      <w:r>
        <w:rPr>
          <w:rFonts w:ascii="宋体" w:hAnsi="宋体" w:eastAsia="宋体"/>
          <w:color w:val="auto"/>
          <w:sz w:val="24"/>
          <w:highlight w:val="none"/>
        </w:rPr>
        <w:t>.</w:t>
      </w:r>
      <w:r>
        <w:rPr>
          <w:rFonts w:hint="eastAsia" w:ascii="宋体" w:hAnsi="宋体" w:eastAsia="宋体"/>
          <w:color w:val="auto"/>
          <w:sz w:val="24"/>
          <w:highlight w:val="none"/>
        </w:rPr>
        <w:t>5</w:t>
      </w:r>
      <w:r>
        <w:rPr>
          <w:rFonts w:ascii="宋体" w:hAnsi="宋体" w:eastAsia="宋体"/>
          <w:color w:val="auto"/>
          <w:sz w:val="24"/>
          <w:highlight w:val="none"/>
        </w:rPr>
        <w:t>.1</w:t>
      </w:r>
      <w:r>
        <w:rPr>
          <w:rFonts w:hint="eastAsia" w:ascii="宋体" w:hAnsi="宋体" w:eastAsia="宋体"/>
          <w:color w:val="auto"/>
          <w:sz w:val="24"/>
          <w:highlight w:val="none"/>
        </w:rPr>
        <w:t>两个以上供应商可以组成一个谈判联合体，以一个供应商的身份谈判</w:t>
      </w:r>
      <w:r>
        <w:rPr>
          <w:rFonts w:ascii="宋体" w:hAnsi="宋体" w:eastAsia="宋体"/>
          <w:color w:val="auto"/>
          <w:sz w:val="24"/>
          <w:highlight w:val="none"/>
        </w:rPr>
        <w:t>。</w:t>
      </w:r>
      <w:r>
        <w:rPr>
          <w:rFonts w:hint="eastAsia" w:ascii="宋体" w:hAnsi="宋体" w:eastAsia="宋体"/>
          <w:color w:val="auto"/>
          <w:sz w:val="24"/>
          <w:highlight w:val="none"/>
        </w:rPr>
        <w:t>联合体</w:t>
      </w:r>
      <w:r>
        <w:rPr>
          <w:rFonts w:hint="eastAsia" w:ascii="宋体" w:hAnsi="宋体" w:eastAsia="宋体"/>
          <w:color w:val="auto"/>
          <w:sz w:val="24"/>
          <w:highlight w:val="none"/>
          <w:lang w:val="en-US" w:eastAsia="zh-CN"/>
        </w:rPr>
        <w:t>谈判</w:t>
      </w:r>
      <w:r>
        <w:rPr>
          <w:rFonts w:hint="eastAsia" w:ascii="宋体" w:hAnsi="宋体" w:eastAsia="宋体"/>
          <w:color w:val="auto"/>
          <w:sz w:val="24"/>
          <w:highlight w:val="none"/>
        </w:rPr>
        <w:t>的，</w:t>
      </w:r>
      <w:r>
        <w:rPr>
          <w:rFonts w:hint="eastAsia" w:ascii="宋体" w:hAnsi="宋体" w:eastAsia="宋体"/>
          <w:color w:val="auto"/>
          <w:sz w:val="24"/>
          <w:highlight w:val="none"/>
          <w:lang w:val="en-US" w:eastAsia="zh-CN"/>
        </w:rPr>
        <w:t>谈判</w:t>
      </w:r>
      <w:r>
        <w:rPr>
          <w:rFonts w:hint="eastAsia" w:ascii="宋体" w:hAnsi="宋体" w:eastAsia="宋体"/>
          <w:color w:val="auto"/>
          <w:sz w:val="24"/>
          <w:highlight w:val="none"/>
        </w:rPr>
        <w:t>文件获取手续由联合体中任一成员单位办理均可。</w:t>
      </w:r>
    </w:p>
    <w:p w14:paraId="6CA5138B">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lang w:val="en-US" w:eastAsia="zh-CN"/>
        </w:rPr>
        <w:t>1</w:t>
      </w:r>
      <w:r>
        <w:rPr>
          <w:rFonts w:ascii="宋体" w:hAnsi="宋体" w:eastAsia="宋体"/>
          <w:color w:val="auto"/>
          <w:sz w:val="24"/>
          <w:highlight w:val="none"/>
        </w:rPr>
        <w:t>.</w:t>
      </w:r>
      <w:r>
        <w:rPr>
          <w:rFonts w:hint="eastAsia" w:ascii="宋体" w:hAnsi="宋体" w:eastAsia="宋体"/>
          <w:color w:val="auto"/>
          <w:sz w:val="24"/>
          <w:highlight w:val="none"/>
        </w:rPr>
        <w:t>5</w:t>
      </w:r>
      <w:r>
        <w:rPr>
          <w:rFonts w:ascii="宋体" w:hAnsi="宋体" w:eastAsia="宋体"/>
          <w:color w:val="auto"/>
          <w:sz w:val="24"/>
          <w:highlight w:val="none"/>
        </w:rPr>
        <w:t>.2联合体各方均应符合《中华人民共和国政府采购法》第二十二条规定的条件。</w:t>
      </w:r>
    </w:p>
    <w:p w14:paraId="4D8F255A">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lang w:val="en-US" w:eastAsia="zh-CN"/>
        </w:rPr>
        <w:t>1</w:t>
      </w:r>
      <w:r>
        <w:rPr>
          <w:rFonts w:ascii="宋体" w:hAnsi="宋体" w:eastAsia="宋体"/>
          <w:color w:val="auto"/>
          <w:sz w:val="24"/>
          <w:highlight w:val="none"/>
        </w:rPr>
        <w:t>.</w:t>
      </w:r>
      <w:r>
        <w:rPr>
          <w:rFonts w:hint="eastAsia" w:ascii="宋体" w:hAnsi="宋体" w:eastAsia="宋体"/>
          <w:color w:val="auto"/>
          <w:sz w:val="24"/>
          <w:highlight w:val="none"/>
        </w:rPr>
        <w:t>5</w:t>
      </w:r>
      <w:r>
        <w:rPr>
          <w:rFonts w:ascii="宋体" w:hAnsi="宋体" w:eastAsia="宋体"/>
          <w:color w:val="auto"/>
          <w:sz w:val="24"/>
          <w:highlight w:val="none"/>
        </w:rPr>
        <w:t>.3采购人根据采购项目对</w:t>
      </w:r>
      <w:r>
        <w:rPr>
          <w:rFonts w:hint="eastAsia" w:ascii="宋体" w:hAnsi="宋体" w:eastAsia="宋体"/>
          <w:color w:val="auto"/>
          <w:sz w:val="24"/>
          <w:highlight w:val="none"/>
        </w:rPr>
        <w:t>供应商</w:t>
      </w:r>
      <w:r>
        <w:rPr>
          <w:rFonts w:ascii="宋体" w:hAnsi="宋体" w:eastAsia="宋体"/>
          <w:color w:val="auto"/>
          <w:sz w:val="24"/>
          <w:highlight w:val="none"/>
        </w:rPr>
        <w:t>的特殊要求，联合体中至少应当有一方符合相关规定。</w:t>
      </w:r>
    </w:p>
    <w:p w14:paraId="750DA0A2">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lang w:val="en-US" w:eastAsia="zh-CN"/>
        </w:rPr>
        <w:t>1</w:t>
      </w:r>
      <w:r>
        <w:rPr>
          <w:rFonts w:ascii="宋体" w:hAnsi="宋体" w:eastAsia="宋体"/>
          <w:color w:val="auto"/>
          <w:sz w:val="24"/>
          <w:highlight w:val="none"/>
        </w:rPr>
        <w:t>.</w:t>
      </w:r>
      <w:r>
        <w:rPr>
          <w:rFonts w:hint="eastAsia" w:ascii="宋体" w:hAnsi="宋体" w:eastAsia="宋体"/>
          <w:color w:val="auto"/>
          <w:sz w:val="24"/>
          <w:highlight w:val="none"/>
        </w:rPr>
        <w:t>5</w:t>
      </w:r>
      <w:r>
        <w:rPr>
          <w:rFonts w:ascii="宋体" w:hAnsi="宋体" w:eastAsia="宋体"/>
          <w:color w:val="auto"/>
          <w:sz w:val="24"/>
          <w:highlight w:val="none"/>
        </w:rPr>
        <w:t>.4联合体各方应签订</w:t>
      </w:r>
      <w:r>
        <w:rPr>
          <w:rFonts w:hint="eastAsia" w:ascii="宋体" w:hAnsi="宋体" w:eastAsia="宋体"/>
          <w:color w:val="auto"/>
          <w:sz w:val="24"/>
          <w:highlight w:val="none"/>
        </w:rPr>
        <w:t>联合协议</w:t>
      </w:r>
      <w:r>
        <w:rPr>
          <w:rFonts w:ascii="宋体" w:hAnsi="宋体" w:eastAsia="宋体"/>
          <w:color w:val="auto"/>
          <w:sz w:val="24"/>
          <w:highlight w:val="none"/>
        </w:rPr>
        <w:t>，明确约定联合体各方承担的工作和相应的责任，并将</w:t>
      </w:r>
      <w:r>
        <w:rPr>
          <w:rFonts w:hint="eastAsia" w:ascii="宋体" w:hAnsi="宋体" w:eastAsia="宋体"/>
          <w:color w:val="auto"/>
          <w:sz w:val="24"/>
          <w:highlight w:val="none"/>
        </w:rPr>
        <w:t>联合协议</w:t>
      </w:r>
      <w:r>
        <w:rPr>
          <w:rFonts w:ascii="宋体" w:hAnsi="宋体" w:eastAsia="宋体"/>
          <w:color w:val="auto"/>
          <w:sz w:val="24"/>
          <w:highlight w:val="none"/>
        </w:rPr>
        <w:t>作为</w:t>
      </w:r>
      <w:r>
        <w:rPr>
          <w:rFonts w:hint="eastAsia" w:ascii="宋体" w:hAnsi="宋体" w:eastAsia="宋体"/>
          <w:color w:val="auto"/>
          <w:sz w:val="24"/>
          <w:highlight w:val="none"/>
        </w:rPr>
        <w:t>响应</w:t>
      </w:r>
      <w:r>
        <w:rPr>
          <w:rFonts w:ascii="宋体" w:hAnsi="宋体" w:eastAsia="宋体"/>
          <w:color w:val="auto"/>
          <w:sz w:val="24"/>
          <w:highlight w:val="none"/>
        </w:rPr>
        <w:t>文件</w:t>
      </w:r>
      <w:r>
        <w:rPr>
          <w:rFonts w:hint="eastAsia" w:ascii="宋体" w:hAnsi="宋体" w:eastAsia="宋体"/>
          <w:color w:val="auto"/>
          <w:sz w:val="24"/>
          <w:highlight w:val="none"/>
        </w:rPr>
        <w:t>的</w:t>
      </w:r>
      <w:r>
        <w:rPr>
          <w:rFonts w:ascii="宋体" w:hAnsi="宋体" w:eastAsia="宋体"/>
          <w:color w:val="auto"/>
          <w:sz w:val="24"/>
          <w:highlight w:val="none"/>
        </w:rPr>
        <w:t>一部分提交。</w:t>
      </w:r>
    </w:p>
    <w:p w14:paraId="35ADA2BE">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lang w:val="en-US" w:eastAsia="zh-CN"/>
        </w:rPr>
        <w:t>1</w:t>
      </w:r>
      <w:r>
        <w:rPr>
          <w:rFonts w:ascii="宋体" w:hAnsi="宋体" w:eastAsia="宋体"/>
          <w:color w:val="auto"/>
          <w:sz w:val="24"/>
          <w:highlight w:val="none"/>
        </w:rPr>
        <w:t>.</w:t>
      </w:r>
      <w:r>
        <w:rPr>
          <w:rFonts w:hint="eastAsia" w:ascii="宋体" w:hAnsi="宋体" w:eastAsia="宋体"/>
          <w:color w:val="auto"/>
          <w:sz w:val="24"/>
          <w:highlight w:val="none"/>
        </w:rPr>
        <w:t>5</w:t>
      </w:r>
      <w:r>
        <w:rPr>
          <w:rFonts w:ascii="宋体" w:hAnsi="宋体" w:eastAsia="宋体"/>
          <w:color w:val="auto"/>
          <w:sz w:val="24"/>
          <w:highlight w:val="none"/>
        </w:rPr>
        <w:t>.5大中型企业、其他自然人、法人或者非法人组织与小型、微型企业组成联合体共同参加</w:t>
      </w:r>
      <w:r>
        <w:rPr>
          <w:rFonts w:hint="eastAsia" w:ascii="宋体" w:hAnsi="宋体" w:eastAsia="宋体"/>
          <w:color w:val="auto"/>
          <w:sz w:val="24"/>
          <w:highlight w:val="none"/>
        </w:rPr>
        <w:t>谈判</w:t>
      </w:r>
      <w:r>
        <w:rPr>
          <w:rFonts w:ascii="宋体" w:hAnsi="宋体" w:eastAsia="宋体"/>
          <w:color w:val="auto"/>
          <w:sz w:val="24"/>
          <w:highlight w:val="none"/>
        </w:rPr>
        <w:t>，</w:t>
      </w:r>
      <w:r>
        <w:rPr>
          <w:rFonts w:hint="eastAsia" w:ascii="宋体" w:hAnsi="宋体" w:eastAsia="宋体"/>
          <w:color w:val="auto"/>
          <w:sz w:val="24"/>
          <w:highlight w:val="none"/>
        </w:rPr>
        <w:t>联合协议中</w:t>
      </w:r>
      <w:r>
        <w:rPr>
          <w:rFonts w:ascii="宋体" w:hAnsi="宋体" w:eastAsia="宋体"/>
          <w:color w:val="auto"/>
          <w:sz w:val="24"/>
          <w:highlight w:val="none"/>
        </w:rPr>
        <w:t>应写明小型、微型企业的协议合同金额占到</w:t>
      </w:r>
      <w:r>
        <w:rPr>
          <w:rFonts w:hint="eastAsia" w:ascii="宋体" w:hAnsi="宋体" w:eastAsia="宋体"/>
          <w:color w:val="auto"/>
          <w:sz w:val="24"/>
          <w:highlight w:val="none"/>
        </w:rPr>
        <w:t>联合协议合同</w:t>
      </w:r>
      <w:r>
        <w:rPr>
          <w:rFonts w:ascii="宋体" w:hAnsi="宋体" w:eastAsia="宋体"/>
          <w:color w:val="auto"/>
          <w:sz w:val="24"/>
          <w:highlight w:val="none"/>
        </w:rPr>
        <w:t>总金额的比例。</w:t>
      </w:r>
    </w:p>
    <w:p w14:paraId="706900B7">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lang w:val="en-US" w:eastAsia="zh-CN"/>
        </w:rPr>
        <w:t>1</w:t>
      </w:r>
      <w:r>
        <w:rPr>
          <w:rFonts w:ascii="宋体" w:hAnsi="宋体" w:eastAsia="宋体"/>
          <w:color w:val="auto"/>
          <w:sz w:val="24"/>
          <w:highlight w:val="none"/>
        </w:rPr>
        <w:t>.5.6</w:t>
      </w:r>
      <w:r>
        <w:rPr>
          <w:rFonts w:hint="eastAsia" w:ascii="宋体" w:hAnsi="宋体" w:eastAsia="宋体"/>
          <w:color w:val="auto"/>
          <w:sz w:val="24"/>
          <w:highlight w:val="none"/>
        </w:rPr>
        <w:t>联合体中有同类资质的供应商按照联合体分工承担相同工作的，</w:t>
      </w:r>
      <w:r>
        <w:rPr>
          <w:rFonts w:ascii="宋体" w:hAnsi="宋体" w:eastAsia="宋体"/>
          <w:color w:val="auto"/>
          <w:sz w:val="24"/>
          <w:highlight w:val="none"/>
        </w:rPr>
        <w:t>应当按照</w:t>
      </w:r>
      <w:r>
        <w:rPr>
          <w:rFonts w:hint="eastAsia" w:ascii="宋体" w:hAnsi="宋体" w:eastAsia="宋体"/>
          <w:color w:val="auto"/>
          <w:sz w:val="24"/>
          <w:highlight w:val="none"/>
        </w:rPr>
        <w:t>资质等级较低的供应商确定资质等级。</w:t>
      </w:r>
    </w:p>
    <w:p w14:paraId="5C88FE10">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lang w:val="en-US" w:eastAsia="zh-CN"/>
        </w:rPr>
        <w:t>1</w:t>
      </w:r>
      <w:r>
        <w:rPr>
          <w:rFonts w:ascii="宋体" w:hAnsi="宋体" w:eastAsia="宋体"/>
          <w:color w:val="auto"/>
          <w:sz w:val="24"/>
          <w:highlight w:val="none"/>
        </w:rPr>
        <w:t>.</w:t>
      </w:r>
      <w:r>
        <w:rPr>
          <w:rFonts w:hint="eastAsia" w:ascii="宋体" w:hAnsi="宋体" w:eastAsia="宋体"/>
          <w:color w:val="auto"/>
          <w:sz w:val="24"/>
          <w:highlight w:val="none"/>
        </w:rPr>
        <w:t>5</w:t>
      </w:r>
      <w:r>
        <w:rPr>
          <w:rFonts w:ascii="宋体" w:hAnsi="宋体" w:eastAsia="宋体"/>
          <w:color w:val="auto"/>
          <w:sz w:val="24"/>
          <w:highlight w:val="none"/>
        </w:rPr>
        <w:t>.7以联合体形式参加政府采购活动的，联合体各方不得再单独参加或者与其他供应商另外组成联合体参加本项目</w:t>
      </w:r>
      <w:r>
        <w:rPr>
          <w:rFonts w:hint="eastAsia" w:ascii="宋体" w:hAnsi="宋体" w:eastAsia="宋体"/>
          <w:color w:val="auto"/>
          <w:sz w:val="24"/>
          <w:highlight w:val="none"/>
        </w:rPr>
        <w:t>谈判</w:t>
      </w:r>
      <w:r>
        <w:rPr>
          <w:rFonts w:ascii="宋体" w:hAnsi="宋体" w:eastAsia="宋体"/>
          <w:color w:val="auto"/>
          <w:sz w:val="24"/>
          <w:highlight w:val="none"/>
        </w:rPr>
        <w:t>，否则相关</w:t>
      </w:r>
      <w:r>
        <w:rPr>
          <w:rFonts w:hint="eastAsia" w:ascii="宋体" w:hAnsi="宋体" w:eastAsia="宋体"/>
          <w:color w:val="auto"/>
          <w:sz w:val="24"/>
          <w:highlight w:val="none"/>
        </w:rPr>
        <w:t>响应文件</w:t>
      </w:r>
      <w:r>
        <w:rPr>
          <w:rFonts w:ascii="宋体" w:hAnsi="宋体" w:eastAsia="宋体"/>
          <w:color w:val="auto"/>
          <w:sz w:val="24"/>
          <w:highlight w:val="none"/>
        </w:rPr>
        <w:t>将被认定为</w:t>
      </w:r>
      <w:r>
        <w:rPr>
          <w:rFonts w:hint="eastAsia" w:ascii="宋体" w:hAnsi="宋体" w:eastAsia="宋体"/>
          <w:b/>
          <w:color w:val="auto"/>
          <w:sz w:val="24"/>
          <w:highlight w:val="none"/>
        </w:rPr>
        <w:t>响应</w:t>
      </w:r>
      <w:r>
        <w:rPr>
          <w:rFonts w:ascii="宋体" w:hAnsi="宋体" w:eastAsia="宋体"/>
          <w:b/>
          <w:color w:val="auto"/>
          <w:sz w:val="24"/>
          <w:highlight w:val="none"/>
        </w:rPr>
        <w:t>无效</w:t>
      </w:r>
      <w:r>
        <w:rPr>
          <w:rFonts w:ascii="宋体" w:hAnsi="宋体" w:eastAsia="宋体"/>
          <w:color w:val="auto"/>
          <w:sz w:val="24"/>
          <w:highlight w:val="none"/>
        </w:rPr>
        <w:t>。</w:t>
      </w:r>
    </w:p>
    <w:p w14:paraId="2A1E7ADE">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lang w:val="en-US" w:eastAsia="zh-CN"/>
        </w:rPr>
        <w:t>1</w:t>
      </w:r>
      <w:r>
        <w:rPr>
          <w:rFonts w:ascii="宋体" w:hAnsi="宋体" w:eastAsia="宋体"/>
          <w:color w:val="auto"/>
          <w:sz w:val="24"/>
          <w:highlight w:val="none"/>
        </w:rPr>
        <w:t>.</w:t>
      </w:r>
      <w:r>
        <w:rPr>
          <w:rFonts w:hint="eastAsia" w:ascii="宋体" w:hAnsi="宋体" w:eastAsia="宋体"/>
          <w:color w:val="auto"/>
          <w:sz w:val="24"/>
          <w:highlight w:val="none"/>
        </w:rPr>
        <w:t>5</w:t>
      </w:r>
      <w:r>
        <w:rPr>
          <w:rFonts w:ascii="宋体" w:hAnsi="宋体" w:eastAsia="宋体"/>
          <w:color w:val="auto"/>
          <w:sz w:val="24"/>
          <w:highlight w:val="none"/>
        </w:rPr>
        <w:t>.8对联合体参加谈判的其他资格要求见</w:t>
      </w:r>
      <w:r>
        <w:rPr>
          <w:rFonts w:hint="eastAsia" w:ascii="宋体" w:hAnsi="宋体" w:eastAsia="宋体"/>
          <w:color w:val="auto"/>
          <w:sz w:val="24"/>
          <w:highlight w:val="none"/>
        </w:rPr>
        <w:t>申请人的资格要求</w:t>
      </w:r>
      <w:r>
        <w:rPr>
          <w:rFonts w:ascii="宋体" w:hAnsi="宋体" w:eastAsia="宋体"/>
          <w:color w:val="auto"/>
          <w:sz w:val="24"/>
          <w:highlight w:val="none"/>
        </w:rPr>
        <w:t>。</w:t>
      </w:r>
    </w:p>
    <w:p w14:paraId="285B7DDA">
      <w:pPr>
        <w:spacing w:line="360" w:lineRule="auto"/>
        <w:ind w:firstLine="437"/>
        <w:outlineLvl w:val="2"/>
        <w:rPr>
          <w:rFonts w:hint="default" w:asciiTheme="minorEastAsia" w:hAnsiTheme="minorEastAsia" w:eastAsiaTheme="minorEastAsia"/>
          <w:b/>
          <w:color w:val="auto"/>
          <w:sz w:val="24"/>
          <w:highlight w:val="none"/>
          <w:lang w:val="en-US" w:eastAsia="zh-CN"/>
        </w:rPr>
      </w:pPr>
      <w:r>
        <w:rPr>
          <w:rFonts w:hint="eastAsia" w:asciiTheme="minorEastAsia" w:hAnsiTheme="minorEastAsia" w:eastAsiaTheme="minorEastAsia"/>
          <w:b/>
          <w:color w:val="auto"/>
          <w:sz w:val="24"/>
          <w:highlight w:val="none"/>
          <w:lang w:val="en-US" w:eastAsia="zh-CN"/>
        </w:rPr>
        <w:t>2</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资金</w:t>
      </w:r>
      <w:r>
        <w:rPr>
          <w:rFonts w:hint="eastAsia" w:asciiTheme="minorEastAsia" w:hAnsiTheme="minorEastAsia" w:eastAsiaTheme="minorEastAsia"/>
          <w:b/>
          <w:color w:val="auto"/>
          <w:sz w:val="24"/>
          <w:highlight w:val="none"/>
          <w:lang w:val="en-US" w:eastAsia="zh-CN"/>
        </w:rPr>
        <w:t>落实情况</w:t>
      </w:r>
    </w:p>
    <w:p w14:paraId="1D391E65">
      <w:pPr>
        <w:spacing w:line="360" w:lineRule="auto"/>
        <w:ind w:firstLine="435"/>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本项目的采购人已获得足以支付本次谈判后所签订的合同项下的资金。</w:t>
      </w:r>
    </w:p>
    <w:p w14:paraId="31A87EEC">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3</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谈判费用</w:t>
      </w:r>
    </w:p>
    <w:p w14:paraId="6E98B474">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不论谈判的结果如何，供应商应承担其所有与准备和参加谈判有关的费用。</w:t>
      </w:r>
    </w:p>
    <w:p w14:paraId="78FA342D">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4</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适用法律</w:t>
      </w:r>
    </w:p>
    <w:p w14:paraId="4E8D288F">
      <w:pPr>
        <w:spacing w:line="360" w:lineRule="auto"/>
        <w:ind w:firstLine="435"/>
        <w:rPr>
          <w:rFonts w:asciiTheme="minorEastAsia" w:hAnsiTheme="minorEastAsia" w:eastAsiaTheme="minorEastAsia"/>
          <w:color w:val="auto"/>
          <w:sz w:val="24"/>
          <w:highlight w:val="none"/>
        </w:rPr>
      </w:pPr>
      <w:r>
        <w:rPr>
          <w:rFonts w:hint="eastAsia" w:ascii="宋体" w:hAnsi="宋体" w:eastAsia="宋体"/>
          <w:color w:val="auto"/>
          <w:sz w:val="24"/>
          <w:highlight w:val="none"/>
        </w:rPr>
        <w:t>本项目采购人、采购代理机构、供应商、谈判小组的相关行为均受《中华人民共和国政府采购法》、《中华人民共和国政府采购法实施条例》及本项目本级和上级财政部门、政府采购监督管理部门的政府采购有关规定的约束，其权利受到上述法律法规的保护。</w:t>
      </w:r>
    </w:p>
    <w:p w14:paraId="4148877E">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5</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谈判文件构成</w:t>
      </w:r>
    </w:p>
    <w:p w14:paraId="5B5DFCB4">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lang w:val="en-US" w:eastAsia="zh-CN"/>
        </w:rPr>
        <w:t>5</w:t>
      </w:r>
      <w:r>
        <w:rPr>
          <w:rFonts w:hint="eastAsia" w:ascii="宋体" w:hAnsi="宋体" w:eastAsia="宋体"/>
          <w:color w:val="auto"/>
          <w:sz w:val="24"/>
          <w:highlight w:val="none"/>
        </w:rPr>
        <w:t>.1谈判文件包括下列内容：</w:t>
      </w:r>
    </w:p>
    <w:p w14:paraId="1351C847">
      <w:pPr>
        <w:spacing w:line="360" w:lineRule="auto"/>
        <w:ind w:firstLine="840" w:firstLineChars="3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第一章</w:t>
      </w:r>
      <w:r>
        <w:rPr>
          <w:rFonts w:asciiTheme="minorEastAsia" w:hAnsiTheme="minorEastAsia" w:eastAsiaTheme="minorEastAsia"/>
          <w:color w:val="auto"/>
          <w:sz w:val="24"/>
          <w:highlight w:val="none"/>
        </w:rPr>
        <w:t xml:space="preserve">  </w:t>
      </w:r>
      <w:r>
        <w:rPr>
          <w:rFonts w:hint="eastAsia" w:asciiTheme="minorEastAsia" w:hAnsiTheme="minorEastAsia" w:eastAsiaTheme="minorEastAsia"/>
          <w:color w:val="auto"/>
          <w:sz w:val="24"/>
          <w:highlight w:val="none"/>
        </w:rPr>
        <w:t>谈判邀请</w:t>
      </w:r>
    </w:p>
    <w:p w14:paraId="1E9E96EA">
      <w:pPr>
        <w:spacing w:line="360" w:lineRule="auto"/>
        <w:ind w:firstLine="840" w:firstLineChars="3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第二章</w:t>
      </w:r>
      <w:r>
        <w:rPr>
          <w:rFonts w:asciiTheme="minorEastAsia" w:hAnsiTheme="minorEastAsia" w:eastAsiaTheme="minorEastAsia"/>
          <w:color w:val="auto"/>
          <w:sz w:val="24"/>
          <w:highlight w:val="none"/>
        </w:rPr>
        <w:t xml:space="preserve">  </w:t>
      </w:r>
      <w:r>
        <w:rPr>
          <w:rFonts w:hint="eastAsia" w:asciiTheme="minorEastAsia" w:hAnsiTheme="minorEastAsia" w:eastAsiaTheme="minorEastAsia"/>
          <w:color w:val="auto"/>
          <w:sz w:val="24"/>
          <w:highlight w:val="none"/>
        </w:rPr>
        <w:t>供应商</w:t>
      </w:r>
      <w:r>
        <w:rPr>
          <w:rFonts w:asciiTheme="minorEastAsia" w:hAnsiTheme="minorEastAsia" w:eastAsiaTheme="minorEastAsia"/>
          <w:color w:val="auto"/>
          <w:sz w:val="24"/>
          <w:highlight w:val="none"/>
        </w:rPr>
        <w:t>须知</w:t>
      </w:r>
    </w:p>
    <w:p w14:paraId="2517AA64">
      <w:pPr>
        <w:spacing w:line="360" w:lineRule="auto"/>
        <w:ind w:firstLine="840" w:firstLineChars="3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第三章</w:t>
      </w:r>
      <w:r>
        <w:rPr>
          <w:rFonts w:asciiTheme="minorEastAsia" w:hAnsiTheme="minorEastAsia" w:eastAsiaTheme="minorEastAsia"/>
          <w:color w:val="auto"/>
          <w:sz w:val="24"/>
          <w:highlight w:val="none"/>
        </w:rPr>
        <w:t xml:space="preserve">  采购需求</w:t>
      </w:r>
    </w:p>
    <w:p w14:paraId="0F0A481D">
      <w:pPr>
        <w:spacing w:line="360" w:lineRule="auto"/>
        <w:ind w:firstLine="840" w:firstLineChars="3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第四章</w:t>
      </w:r>
      <w:r>
        <w:rPr>
          <w:rFonts w:asciiTheme="minorEastAsia" w:hAnsiTheme="minorEastAsia" w:eastAsiaTheme="minorEastAsia"/>
          <w:color w:val="auto"/>
          <w:sz w:val="24"/>
          <w:highlight w:val="none"/>
        </w:rPr>
        <w:t xml:space="preserve">  </w:t>
      </w:r>
      <w:r>
        <w:rPr>
          <w:rFonts w:hint="eastAsia" w:asciiTheme="minorEastAsia" w:hAnsiTheme="minorEastAsia" w:eastAsiaTheme="minorEastAsia"/>
          <w:color w:val="auto"/>
          <w:sz w:val="24"/>
          <w:highlight w:val="none"/>
        </w:rPr>
        <w:t>评审方法</w:t>
      </w:r>
      <w:r>
        <w:rPr>
          <w:rFonts w:asciiTheme="minorEastAsia" w:hAnsiTheme="minorEastAsia" w:eastAsiaTheme="minorEastAsia"/>
          <w:color w:val="auto"/>
          <w:sz w:val="24"/>
          <w:highlight w:val="none"/>
        </w:rPr>
        <w:t>和标准</w:t>
      </w:r>
    </w:p>
    <w:p w14:paraId="5E09E23F">
      <w:pPr>
        <w:spacing w:line="360" w:lineRule="auto"/>
        <w:ind w:firstLine="840" w:firstLineChars="3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第五章</w:t>
      </w:r>
      <w:r>
        <w:rPr>
          <w:rFonts w:asciiTheme="minorEastAsia" w:hAnsiTheme="minorEastAsia" w:eastAsiaTheme="minorEastAsia"/>
          <w:color w:val="auto"/>
          <w:sz w:val="24"/>
          <w:highlight w:val="none"/>
        </w:rPr>
        <w:t xml:space="preserve">  政府采购合同</w:t>
      </w:r>
    </w:p>
    <w:p w14:paraId="63CF5DB5">
      <w:pPr>
        <w:spacing w:line="360" w:lineRule="auto"/>
        <w:ind w:firstLine="840" w:firstLineChars="3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第六章</w:t>
      </w:r>
      <w:r>
        <w:rPr>
          <w:rFonts w:asciiTheme="minorEastAsia" w:hAnsiTheme="minorEastAsia" w:eastAsiaTheme="minorEastAsia"/>
          <w:color w:val="auto"/>
          <w:sz w:val="24"/>
          <w:highlight w:val="none"/>
        </w:rPr>
        <w:t xml:space="preserve">  </w:t>
      </w:r>
      <w:r>
        <w:rPr>
          <w:rFonts w:hint="eastAsia" w:asciiTheme="minorEastAsia" w:hAnsiTheme="minorEastAsia" w:eastAsiaTheme="minorEastAsia"/>
          <w:color w:val="auto"/>
          <w:sz w:val="24"/>
          <w:highlight w:val="none"/>
        </w:rPr>
        <w:t>响应</w:t>
      </w:r>
      <w:r>
        <w:rPr>
          <w:rFonts w:asciiTheme="minorEastAsia" w:hAnsiTheme="minorEastAsia" w:eastAsiaTheme="minorEastAsia"/>
          <w:color w:val="auto"/>
          <w:sz w:val="24"/>
          <w:highlight w:val="none"/>
        </w:rPr>
        <w:t>文件格式</w:t>
      </w:r>
    </w:p>
    <w:p w14:paraId="5EB5783C">
      <w:pPr>
        <w:spacing w:line="360" w:lineRule="auto"/>
        <w:ind w:firstLine="840" w:firstLineChars="3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第七章</w:t>
      </w:r>
      <w:r>
        <w:rPr>
          <w:rFonts w:asciiTheme="minorEastAsia" w:hAnsiTheme="minorEastAsia" w:eastAsiaTheme="minorEastAsia"/>
          <w:color w:val="auto"/>
          <w:sz w:val="24"/>
          <w:highlight w:val="none"/>
        </w:rPr>
        <w:t xml:space="preserve">  合肥</w:t>
      </w:r>
      <w:r>
        <w:rPr>
          <w:rFonts w:hint="eastAsia" w:asciiTheme="minorEastAsia" w:hAnsiTheme="minorEastAsia" w:eastAsiaTheme="minorEastAsia"/>
          <w:color w:val="auto"/>
          <w:sz w:val="24"/>
          <w:highlight w:val="none"/>
        </w:rPr>
        <w:t>市</w:t>
      </w:r>
      <w:r>
        <w:rPr>
          <w:rFonts w:asciiTheme="minorEastAsia" w:hAnsiTheme="minorEastAsia" w:eastAsiaTheme="minorEastAsia"/>
          <w:color w:val="auto"/>
          <w:sz w:val="24"/>
          <w:highlight w:val="none"/>
        </w:rPr>
        <w:t>公共资源交易</w:t>
      </w:r>
      <w:r>
        <w:rPr>
          <w:rFonts w:hint="eastAsia" w:asciiTheme="minorEastAsia" w:hAnsiTheme="minorEastAsia" w:eastAsiaTheme="minorEastAsia"/>
          <w:color w:val="auto"/>
          <w:sz w:val="24"/>
          <w:highlight w:val="none"/>
        </w:rPr>
        <w:t>电子招标投标</w:t>
      </w:r>
      <w:r>
        <w:rPr>
          <w:rFonts w:asciiTheme="minorEastAsia" w:hAnsiTheme="minorEastAsia" w:eastAsiaTheme="minorEastAsia"/>
          <w:color w:val="auto"/>
          <w:sz w:val="24"/>
          <w:highlight w:val="none"/>
        </w:rPr>
        <w:t>操作规程</w:t>
      </w:r>
    </w:p>
    <w:p w14:paraId="542BC9E3">
      <w:pPr>
        <w:spacing w:line="360" w:lineRule="auto"/>
        <w:ind w:firstLine="840" w:firstLineChars="3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第八章</w:t>
      </w:r>
      <w:r>
        <w:rPr>
          <w:rFonts w:asciiTheme="minorEastAsia" w:hAnsiTheme="minorEastAsia" w:eastAsiaTheme="minorEastAsia"/>
          <w:color w:val="auto"/>
          <w:sz w:val="24"/>
          <w:highlight w:val="none"/>
        </w:rPr>
        <w:t xml:space="preserve">  政府采购供应商</w:t>
      </w:r>
      <w:r>
        <w:rPr>
          <w:rFonts w:hint="eastAsia" w:asciiTheme="minorEastAsia" w:hAnsiTheme="minorEastAsia" w:eastAsiaTheme="minorEastAsia"/>
          <w:color w:val="auto"/>
          <w:sz w:val="24"/>
          <w:highlight w:val="none"/>
        </w:rPr>
        <w:t>询问函和</w:t>
      </w:r>
      <w:r>
        <w:rPr>
          <w:rFonts w:asciiTheme="minorEastAsia" w:hAnsiTheme="minorEastAsia" w:eastAsiaTheme="minorEastAsia"/>
          <w:color w:val="auto"/>
          <w:sz w:val="24"/>
          <w:highlight w:val="none"/>
        </w:rPr>
        <w:t>质疑函范本</w:t>
      </w:r>
    </w:p>
    <w:p w14:paraId="0EF9419D">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5</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2</w:t>
      </w:r>
      <w:r>
        <w:rPr>
          <w:rFonts w:asciiTheme="minorEastAsia" w:hAnsiTheme="minorEastAsia" w:eastAsiaTheme="minorEastAsia"/>
          <w:color w:val="auto"/>
          <w:sz w:val="24"/>
          <w:highlight w:val="none"/>
        </w:rPr>
        <w:t>现场</w:t>
      </w:r>
      <w:r>
        <w:rPr>
          <w:rFonts w:hint="eastAsia" w:asciiTheme="minorEastAsia" w:hAnsiTheme="minorEastAsia" w:eastAsiaTheme="minorEastAsia"/>
          <w:color w:val="auto"/>
          <w:sz w:val="24"/>
          <w:highlight w:val="none"/>
        </w:rPr>
        <w:t>踏勘</w:t>
      </w:r>
      <w:r>
        <w:rPr>
          <w:rFonts w:hint="eastAsia" w:asciiTheme="minorEastAsia" w:hAnsiTheme="minorEastAsia" w:eastAsiaTheme="minorEastAsia"/>
          <w:color w:val="auto"/>
          <w:sz w:val="24"/>
          <w:highlight w:val="none"/>
          <w:lang w:eastAsia="zh-CN"/>
        </w:rPr>
        <w:t>（</w:t>
      </w:r>
      <w:r>
        <w:rPr>
          <w:rFonts w:hint="eastAsia" w:ascii="宋体" w:hAnsi="宋体" w:eastAsia="宋体" w:cs="@仿宋_GB2312"/>
          <w:b w:val="0"/>
          <w:bCs/>
          <w:color w:val="auto"/>
          <w:kern w:val="2"/>
          <w:sz w:val="24"/>
          <w:szCs w:val="22"/>
          <w:highlight w:val="none"/>
          <w:lang w:val="en-US" w:eastAsia="zh-CN" w:bidi="ar-SA"/>
        </w:rPr>
        <w:t>标前答疑会</w:t>
      </w:r>
      <w:r>
        <w:rPr>
          <w:rFonts w:hint="eastAsia" w:asciiTheme="minorEastAsia" w:hAnsiTheme="minorEastAsia" w:eastAsiaTheme="minorEastAsia"/>
          <w:color w:val="auto"/>
          <w:sz w:val="24"/>
          <w:highlight w:val="none"/>
          <w:lang w:eastAsia="zh-CN"/>
        </w:rPr>
        <w:t>）</w:t>
      </w:r>
      <w:r>
        <w:rPr>
          <w:rFonts w:asciiTheme="minorEastAsia" w:hAnsiTheme="minorEastAsia" w:eastAsiaTheme="minorEastAsia"/>
          <w:color w:val="auto"/>
          <w:sz w:val="24"/>
          <w:highlight w:val="none"/>
        </w:rPr>
        <w:t>及相关事项见</w:t>
      </w:r>
      <w:r>
        <w:rPr>
          <w:rFonts w:asciiTheme="minorEastAsia" w:hAnsiTheme="minorEastAsia" w:eastAsiaTheme="minorEastAsia"/>
          <w:color w:val="auto"/>
          <w:sz w:val="24"/>
          <w:highlight w:val="none"/>
          <w:u w:val="single"/>
        </w:rPr>
        <w:t>供应商须知前附表</w:t>
      </w:r>
      <w:r>
        <w:rPr>
          <w:rFonts w:asciiTheme="minorEastAsia" w:hAnsiTheme="minorEastAsia" w:eastAsiaTheme="minorEastAsia"/>
          <w:color w:val="auto"/>
          <w:sz w:val="24"/>
          <w:highlight w:val="none"/>
        </w:rPr>
        <w:t>。</w:t>
      </w:r>
    </w:p>
    <w:p w14:paraId="58110BFD">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5</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3</w:t>
      </w:r>
      <w:r>
        <w:rPr>
          <w:rFonts w:hint="eastAsia" w:asciiTheme="minorEastAsia" w:hAnsiTheme="minorEastAsia" w:eastAsiaTheme="minorEastAsia"/>
          <w:color w:val="auto"/>
          <w:sz w:val="24"/>
          <w:highlight w:val="none"/>
        </w:rPr>
        <w:t>供应商</w:t>
      </w:r>
      <w:r>
        <w:rPr>
          <w:rFonts w:asciiTheme="minorEastAsia" w:hAnsiTheme="minorEastAsia" w:eastAsiaTheme="minorEastAsia"/>
          <w:color w:val="auto"/>
          <w:sz w:val="24"/>
          <w:highlight w:val="none"/>
        </w:rPr>
        <w:t>应认真阅读</w:t>
      </w:r>
      <w:r>
        <w:rPr>
          <w:rFonts w:hint="eastAsia" w:asciiTheme="minorEastAsia" w:hAnsiTheme="minorEastAsia" w:eastAsiaTheme="minorEastAsia"/>
          <w:color w:val="auto"/>
          <w:sz w:val="24"/>
          <w:highlight w:val="none"/>
        </w:rPr>
        <w:t>谈判</w:t>
      </w:r>
      <w:r>
        <w:rPr>
          <w:rFonts w:asciiTheme="minorEastAsia" w:hAnsiTheme="minorEastAsia" w:eastAsiaTheme="minorEastAsia"/>
          <w:color w:val="auto"/>
          <w:sz w:val="24"/>
          <w:highlight w:val="none"/>
        </w:rPr>
        <w:t>文件所有的事项、格式、条款和技术规范等。</w:t>
      </w:r>
    </w:p>
    <w:p w14:paraId="3EC16756">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6</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谈判文件的澄清与修改</w:t>
      </w:r>
    </w:p>
    <w:p w14:paraId="0948BF49">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6</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1供应商</w:t>
      </w:r>
      <w:r>
        <w:rPr>
          <w:rFonts w:asciiTheme="minorEastAsia" w:hAnsiTheme="minorEastAsia" w:eastAsiaTheme="minorEastAsia"/>
          <w:color w:val="auto"/>
          <w:sz w:val="24"/>
          <w:highlight w:val="none"/>
        </w:rPr>
        <w:t>如对</w:t>
      </w:r>
      <w:r>
        <w:rPr>
          <w:rFonts w:hint="eastAsia" w:asciiTheme="minorEastAsia" w:hAnsiTheme="minorEastAsia" w:eastAsiaTheme="minorEastAsia"/>
          <w:color w:val="auto"/>
          <w:sz w:val="24"/>
          <w:highlight w:val="none"/>
        </w:rPr>
        <w:t>谈判</w:t>
      </w:r>
      <w:r>
        <w:rPr>
          <w:rFonts w:asciiTheme="minorEastAsia" w:hAnsiTheme="minorEastAsia" w:eastAsiaTheme="minorEastAsia"/>
          <w:color w:val="auto"/>
          <w:sz w:val="24"/>
          <w:highlight w:val="none"/>
        </w:rPr>
        <w:t>文件内容有疑问，必须在</w:t>
      </w:r>
      <w:r>
        <w:rPr>
          <w:rFonts w:ascii="宋体" w:hAnsi="宋体" w:eastAsia="宋体"/>
          <w:color w:val="auto"/>
          <w:sz w:val="24"/>
          <w:highlight w:val="none"/>
          <w:u w:val="single"/>
        </w:rPr>
        <w:t>供应商须知前附表</w:t>
      </w:r>
      <w:r>
        <w:rPr>
          <w:rFonts w:asciiTheme="minorEastAsia" w:hAnsiTheme="minorEastAsia" w:eastAsiaTheme="minorEastAsia"/>
          <w:color w:val="auto"/>
          <w:sz w:val="24"/>
          <w:highlight w:val="none"/>
        </w:rPr>
        <w:t>规定的</w:t>
      </w:r>
      <w:r>
        <w:rPr>
          <w:rFonts w:hint="eastAsia" w:asciiTheme="minorEastAsia" w:hAnsiTheme="minorEastAsia" w:eastAsiaTheme="minorEastAsia"/>
          <w:color w:val="auto"/>
          <w:sz w:val="24"/>
          <w:highlight w:val="none"/>
        </w:rPr>
        <w:t>网上询问</w:t>
      </w:r>
      <w:r>
        <w:rPr>
          <w:rFonts w:asciiTheme="minorEastAsia" w:hAnsiTheme="minorEastAsia" w:eastAsiaTheme="minorEastAsia"/>
          <w:color w:val="auto"/>
          <w:sz w:val="24"/>
          <w:highlight w:val="none"/>
        </w:rPr>
        <w:t>截止时间前以网上提问形式</w:t>
      </w:r>
      <w:r>
        <w:rPr>
          <w:rFonts w:hint="eastAsia" w:asciiTheme="minorEastAsia" w:hAnsiTheme="minorEastAsia" w:eastAsiaTheme="minorEastAsia"/>
          <w:color w:val="auto"/>
          <w:sz w:val="24"/>
          <w:highlight w:val="none"/>
        </w:rPr>
        <w:t>（电子交易系统）</w:t>
      </w:r>
      <w:r>
        <w:rPr>
          <w:rFonts w:asciiTheme="minorEastAsia" w:hAnsiTheme="minorEastAsia" w:eastAsiaTheme="minorEastAsia"/>
          <w:color w:val="auto"/>
          <w:sz w:val="24"/>
          <w:highlight w:val="none"/>
        </w:rPr>
        <w:t>提交给采购代理机构。</w:t>
      </w:r>
    </w:p>
    <w:p w14:paraId="1417F727">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6</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2采购人可主动地或在</w:t>
      </w:r>
      <w:r>
        <w:rPr>
          <w:rFonts w:hint="eastAsia" w:asciiTheme="minorEastAsia" w:hAnsiTheme="minorEastAsia" w:eastAsiaTheme="minorEastAsia"/>
          <w:color w:val="auto"/>
          <w:sz w:val="24"/>
          <w:highlight w:val="none"/>
          <w:lang w:val="en-US" w:eastAsia="zh-CN"/>
        </w:rPr>
        <w:t>答复供应商</w:t>
      </w:r>
      <w:r>
        <w:rPr>
          <w:rFonts w:hint="eastAsia" w:asciiTheme="minorEastAsia" w:hAnsiTheme="minorEastAsia" w:eastAsiaTheme="minorEastAsia"/>
          <w:color w:val="auto"/>
          <w:sz w:val="24"/>
          <w:highlight w:val="none"/>
        </w:rPr>
        <w:t>提出的</w:t>
      </w:r>
      <w:r>
        <w:rPr>
          <w:rFonts w:hint="eastAsia" w:asciiTheme="minorEastAsia" w:hAnsiTheme="minorEastAsia" w:eastAsiaTheme="minorEastAsia"/>
          <w:color w:val="auto"/>
          <w:sz w:val="24"/>
          <w:highlight w:val="none"/>
          <w:lang w:val="en-US" w:eastAsia="zh-CN"/>
        </w:rPr>
        <w:t>询问</w:t>
      </w:r>
      <w:r>
        <w:rPr>
          <w:rFonts w:hint="eastAsia" w:asciiTheme="minorEastAsia" w:hAnsiTheme="minorEastAsia" w:eastAsiaTheme="minorEastAsia"/>
          <w:color w:val="auto"/>
          <w:sz w:val="24"/>
          <w:highlight w:val="none"/>
        </w:rPr>
        <w:t>时对</w:t>
      </w:r>
      <w:r>
        <w:rPr>
          <w:rFonts w:hint="eastAsia" w:asciiTheme="minorEastAsia" w:hAnsiTheme="minorEastAsia" w:eastAsiaTheme="minorEastAsia"/>
          <w:color w:val="auto"/>
          <w:sz w:val="24"/>
          <w:highlight w:val="none"/>
          <w:lang w:val="en-US" w:eastAsia="zh-CN"/>
        </w:rPr>
        <w:t>谈判</w:t>
      </w:r>
      <w:r>
        <w:rPr>
          <w:rFonts w:hint="eastAsia" w:asciiTheme="minorEastAsia" w:hAnsiTheme="minorEastAsia" w:eastAsiaTheme="minorEastAsia"/>
          <w:color w:val="auto"/>
          <w:sz w:val="24"/>
          <w:highlight w:val="none"/>
        </w:rPr>
        <w:t>文件进行澄清与修改。</w:t>
      </w:r>
      <w:r>
        <w:rPr>
          <w:rFonts w:asciiTheme="minorEastAsia" w:hAnsiTheme="minorEastAsia" w:eastAsiaTheme="minorEastAsia"/>
          <w:color w:val="auto"/>
          <w:sz w:val="24"/>
          <w:highlight w:val="none"/>
        </w:rPr>
        <w:t>采购代理机构将</w:t>
      </w:r>
      <w:r>
        <w:rPr>
          <w:rFonts w:hint="eastAsia" w:asciiTheme="minorEastAsia" w:hAnsiTheme="minorEastAsia" w:eastAsiaTheme="minorEastAsia"/>
          <w:color w:val="auto"/>
          <w:sz w:val="24"/>
          <w:highlight w:val="none"/>
        </w:rPr>
        <w:t>在</w:t>
      </w:r>
      <w:bookmarkStart w:id="38" w:name="_Hlk16458572"/>
      <w:r>
        <w:rPr>
          <w:rFonts w:hint="eastAsia" w:ascii="宋体" w:hAnsi="宋体" w:eastAsia="宋体"/>
          <w:color w:val="auto"/>
          <w:sz w:val="24"/>
          <w:szCs w:val="18"/>
          <w:highlight w:val="none"/>
        </w:rPr>
        <w:t>安徽省政府采购网</w:t>
      </w:r>
      <w:bookmarkEnd w:id="38"/>
      <w:r>
        <w:rPr>
          <w:rFonts w:hint="eastAsia" w:asciiTheme="minorEastAsia" w:hAnsiTheme="minorEastAsia" w:eastAsiaTheme="minorEastAsia"/>
          <w:color w:val="auto"/>
          <w:sz w:val="24"/>
          <w:highlight w:val="none"/>
        </w:rPr>
        <w:t>以发布更正公告的方式澄清或者修改谈判文件，更正公告的</w:t>
      </w:r>
      <w:r>
        <w:rPr>
          <w:rFonts w:asciiTheme="minorEastAsia" w:hAnsiTheme="minorEastAsia" w:eastAsiaTheme="minorEastAsia"/>
          <w:color w:val="auto"/>
          <w:sz w:val="24"/>
          <w:highlight w:val="none"/>
        </w:rPr>
        <w:t>内容</w:t>
      </w:r>
      <w:r>
        <w:rPr>
          <w:rFonts w:hint="eastAsia" w:asciiTheme="minorEastAsia" w:hAnsiTheme="minorEastAsia" w:eastAsiaTheme="minorEastAsia"/>
          <w:color w:val="auto"/>
          <w:sz w:val="24"/>
          <w:highlight w:val="none"/>
        </w:rPr>
        <w:t>作</w:t>
      </w:r>
      <w:r>
        <w:rPr>
          <w:rFonts w:asciiTheme="minorEastAsia" w:hAnsiTheme="minorEastAsia" w:eastAsiaTheme="minorEastAsia"/>
          <w:color w:val="auto"/>
          <w:sz w:val="24"/>
          <w:highlight w:val="none"/>
        </w:rPr>
        <w:t>为</w:t>
      </w:r>
      <w:r>
        <w:rPr>
          <w:rFonts w:hint="eastAsia" w:asciiTheme="minorEastAsia" w:hAnsiTheme="minorEastAsia" w:eastAsiaTheme="minorEastAsia"/>
          <w:color w:val="auto"/>
          <w:sz w:val="24"/>
          <w:highlight w:val="none"/>
        </w:rPr>
        <w:t>谈判</w:t>
      </w:r>
      <w:r>
        <w:rPr>
          <w:rFonts w:asciiTheme="minorEastAsia" w:hAnsiTheme="minorEastAsia" w:eastAsiaTheme="minorEastAsia"/>
          <w:color w:val="auto"/>
          <w:sz w:val="24"/>
          <w:highlight w:val="none"/>
        </w:rPr>
        <w:t>文件</w:t>
      </w:r>
      <w:r>
        <w:rPr>
          <w:rFonts w:hint="eastAsia" w:asciiTheme="minorEastAsia" w:hAnsiTheme="minorEastAsia" w:eastAsiaTheme="minorEastAsia"/>
          <w:color w:val="auto"/>
          <w:sz w:val="24"/>
          <w:highlight w:val="none"/>
        </w:rPr>
        <w:t>的</w:t>
      </w:r>
      <w:r>
        <w:rPr>
          <w:rFonts w:asciiTheme="minorEastAsia" w:hAnsiTheme="minorEastAsia" w:eastAsiaTheme="minorEastAsia"/>
          <w:color w:val="auto"/>
          <w:sz w:val="24"/>
          <w:highlight w:val="none"/>
        </w:rPr>
        <w:t>组成部分，对</w:t>
      </w:r>
      <w:r>
        <w:rPr>
          <w:rFonts w:hint="eastAsia" w:asciiTheme="minorEastAsia" w:hAnsiTheme="minorEastAsia" w:eastAsiaTheme="minorEastAsia"/>
          <w:color w:val="auto"/>
          <w:sz w:val="24"/>
          <w:highlight w:val="none"/>
        </w:rPr>
        <w:t>供应商</w:t>
      </w:r>
      <w:r>
        <w:rPr>
          <w:rFonts w:asciiTheme="minorEastAsia" w:hAnsiTheme="minorEastAsia" w:eastAsiaTheme="minorEastAsia"/>
          <w:color w:val="auto"/>
          <w:sz w:val="24"/>
          <w:highlight w:val="none"/>
        </w:rPr>
        <w:t>起约束作用</w:t>
      </w:r>
      <w:r>
        <w:rPr>
          <w:rFonts w:hint="eastAsia" w:asciiTheme="minorEastAsia" w:hAnsiTheme="minorEastAsia" w:eastAsiaTheme="minorEastAsia"/>
          <w:color w:val="auto"/>
          <w:sz w:val="24"/>
          <w:highlight w:val="none"/>
        </w:rPr>
        <w:t>。供应商应主动上网查询。采购代理机构不承担供应商未及时关注相关信息引发的相关责任。</w:t>
      </w:r>
    </w:p>
    <w:p w14:paraId="083BF34A">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lang w:val="en-US" w:eastAsia="zh-CN"/>
        </w:rPr>
        <w:t>6</w:t>
      </w:r>
      <w:r>
        <w:rPr>
          <w:rFonts w:hint="eastAsia" w:ascii="宋体" w:hAnsi="宋体" w:eastAsia="宋体"/>
          <w:color w:val="auto"/>
          <w:sz w:val="24"/>
          <w:highlight w:val="none"/>
        </w:rPr>
        <w:t>.3任何人或任何组织向供应商提供的任何书面或口头资料，未经采购代理机构在网上发布或书面通知，均作无效处理，不得作为谈判文件的组成部分。采购代理机构对供应商由此而做出的推论、理解和结论概不负责。</w:t>
      </w:r>
    </w:p>
    <w:p w14:paraId="57B28F39">
      <w:pPr>
        <w:spacing w:line="360" w:lineRule="auto"/>
        <w:ind w:firstLine="435"/>
        <w:rPr>
          <w:rFonts w:asciiTheme="minorEastAsia" w:hAnsiTheme="minorEastAsia" w:eastAsiaTheme="minorEastAsia"/>
          <w:iCs/>
          <w:color w:val="auto"/>
          <w:sz w:val="24"/>
          <w:highlight w:val="none"/>
        </w:rPr>
      </w:pPr>
      <w:r>
        <w:rPr>
          <w:rFonts w:hint="eastAsia" w:asciiTheme="minorEastAsia" w:hAnsiTheme="minorEastAsia" w:eastAsiaTheme="minorEastAsia"/>
          <w:color w:val="auto"/>
          <w:sz w:val="24"/>
          <w:highlight w:val="none"/>
          <w:lang w:val="en-US" w:eastAsia="zh-CN"/>
        </w:rPr>
        <w:t>6</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4</w:t>
      </w:r>
      <w:r>
        <w:rPr>
          <w:rFonts w:asciiTheme="minorEastAsia" w:hAnsiTheme="minorEastAsia" w:eastAsiaTheme="minorEastAsia"/>
          <w:color w:val="auto"/>
          <w:sz w:val="24"/>
          <w:highlight w:val="none"/>
        </w:rPr>
        <w:t>对于</w:t>
      </w:r>
      <w:r>
        <w:rPr>
          <w:rFonts w:ascii="宋体" w:hAnsi="宋体" w:eastAsia="宋体"/>
          <w:color w:val="auto"/>
          <w:sz w:val="24"/>
          <w:highlight w:val="none"/>
        </w:rPr>
        <w:t>没有</w:t>
      </w:r>
      <w:r>
        <w:rPr>
          <w:rFonts w:asciiTheme="minorEastAsia" w:hAnsiTheme="minorEastAsia" w:eastAsiaTheme="minorEastAsia"/>
          <w:color w:val="auto"/>
          <w:sz w:val="24"/>
          <w:highlight w:val="none"/>
        </w:rPr>
        <w:t>提出</w:t>
      </w:r>
      <w:r>
        <w:rPr>
          <w:rFonts w:hint="eastAsia" w:asciiTheme="minorEastAsia" w:hAnsiTheme="minorEastAsia" w:eastAsiaTheme="minorEastAsia"/>
          <w:color w:val="auto"/>
          <w:sz w:val="24"/>
          <w:highlight w:val="none"/>
        </w:rPr>
        <w:t>询问</w:t>
      </w:r>
      <w:r>
        <w:rPr>
          <w:rFonts w:asciiTheme="minorEastAsia" w:hAnsiTheme="minorEastAsia" w:eastAsiaTheme="minorEastAsia"/>
          <w:color w:val="auto"/>
          <w:sz w:val="24"/>
          <w:highlight w:val="none"/>
        </w:rPr>
        <w:t>又参与了</w:t>
      </w:r>
      <w:r>
        <w:rPr>
          <w:rFonts w:hint="eastAsia" w:asciiTheme="minorEastAsia" w:hAnsiTheme="minorEastAsia" w:eastAsiaTheme="minorEastAsia"/>
          <w:color w:val="auto"/>
          <w:sz w:val="24"/>
          <w:highlight w:val="none"/>
        </w:rPr>
        <w:t>本</w:t>
      </w:r>
      <w:r>
        <w:rPr>
          <w:rFonts w:asciiTheme="minorEastAsia" w:hAnsiTheme="minorEastAsia" w:eastAsiaTheme="minorEastAsia"/>
          <w:color w:val="auto"/>
          <w:sz w:val="24"/>
          <w:highlight w:val="none"/>
        </w:rPr>
        <w:t>项目</w:t>
      </w:r>
      <w:r>
        <w:rPr>
          <w:rFonts w:hint="eastAsia" w:asciiTheme="minorEastAsia" w:hAnsiTheme="minorEastAsia" w:eastAsiaTheme="minorEastAsia"/>
          <w:color w:val="auto"/>
          <w:sz w:val="24"/>
          <w:highlight w:val="none"/>
        </w:rPr>
        <w:t>谈判</w:t>
      </w:r>
      <w:r>
        <w:rPr>
          <w:rFonts w:asciiTheme="minorEastAsia" w:hAnsiTheme="minorEastAsia" w:eastAsiaTheme="minorEastAsia"/>
          <w:color w:val="auto"/>
          <w:sz w:val="24"/>
          <w:highlight w:val="none"/>
        </w:rPr>
        <w:t>的</w:t>
      </w:r>
      <w:r>
        <w:rPr>
          <w:rFonts w:hint="eastAsia" w:asciiTheme="minorEastAsia" w:hAnsiTheme="minorEastAsia" w:eastAsiaTheme="minorEastAsia"/>
          <w:color w:val="auto"/>
          <w:sz w:val="24"/>
          <w:highlight w:val="none"/>
        </w:rPr>
        <w:t>供应商</w:t>
      </w:r>
      <w:r>
        <w:rPr>
          <w:rFonts w:asciiTheme="minorEastAsia" w:hAnsiTheme="minorEastAsia" w:eastAsiaTheme="minorEastAsia"/>
          <w:color w:val="auto"/>
          <w:sz w:val="24"/>
          <w:highlight w:val="none"/>
        </w:rPr>
        <w:t>将被视为完全认同</w:t>
      </w:r>
      <w:r>
        <w:rPr>
          <w:rFonts w:hint="eastAsia" w:asciiTheme="minorEastAsia" w:hAnsiTheme="minorEastAsia" w:eastAsiaTheme="minorEastAsia"/>
          <w:color w:val="auto"/>
          <w:sz w:val="24"/>
          <w:highlight w:val="none"/>
        </w:rPr>
        <w:t>本谈判</w:t>
      </w:r>
      <w:r>
        <w:rPr>
          <w:rFonts w:asciiTheme="minorEastAsia" w:hAnsiTheme="minorEastAsia" w:eastAsiaTheme="minorEastAsia"/>
          <w:color w:val="auto"/>
          <w:sz w:val="24"/>
          <w:highlight w:val="none"/>
        </w:rPr>
        <w:t>文件（含</w:t>
      </w:r>
      <w:r>
        <w:rPr>
          <w:rFonts w:hint="eastAsia" w:asciiTheme="minorEastAsia" w:hAnsiTheme="minorEastAsia" w:eastAsiaTheme="minorEastAsia"/>
          <w:color w:val="auto"/>
          <w:sz w:val="24"/>
          <w:highlight w:val="none"/>
        </w:rPr>
        <w:t>更正公告的</w:t>
      </w:r>
      <w:r>
        <w:rPr>
          <w:rFonts w:asciiTheme="minorEastAsia" w:hAnsiTheme="minorEastAsia" w:eastAsiaTheme="minorEastAsia"/>
          <w:color w:val="auto"/>
          <w:sz w:val="24"/>
          <w:highlight w:val="none"/>
        </w:rPr>
        <w:t>内容）</w:t>
      </w:r>
      <w:r>
        <w:rPr>
          <w:rFonts w:hint="eastAsia" w:asciiTheme="minorEastAsia" w:hAnsiTheme="minorEastAsia" w:eastAsiaTheme="minorEastAsia"/>
          <w:i w:val="0"/>
          <w:iCs/>
          <w:color w:val="auto"/>
          <w:sz w:val="24"/>
          <w:highlight w:val="none"/>
        </w:rPr>
        <w:t>。</w:t>
      </w:r>
    </w:p>
    <w:p w14:paraId="1B844CA0">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7</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谈判范围及响应文件中标准和计量单位的使用</w:t>
      </w:r>
    </w:p>
    <w:p w14:paraId="3860D0F6">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7</w:t>
      </w:r>
      <w:r>
        <w:rPr>
          <w:rFonts w:asciiTheme="minorEastAsia" w:hAnsiTheme="minorEastAsia" w:eastAsiaTheme="minorEastAsia"/>
          <w:color w:val="auto"/>
          <w:sz w:val="24"/>
          <w:highlight w:val="none"/>
        </w:rPr>
        <w:t>.1项目有分包的，供应商可</w:t>
      </w:r>
      <w:r>
        <w:rPr>
          <w:rFonts w:hint="eastAsia" w:asciiTheme="minorEastAsia" w:hAnsiTheme="minorEastAsia" w:eastAsiaTheme="minorEastAsia"/>
          <w:color w:val="auto"/>
          <w:sz w:val="24"/>
          <w:highlight w:val="none"/>
        </w:rPr>
        <w:t>参与</w:t>
      </w:r>
      <w:r>
        <w:rPr>
          <w:rFonts w:asciiTheme="minorEastAsia" w:hAnsiTheme="minorEastAsia" w:eastAsiaTheme="minorEastAsia"/>
          <w:color w:val="auto"/>
          <w:sz w:val="24"/>
          <w:highlight w:val="none"/>
        </w:rPr>
        <w:t>其中某一个或</w:t>
      </w:r>
      <w:r>
        <w:rPr>
          <w:rFonts w:hint="eastAsia" w:asciiTheme="minorEastAsia" w:hAnsiTheme="minorEastAsia" w:eastAsiaTheme="minorEastAsia"/>
          <w:color w:val="auto"/>
          <w:sz w:val="24"/>
          <w:highlight w:val="none"/>
        </w:rPr>
        <w:t>多</w:t>
      </w:r>
      <w:r>
        <w:rPr>
          <w:rFonts w:asciiTheme="minorEastAsia" w:hAnsiTheme="minorEastAsia" w:eastAsiaTheme="minorEastAsia"/>
          <w:color w:val="auto"/>
          <w:sz w:val="24"/>
          <w:highlight w:val="none"/>
        </w:rPr>
        <w:t>个分包</w:t>
      </w:r>
      <w:r>
        <w:rPr>
          <w:rFonts w:hint="eastAsia" w:asciiTheme="minorEastAsia" w:hAnsiTheme="minorEastAsia" w:eastAsiaTheme="minorEastAsia"/>
          <w:color w:val="auto"/>
          <w:sz w:val="24"/>
          <w:highlight w:val="none"/>
        </w:rPr>
        <w:t>的</w:t>
      </w:r>
      <w:r>
        <w:rPr>
          <w:rFonts w:asciiTheme="minorEastAsia" w:hAnsiTheme="minorEastAsia" w:eastAsiaTheme="minorEastAsia"/>
          <w:color w:val="auto"/>
          <w:sz w:val="24"/>
          <w:highlight w:val="none"/>
        </w:rPr>
        <w:t>谈判，</w:t>
      </w:r>
      <w:r>
        <w:rPr>
          <w:rFonts w:hint="eastAsia" w:asciiTheme="minorEastAsia" w:hAnsiTheme="minorEastAsia" w:eastAsiaTheme="minorEastAsia"/>
          <w:color w:val="auto"/>
          <w:sz w:val="24"/>
          <w:highlight w:val="none"/>
        </w:rPr>
        <w:t>成交包数详见</w:t>
      </w:r>
      <w:r>
        <w:rPr>
          <w:rFonts w:asciiTheme="minorEastAsia" w:hAnsiTheme="minorEastAsia" w:eastAsiaTheme="minorEastAsia"/>
          <w:color w:val="auto"/>
          <w:sz w:val="24"/>
          <w:highlight w:val="none"/>
          <w:u w:val="single"/>
        </w:rPr>
        <w:t>供应商须知前附表</w:t>
      </w:r>
      <w:r>
        <w:rPr>
          <w:rFonts w:asciiTheme="minorEastAsia" w:hAnsiTheme="minorEastAsia" w:eastAsiaTheme="minorEastAsia"/>
          <w:color w:val="auto"/>
          <w:sz w:val="24"/>
          <w:highlight w:val="none"/>
        </w:rPr>
        <w:t>中规定。</w:t>
      </w:r>
    </w:p>
    <w:p w14:paraId="72335B3E">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7.2供应商</w:t>
      </w:r>
      <w:r>
        <w:rPr>
          <w:rFonts w:asciiTheme="minorEastAsia" w:hAnsiTheme="minorEastAsia" w:eastAsiaTheme="minorEastAsia"/>
          <w:color w:val="auto"/>
          <w:sz w:val="24"/>
          <w:highlight w:val="none"/>
        </w:rPr>
        <w:t>应当对所投分包</w:t>
      </w:r>
      <w:r>
        <w:rPr>
          <w:rFonts w:hint="eastAsia" w:asciiTheme="minorEastAsia" w:hAnsiTheme="minorEastAsia" w:eastAsiaTheme="minorEastAsia"/>
          <w:color w:val="auto"/>
          <w:sz w:val="24"/>
          <w:highlight w:val="none"/>
          <w:lang w:val="en-US" w:eastAsia="zh-CN"/>
        </w:rPr>
        <w:t>谈判</w:t>
      </w:r>
      <w:r>
        <w:rPr>
          <w:rFonts w:asciiTheme="minorEastAsia" w:hAnsiTheme="minorEastAsia" w:eastAsiaTheme="minorEastAsia"/>
          <w:color w:val="auto"/>
          <w:sz w:val="24"/>
          <w:highlight w:val="none"/>
        </w:rPr>
        <w:t>文件中“</w:t>
      </w:r>
      <w:r>
        <w:rPr>
          <w:rFonts w:hint="eastAsia" w:asciiTheme="minorEastAsia" w:hAnsiTheme="minorEastAsia" w:eastAsiaTheme="minorEastAsia"/>
          <w:color w:val="auto"/>
          <w:sz w:val="24"/>
          <w:highlight w:val="none"/>
        </w:rPr>
        <w:t>采购</w:t>
      </w:r>
      <w:r>
        <w:rPr>
          <w:rFonts w:asciiTheme="minorEastAsia" w:hAnsiTheme="minorEastAsia" w:eastAsiaTheme="minorEastAsia"/>
          <w:color w:val="auto"/>
          <w:sz w:val="24"/>
          <w:highlight w:val="none"/>
        </w:rPr>
        <w:t>需求”所列的所有内容进行</w:t>
      </w:r>
      <w:r>
        <w:rPr>
          <w:rFonts w:hint="eastAsia" w:asciiTheme="minorEastAsia" w:hAnsiTheme="minorEastAsia" w:eastAsiaTheme="minorEastAsia"/>
          <w:color w:val="auto"/>
          <w:sz w:val="24"/>
          <w:highlight w:val="none"/>
          <w:lang w:val="en-US" w:eastAsia="zh-CN"/>
        </w:rPr>
        <w:t>响应</w:t>
      </w:r>
      <w:r>
        <w:rPr>
          <w:rFonts w:asciiTheme="minorEastAsia" w:hAnsiTheme="minorEastAsia" w:eastAsiaTheme="minorEastAsia"/>
          <w:color w:val="auto"/>
          <w:sz w:val="24"/>
          <w:highlight w:val="none"/>
        </w:rPr>
        <w:t>，如仅响应</w:t>
      </w:r>
      <w:r>
        <w:rPr>
          <w:rFonts w:hint="eastAsia" w:asciiTheme="minorEastAsia" w:hAnsiTheme="minorEastAsia" w:eastAsiaTheme="minorEastAsia"/>
          <w:color w:val="auto"/>
          <w:sz w:val="24"/>
          <w:highlight w:val="none"/>
        </w:rPr>
        <w:t>所投包别</w:t>
      </w:r>
      <w:r>
        <w:rPr>
          <w:rFonts w:asciiTheme="minorEastAsia" w:hAnsiTheme="minorEastAsia" w:eastAsiaTheme="minorEastAsia"/>
          <w:color w:val="auto"/>
          <w:sz w:val="24"/>
          <w:highlight w:val="none"/>
        </w:rPr>
        <w:t>中的部分内容，其</w:t>
      </w:r>
      <w:r>
        <w:rPr>
          <w:rFonts w:hint="eastAsia" w:asciiTheme="minorEastAsia" w:hAnsiTheme="minorEastAsia" w:eastAsiaTheme="minorEastAsia"/>
          <w:color w:val="auto"/>
          <w:sz w:val="24"/>
          <w:highlight w:val="none"/>
        </w:rPr>
        <w:t>所投包别的</w:t>
      </w:r>
      <w:r>
        <w:rPr>
          <w:rFonts w:hint="eastAsia" w:asciiTheme="minorEastAsia" w:hAnsiTheme="minorEastAsia" w:eastAsiaTheme="minorEastAsia"/>
          <w:color w:val="auto"/>
          <w:sz w:val="24"/>
          <w:highlight w:val="none"/>
          <w:lang w:val="en-US" w:eastAsia="zh-CN"/>
        </w:rPr>
        <w:t>响应</w:t>
      </w:r>
      <w:r>
        <w:rPr>
          <w:rFonts w:asciiTheme="minorEastAsia" w:hAnsiTheme="minorEastAsia" w:eastAsiaTheme="minorEastAsia"/>
          <w:color w:val="auto"/>
          <w:sz w:val="24"/>
          <w:highlight w:val="none"/>
        </w:rPr>
        <w:t>将被认定为</w:t>
      </w:r>
      <w:r>
        <w:rPr>
          <w:rFonts w:hint="eastAsia" w:asciiTheme="minorEastAsia" w:hAnsiTheme="minorEastAsia" w:eastAsiaTheme="minorEastAsia"/>
          <w:b/>
          <w:color w:val="auto"/>
          <w:sz w:val="24"/>
          <w:highlight w:val="none"/>
          <w:lang w:val="en-US" w:eastAsia="zh-CN"/>
        </w:rPr>
        <w:t>响应</w:t>
      </w:r>
      <w:r>
        <w:rPr>
          <w:rFonts w:asciiTheme="minorEastAsia" w:hAnsiTheme="minorEastAsia" w:eastAsiaTheme="minorEastAsia"/>
          <w:b/>
          <w:color w:val="auto"/>
          <w:sz w:val="24"/>
          <w:highlight w:val="none"/>
        </w:rPr>
        <w:t>无效</w:t>
      </w:r>
      <w:r>
        <w:rPr>
          <w:rFonts w:asciiTheme="minorEastAsia" w:hAnsiTheme="minorEastAsia" w:eastAsiaTheme="minorEastAsia"/>
          <w:color w:val="auto"/>
          <w:sz w:val="24"/>
          <w:highlight w:val="none"/>
        </w:rPr>
        <w:t>。</w:t>
      </w:r>
    </w:p>
    <w:p w14:paraId="2EBDCB27">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7</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3</w:t>
      </w:r>
      <w:r>
        <w:rPr>
          <w:rFonts w:asciiTheme="minorEastAsia" w:hAnsiTheme="minorEastAsia" w:eastAsiaTheme="minorEastAsia"/>
          <w:color w:val="auto"/>
          <w:sz w:val="24"/>
          <w:highlight w:val="none"/>
        </w:rPr>
        <w:t>无论谈判文件中是否要求，供应商所投</w:t>
      </w:r>
      <w:r>
        <w:rPr>
          <w:rFonts w:hint="eastAsia" w:asciiTheme="minorEastAsia" w:hAnsiTheme="minorEastAsia" w:eastAsiaTheme="minorEastAsia"/>
          <w:color w:val="auto"/>
          <w:sz w:val="24"/>
          <w:highlight w:val="none"/>
        </w:rPr>
        <w:t>服务</w:t>
      </w:r>
      <w:r>
        <w:rPr>
          <w:rFonts w:asciiTheme="minorEastAsia" w:hAnsiTheme="minorEastAsia" w:eastAsiaTheme="minorEastAsia"/>
          <w:color w:val="auto"/>
          <w:sz w:val="24"/>
          <w:highlight w:val="none"/>
        </w:rPr>
        <w:t>及伴随的</w:t>
      </w:r>
      <w:r>
        <w:rPr>
          <w:rFonts w:hint="eastAsia" w:asciiTheme="minorEastAsia" w:hAnsiTheme="minorEastAsia" w:eastAsiaTheme="minorEastAsia"/>
          <w:color w:val="auto"/>
          <w:sz w:val="24"/>
          <w:highlight w:val="none"/>
        </w:rPr>
        <w:t>货物</w:t>
      </w:r>
      <w:r>
        <w:rPr>
          <w:rFonts w:asciiTheme="minorEastAsia" w:hAnsiTheme="minorEastAsia" w:eastAsiaTheme="minorEastAsia"/>
          <w:color w:val="auto"/>
          <w:sz w:val="24"/>
          <w:highlight w:val="none"/>
        </w:rPr>
        <w:t>和工程均应符合国家强制性标准。</w:t>
      </w:r>
    </w:p>
    <w:p w14:paraId="42C9F73B">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7</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4</w:t>
      </w:r>
      <w:r>
        <w:rPr>
          <w:rFonts w:asciiTheme="minorEastAsia" w:hAnsiTheme="minorEastAsia" w:eastAsiaTheme="minorEastAsia"/>
          <w:color w:val="auto"/>
          <w:sz w:val="24"/>
          <w:highlight w:val="none"/>
        </w:rPr>
        <w:t>供应商与采购代理机构之间与谈判有关的所有往来通知、函件和响应文件均用中文表述。供应商随响应文件提供的证明文件和资料可以为其它语言，但必须附中文译文。翻译的中文资料与外文资料如果出现差异时，以中文为准。</w:t>
      </w:r>
    </w:p>
    <w:p w14:paraId="1160816E">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7</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5</w:t>
      </w:r>
      <w:r>
        <w:rPr>
          <w:rFonts w:asciiTheme="minorEastAsia" w:hAnsiTheme="minorEastAsia" w:eastAsiaTheme="minorEastAsia"/>
          <w:color w:val="auto"/>
          <w:sz w:val="24"/>
          <w:highlight w:val="none"/>
        </w:rPr>
        <w:t>除谈判文件中有特殊要求外，响应文件中所使用的计量单位，应采用中华人民共和国法定计量单位。</w:t>
      </w:r>
    </w:p>
    <w:p w14:paraId="7E51572D">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8</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响应文件构成</w:t>
      </w:r>
    </w:p>
    <w:p w14:paraId="3F2BF8B4">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lang w:val="en-US" w:eastAsia="zh-CN"/>
        </w:rPr>
        <w:t>8</w:t>
      </w:r>
      <w:r>
        <w:rPr>
          <w:rFonts w:ascii="宋体" w:hAnsi="宋体" w:eastAsia="宋体"/>
          <w:color w:val="auto"/>
          <w:sz w:val="24"/>
          <w:highlight w:val="none"/>
        </w:rPr>
        <w:t>.1供应商应完整地按谈判文件提供的响应文件格式及要求编写响应文件，具体内容详见</w:t>
      </w:r>
      <w:r>
        <w:rPr>
          <w:rFonts w:hint="eastAsia" w:ascii="宋体" w:hAnsi="宋体" w:eastAsia="宋体"/>
          <w:color w:val="auto"/>
          <w:sz w:val="24"/>
          <w:highlight w:val="none"/>
          <w:lang w:val="en-US" w:eastAsia="zh-CN"/>
        </w:rPr>
        <w:t>本项目</w:t>
      </w:r>
      <w:r>
        <w:rPr>
          <w:rFonts w:ascii="宋体" w:hAnsi="宋体" w:eastAsia="宋体"/>
          <w:color w:val="auto"/>
          <w:sz w:val="24"/>
          <w:highlight w:val="none"/>
        </w:rPr>
        <w:t>响应文件格式的相关内容。</w:t>
      </w:r>
    </w:p>
    <w:p w14:paraId="3F326CE2">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8.2</w:t>
      </w:r>
      <w:r>
        <w:rPr>
          <w:rFonts w:hint="eastAsia" w:ascii="宋体" w:hAnsi="宋体" w:eastAsia="宋体"/>
          <w:color w:val="auto"/>
          <w:sz w:val="24"/>
          <w:highlight w:val="none"/>
        </w:rPr>
        <w:t>供应商应提交谈判文件要求的证明文件，证明其响应内容符合谈判文件规定。该证明文件是响应文件的一部分</w:t>
      </w:r>
      <w:r>
        <w:rPr>
          <w:rFonts w:asciiTheme="minorEastAsia" w:hAnsiTheme="minorEastAsia" w:eastAsiaTheme="minorEastAsia"/>
          <w:color w:val="auto"/>
          <w:sz w:val="24"/>
          <w:highlight w:val="none"/>
        </w:rPr>
        <w:t>。证明文件</w:t>
      </w:r>
      <w:r>
        <w:rPr>
          <w:rFonts w:hint="eastAsia" w:asciiTheme="minorEastAsia" w:hAnsiTheme="minorEastAsia" w:eastAsiaTheme="minorEastAsia"/>
          <w:color w:val="auto"/>
          <w:sz w:val="24"/>
          <w:highlight w:val="none"/>
          <w:lang w:val="en-US" w:eastAsia="zh-CN"/>
        </w:rPr>
        <w:t>形式</w:t>
      </w:r>
      <w:r>
        <w:rPr>
          <w:rFonts w:asciiTheme="minorEastAsia" w:hAnsiTheme="minorEastAsia" w:eastAsiaTheme="minorEastAsia"/>
          <w:color w:val="auto"/>
          <w:sz w:val="24"/>
          <w:highlight w:val="none"/>
        </w:rPr>
        <w:t>可以是文字资料、图纸和数据</w:t>
      </w:r>
      <w:bookmarkStart w:id="39" w:name="_Hlk11703583"/>
      <w:r>
        <w:rPr>
          <w:rFonts w:hint="eastAsia" w:asciiTheme="minorEastAsia" w:hAnsiTheme="minorEastAsia" w:eastAsiaTheme="minorEastAsia"/>
          <w:color w:val="auto"/>
          <w:sz w:val="24"/>
          <w:highlight w:val="none"/>
        </w:rPr>
        <w:t>。</w:t>
      </w:r>
    </w:p>
    <w:bookmarkEnd w:id="39"/>
    <w:p w14:paraId="72E109F3">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8.3</w:t>
      </w:r>
      <w:r>
        <w:rPr>
          <w:rFonts w:asciiTheme="minorEastAsia" w:hAnsiTheme="minorEastAsia" w:eastAsiaTheme="minorEastAsia"/>
          <w:color w:val="auto"/>
          <w:sz w:val="24"/>
          <w:highlight w:val="none"/>
        </w:rPr>
        <w:t>为保证</w:t>
      </w:r>
      <w:r>
        <w:rPr>
          <w:rFonts w:ascii="宋体" w:hAnsi="宋体" w:eastAsia="宋体"/>
          <w:color w:val="auto"/>
          <w:sz w:val="24"/>
          <w:highlight w:val="none"/>
        </w:rPr>
        <w:t>公平</w:t>
      </w:r>
      <w:r>
        <w:rPr>
          <w:rFonts w:asciiTheme="minorEastAsia" w:hAnsiTheme="minorEastAsia" w:eastAsiaTheme="minorEastAsia"/>
          <w:color w:val="auto"/>
          <w:sz w:val="24"/>
          <w:highlight w:val="none"/>
        </w:rPr>
        <w:t>公正，除非谈判文件另有规定或说明，</w:t>
      </w:r>
      <w:r>
        <w:rPr>
          <w:rFonts w:hint="eastAsia" w:asciiTheme="minorEastAsia" w:hAnsiTheme="minorEastAsia" w:eastAsiaTheme="minorEastAsia"/>
          <w:color w:val="auto"/>
          <w:sz w:val="24"/>
          <w:highlight w:val="none"/>
        </w:rPr>
        <w:t>供应商</w:t>
      </w:r>
      <w:r>
        <w:rPr>
          <w:rFonts w:asciiTheme="minorEastAsia" w:hAnsiTheme="minorEastAsia" w:eastAsiaTheme="minorEastAsia"/>
          <w:color w:val="auto"/>
          <w:sz w:val="24"/>
          <w:highlight w:val="none"/>
        </w:rPr>
        <w:t>对同一项目</w:t>
      </w:r>
      <w:r>
        <w:rPr>
          <w:rFonts w:hint="eastAsia" w:asciiTheme="minorEastAsia" w:hAnsiTheme="minorEastAsia" w:eastAsiaTheme="minorEastAsia"/>
          <w:color w:val="auto"/>
          <w:sz w:val="24"/>
          <w:highlight w:val="none"/>
        </w:rPr>
        <w:t>谈判</w:t>
      </w:r>
      <w:r>
        <w:rPr>
          <w:rFonts w:asciiTheme="minorEastAsia" w:hAnsiTheme="minorEastAsia" w:eastAsiaTheme="minorEastAsia"/>
          <w:color w:val="auto"/>
          <w:sz w:val="24"/>
          <w:highlight w:val="none"/>
        </w:rPr>
        <w:t>时，不得同时提供</w:t>
      </w:r>
      <w:r>
        <w:rPr>
          <w:rFonts w:hint="eastAsia" w:asciiTheme="minorEastAsia" w:hAnsiTheme="minorEastAsia" w:eastAsiaTheme="minorEastAsia"/>
          <w:color w:val="auto"/>
          <w:sz w:val="24"/>
          <w:highlight w:val="none"/>
        </w:rPr>
        <w:t>备选谈判</w:t>
      </w:r>
      <w:r>
        <w:rPr>
          <w:rFonts w:asciiTheme="minorEastAsia" w:hAnsiTheme="minorEastAsia" w:eastAsiaTheme="minorEastAsia"/>
          <w:color w:val="auto"/>
          <w:sz w:val="24"/>
          <w:highlight w:val="none"/>
        </w:rPr>
        <w:t>方案。</w:t>
      </w:r>
    </w:p>
    <w:p w14:paraId="6DC5042A">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9</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报价</w:t>
      </w:r>
    </w:p>
    <w:p w14:paraId="7052D033">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9</w:t>
      </w: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rPr>
        <w:t>供应商</w:t>
      </w:r>
      <w:r>
        <w:rPr>
          <w:rFonts w:asciiTheme="minorEastAsia" w:hAnsiTheme="minorEastAsia" w:eastAsiaTheme="minorEastAsia"/>
          <w:color w:val="auto"/>
          <w:sz w:val="24"/>
          <w:highlight w:val="none"/>
        </w:rPr>
        <w:t>的报价应当包括满足本次</w:t>
      </w:r>
      <w:r>
        <w:rPr>
          <w:rFonts w:hint="eastAsia" w:asciiTheme="minorEastAsia" w:hAnsiTheme="minorEastAsia" w:eastAsiaTheme="minorEastAsia"/>
          <w:color w:val="auto"/>
          <w:sz w:val="24"/>
          <w:highlight w:val="none"/>
        </w:rPr>
        <w:t>谈判</w:t>
      </w:r>
      <w:r>
        <w:rPr>
          <w:rFonts w:asciiTheme="minorEastAsia" w:hAnsiTheme="minorEastAsia" w:eastAsiaTheme="minorEastAsia"/>
          <w:color w:val="auto"/>
          <w:sz w:val="24"/>
          <w:highlight w:val="none"/>
        </w:rPr>
        <w:t>全部采购需求所应提供的</w:t>
      </w:r>
      <w:r>
        <w:rPr>
          <w:rFonts w:hint="eastAsia" w:asciiTheme="minorEastAsia" w:hAnsiTheme="minorEastAsia" w:eastAsiaTheme="minorEastAsia"/>
          <w:color w:val="auto"/>
          <w:sz w:val="24"/>
          <w:highlight w:val="none"/>
        </w:rPr>
        <w:t>服务，</w:t>
      </w:r>
      <w:r>
        <w:rPr>
          <w:rFonts w:asciiTheme="minorEastAsia" w:hAnsiTheme="minorEastAsia" w:eastAsiaTheme="minorEastAsia"/>
          <w:color w:val="auto"/>
          <w:sz w:val="24"/>
          <w:highlight w:val="none"/>
        </w:rPr>
        <w:t>以及伴随的</w:t>
      </w:r>
      <w:r>
        <w:rPr>
          <w:rFonts w:hint="eastAsia" w:asciiTheme="minorEastAsia" w:hAnsiTheme="minorEastAsia" w:eastAsiaTheme="minorEastAsia"/>
          <w:color w:val="auto"/>
          <w:sz w:val="24"/>
          <w:highlight w:val="none"/>
        </w:rPr>
        <w:t>货物</w:t>
      </w:r>
      <w:r>
        <w:rPr>
          <w:rFonts w:asciiTheme="minorEastAsia" w:hAnsiTheme="minorEastAsia" w:eastAsiaTheme="minorEastAsia"/>
          <w:color w:val="auto"/>
          <w:sz w:val="24"/>
          <w:highlight w:val="none"/>
        </w:rPr>
        <w:t>和工程</w:t>
      </w:r>
      <w:r>
        <w:rPr>
          <w:rFonts w:hint="eastAsia"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除谈判文件另有规定外，</w:t>
      </w:r>
      <w:r>
        <w:rPr>
          <w:rFonts w:hint="eastAsia" w:asciiTheme="minorEastAsia" w:hAnsiTheme="minorEastAsia" w:eastAsiaTheme="minorEastAsia"/>
          <w:color w:val="auto"/>
          <w:sz w:val="24"/>
          <w:highlight w:val="none"/>
        </w:rPr>
        <w:t>所有内容均应以人民币报价，供应商的谈判报价应遵守《中华人民共和国价格法》。</w:t>
      </w:r>
    </w:p>
    <w:p w14:paraId="4150C6B9">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9</w:t>
      </w:r>
      <w:r>
        <w:rPr>
          <w:rFonts w:asciiTheme="minorEastAsia" w:hAnsiTheme="minorEastAsia" w:eastAsiaTheme="minorEastAsia"/>
          <w:color w:val="auto"/>
          <w:sz w:val="24"/>
          <w:highlight w:val="none"/>
        </w:rPr>
        <w:t>.2供应商应</w:t>
      </w:r>
      <w:r>
        <w:rPr>
          <w:rFonts w:hint="eastAsia" w:asciiTheme="minorEastAsia" w:hAnsiTheme="minorEastAsia" w:eastAsiaTheme="minorEastAsia"/>
          <w:color w:val="auto"/>
          <w:sz w:val="24"/>
          <w:highlight w:val="none"/>
        </w:rPr>
        <w:t>在分项报价表上标明分项服务、伴随的货物和工程的价格（如适用）和总价，未标明的视同包含在谈判报价中。</w:t>
      </w:r>
    </w:p>
    <w:p w14:paraId="79B8B909">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9</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3</w:t>
      </w:r>
      <w:r>
        <w:rPr>
          <w:rFonts w:asciiTheme="minorEastAsia" w:hAnsiTheme="minorEastAsia" w:eastAsiaTheme="minorEastAsia"/>
          <w:color w:val="auto"/>
          <w:sz w:val="24"/>
          <w:highlight w:val="none"/>
        </w:rPr>
        <w:t>除非谈判文件另有规定或经采购人同意支付的，最后报价均不得高于谈判文件（公告）列明的项目预算，否则其响应文件将被认定为</w:t>
      </w:r>
      <w:r>
        <w:rPr>
          <w:rFonts w:asciiTheme="minorEastAsia" w:hAnsiTheme="minorEastAsia" w:eastAsiaTheme="minorEastAsia"/>
          <w:b/>
          <w:color w:val="auto"/>
          <w:sz w:val="24"/>
          <w:highlight w:val="none"/>
        </w:rPr>
        <w:t>响应无效</w:t>
      </w:r>
      <w:r>
        <w:rPr>
          <w:rFonts w:asciiTheme="minorEastAsia" w:hAnsiTheme="minorEastAsia" w:eastAsiaTheme="minorEastAsia"/>
          <w:color w:val="auto"/>
          <w:sz w:val="24"/>
          <w:highlight w:val="none"/>
        </w:rPr>
        <w:t>。</w:t>
      </w:r>
    </w:p>
    <w:p w14:paraId="5AC3ED12">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9</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4报价</w:t>
      </w:r>
      <w:r>
        <w:rPr>
          <w:rFonts w:asciiTheme="minorEastAsia" w:hAnsiTheme="minorEastAsia" w:eastAsiaTheme="minorEastAsia"/>
          <w:color w:val="auto"/>
          <w:sz w:val="24"/>
          <w:highlight w:val="none"/>
        </w:rPr>
        <w:t>在合同履行过程中是固定不变的，不得以任何理由予以变更。任何包含价格调整要求的</w:t>
      </w:r>
      <w:r>
        <w:rPr>
          <w:rFonts w:hint="eastAsia" w:asciiTheme="minorEastAsia" w:hAnsiTheme="minorEastAsia" w:eastAsiaTheme="minorEastAsia"/>
          <w:color w:val="auto"/>
          <w:sz w:val="24"/>
          <w:highlight w:val="none"/>
        </w:rPr>
        <w:t>谈判</w:t>
      </w:r>
      <w:r>
        <w:rPr>
          <w:rFonts w:asciiTheme="minorEastAsia" w:hAnsiTheme="minorEastAsia" w:eastAsiaTheme="minorEastAsia"/>
          <w:color w:val="auto"/>
          <w:sz w:val="24"/>
          <w:highlight w:val="none"/>
        </w:rPr>
        <w:t>，其</w:t>
      </w:r>
      <w:r>
        <w:rPr>
          <w:rFonts w:hint="eastAsia" w:asciiTheme="minorEastAsia" w:hAnsiTheme="minorEastAsia" w:eastAsiaTheme="minorEastAsia"/>
          <w:color w:val="auto"/>
          <w:sz w:val="24"/>
          <w:highlight w:val="none"/>
        </w:rPr>
        <w:t>响应文件</w:t>
      </w:r>
      <w:r>
        <w:rPr>
          <w:rFonts w:asciiTheme="minorEastAsia" w:hAnsiTheme="minorEastAsia" w:eastAsiaTheme="minorEastAsia"/>
          <w:color w:val="auto"/>
          <w:sz w:val="24"/>
          <w:highlight w:val="none"/>
        </w:rPr>
        <w:t>将被认定为</w:t>
      </w:r>
      <w:r>
        <w:rPr>
          <w:rFonts w:hint="eastAsia" w:asciiTheme="minorEastAsia" w:hAnsiTheme="minorEastAsia" w:eastAsiaTheme="minorEastAsia"/>
          <w:b/>
          <w:color w:val="auto"/>
          <w:sz w:val="24"/>
          <w:highlight w:val="none"/>
        </w:rPr>
        <w:t>响应</w:t>
      </w:r>
      <w:r>
        <w:rPr>
          <w:rFonts w:asciiTheme="minorEastAsia" w:hAnsiTheme="minorEastAsia" w:eastAsiaTheme="minorEastAsia"/>
          <w:b/>
          <w:color w:val="auto"/>
          <w:sz w:val="24"/>
          <w:highlight w:val="none"/>
        </w:rPr>
        <w:t>无效</w:t>
      </w:r>
      <w:r>
        <w:rPr>
          <w:rFonts w:asciiTheme="minorEastAsia" w:hAnsiTheme="minorEastAsia" w:eastAsiaTheme="minorEastAsia"/>
          <w:color w:val="auto"/>
          <w:sz w:val="24"/>
          <w:highlight w:val="none"/>
        </w:rPr>
        <w:t>。</w:t>
      </w:r>
    </w:p>
    <w:p w14:paraId="78F76B04">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9</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5</w:t>
      </w:r>
      <w:r>
        <w:rPr>
          <w:rFonts w:asciiTheme="minorEastAsia" w:hAnsiTheme="minorEastAsia" w:eastAsiaTheme="minorEastAsia"/>
          <w:color w:val="auto"/>
          <w:sz w:val="24"/>
          <w:highlight w:val="none"/>
        </w:rPr>
        <w:t>采购人不接受具有附加条件的报价。</w:t>
      </w:r>
    </w:p>
    <w:p w14:paraId="3269C018">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10</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谈判保证金</w:t>
      </w:r>
    </w:p>
    <w:p w14:paraId="1D83D1F2">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10</w:t>
      </w:r>
      <w:r>
        <w:rPr>
          <w:rFonts w:hint="eastAsia" w:asciiTheme="minorEastAsia" w:hAnsiTheme="minorEastAsia" w:eastAsiaTheme="minorEastAsia"/>
          <w:color w:val="auto"/>
          <w:sz w:val="24"/>
          <w:highlight w:val="none"/>
        </w:rPr>
        <w:t>.1本项目不收取谈判保证金。</w:t>
      </w:r>
    </w:p>
    <w:p w14:paraId="6C86C7CE">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11</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谈判有效期</w:t>
      </w:r>
    </w:p>
    <w:p w14:paraId="29222350">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11</w:t>
      </w:r>
      <w:r>
        <w:rPr>
          <w:rFonts w:asciiTheme="minorEastAsia" w:hAnsiTheme="minorEastAsia" w:eastAsiaTheme="minorEastAsia"/>
          <w:color w:val="auto"/>
          <w:sz w:val="24"/>
          <w:highlight w:val="none"/>
        </w:rPr>
        <w:t>.1谈判有效期为从响应文件提交截止之日算起的日历天数，谈判有效期详见</w:t>
      </w:r>
      <w:r>
        <w:rPr>
          <w:rFonts w:asciiTheme="minorEastAsia" w:hAnsiTheme="minorEastAsia" w:eastAsiaTheme="minorEastAsia"/>
          <w:color w:val="auto"/>
          <w:sz w:val="24"/>
          <w:highlight w:val="none"/>
          <w:u w:val="single"/>
        </w:rPr>
        <w:t>供应商须知前附表</w:t>
      </w:r>
      <w:r>
        <w:rPr>
          <w:rFonts w:asciiTheme="minorEastAsia" w:hAnsiTheme="minorEastAsia" w:eastAsiaTheme="minorEastAsia"/>
          <w:color w:val="auto"/>
          <w:sz w:val="24"/>
          <w:highlight w:val="none"/>
        </w:rPr>
        <w:t>。</w:t>
      </w:r>
    </w:p>
    <w:p w14:paraId="1184583C">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11</w:t>
      </w:r>
      <w:r>
        <w:rPr>
          <w:rFonts w:asciiTheme="minorEastAsia" w:hAnsiTheme="minorEastAsia" w:eastAsiaTheme="minorEastAsia"/>
          <w:color w:val="auto"/>
          <w:sz w:val="24"/>
          <w:highlight w:val="none"/>
        </w:rPr>
        <w:t>.2在谈判有效期内，供应商的谈判保持有效，供应商不得要求撤销或修改其响应文件。谈判有效期不满足要求的响应，其响应文件将被认定为</w:t>
      </w:r>
      <w:r>
        <w:rPr>
          <w:rFonts w:asciiTheme="minorEastAsia" w:hAnsiTheme="minorEastAsia" w:eastAsiaTheme="minorEastAsia"/>
          <w:b/>
          <w:color w:val="auto"/>
          <w:sz w:val="24"/>
          <w:highlight w:val="none"/>
        </w:rPr>
        <w:t>响应无效</w:t>
      </w:r>
      <w:r>
        <w:rPr>
          <w:rFonts w:asciiTheme="minorEastAsia" w:hAnsiTheme="minorEastAsia" w:eastAsiaTheme="minorEastAsia"/>
          <w:color w:val="auto"/>
          <w:sz w:val="24"/>
          <w:highlight w:val="none"/>
        </w:rPr>
        <w:t>。</w:t>
      </w:r>
    </w:p>
    <w:p w14:paraId="1ED8D73B">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11</w:t>
      </w:r>
      <w:r>
        <w:rPr>
          <w:rFonts w:asciiTheme="minorEastAsia" w:hAnsiTheme="minorEastAsia" w:eastAsiaTheme="minorEastAsia"/>
          <w:color w:val="auto"/>
          <w:sz w:val="24"/>
          <w:highlight w:val="none"/>
        </w:rPr>
        <w:t>.3为保证有充分时间签订合同，采购人或采购代理机构可根据实际情况，在原谈判有效期截止之前，要求供应商延长谈判有效期。接受该要求的供应商将不会被要求和允许修正其响应文件。供应商可以拒绝延长谈判有效期的要求，且不承担任何责任。上述要求和答复都应以书面形式提交。</w:t>
      </w:r>
    </w:p>
    <w:p w14:paraId="15CDA647">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12</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响应文件的提交、修改与撤回</w:t>
      </w:r>
    </w:p>
    <w:p w14:paraId="3157510D">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12</w:t>
      </w:r>
      <w:r>
        <w:rPr>
          <w:rFonts w:hint="eastAsia" w:asciiTheme="minorEastAsia" w:hAnsiTheme="minorEastAsia" w:eastAsiaTheme="minorEastAsia"/>
          <w:color w:val="auto"/>
          <w:sz w:val="24"/>
          <w:highlight w:val="none"/>
        </w:rPr>
        <w:t>.1供应商应当在</w:t>
      </w:r>
      <w:r>
        <w:rPr>
          <w:rFonts w:hint="eastAsia" w:asciiTheme="minorEastAsia" w:hAnsiTheme="minorEastAsia" w:eastAsiaTheme="minorEastAsia"/>
          <w:color w:val="auto"/>
          <w:sz w:val="24"/>
          <w:highlight w:val="none"/>
          <w:u w:val="none"/>
          <w:lang w:val="en-US" w:eastAsia="zh-CN"/>
        </w:rPr>
        <w:t>竞争性谈判公告</w:t>
      </w:r>
      <w:r>
        <w:rPr>
          <w:rFonts w:hint="eastAsia" w:asciiTheme="minorEastAsia" w:hAnsiTheme="minorEastAsia" w:eastAsiaTheme="minorEastAsia"/>
          <w:color w:val="auto"/>
          <w:sz w:val="24"/>
          <w:highlight w:val="none"/>
        </w:rPr>
        <w:t>规定的响应文件提交截止时间前</w:t>
      </w:r>
      <w:r>
        <w:rPr>
          <w:rFonts w:asciiTheme="minorEastAsia" w:hAnsiTheme="minorEastAsia" w:eastAsiaTheme="minorEastAsia"/>
          <w:color w:val="auto"/>
          <w:sz w:val="24"/>
          <w:highlight w:val="none"/>
        </w:rPr>
        <w:t>，将加密的</w:t>
      </w:r>
      <w:r>
        <w:rPr>
          <w:rFonts w:hint="eastAsia" w:asciiTheme="minorEastAsia" w:hAnsiTheme="minorEastAsia" w:eastAsiaTheme="minorEastAsia"/>
          <w:color w:val="auto"/>
          <w:sz w:val="24"/>
          <w:highlight w:val="none"/>
        </w:rPr>
        <w:t>响应</w:t>
      </w:r>
      <w:r>
        <w:rPr>
          <w:rFonts w:asciiTheme="minorEastAsia" w:hAnsiTheme="minorEastAsia" w:eastAsiaTheme="minorEastAsia"/>
          <w:color w:val="auto"/>
          <w:sz w:val="24"/>
          <w:highlight w:val="none"/>
        </w:rPr>
        <w:t>文件</w:t>
      </w:r>
      <w:r>
        <w:rPr>
          <w:rFonts w:hint="eastAsia" w:asciiTheme="minorEastAsia" w:hAnsiTheme="minorEastAsia" w:eastAsiaTheme="minorEastAsia"/>
          <w:color w:val="auto"/>
          <w:sz w:val="24"/>
          <w:highlight w:val="none"/>
        </w:rPr>
        <w:t>在电子交易系统</w:t>
      </w:r>
      <w:r>
        <w:rPr>
          <w:rFonts w:asciiTheme="minorEastAsia" w:hAnsiTheme="minorEastAsia" w:eastAsiaTheme="minorEastAsia"/>
          <w:color w:val="auto"/>
          <w:sz w:val="24"/>
          <w:highlight w:val="none"/>
        </w:rPr>
        <w:t>上传。</w:t>
      </w:r>
    </w:p>
    <w:p w14:paraId="314ABA10">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12</w:t>
      </w:r>
      <w:r>
        <w:rPr>
          <w:rFonts w:hint="eastAsia" w:asciiTheme="minorEastAsia" w:hAnsiTheme="minorEastAsia" w:eastAsiaTheme="minorEastAsia"/>
          <w:color w:val="auto"/>
          <w:sz w:val="24"/>
          <w:highlight w:val="none"/>
        </w:rPr>
        <w:t>.2供应商应当在响应</w:t>
      </w:r>
      <w:r>
        <w:rPr>
          <w:rFonts w:asciiTheme="minorEastAsia" w:hAnsiTheme="minorEastAsia" w:eastAsiaTheme="minorEastAsia"/>
          <w:color w:val="auto"/>
          <w:sz w:val="24"/>
          <w:highlight w:val="none"/>
        </w:rPr>
        <w:t>文件</w:t>
      </w:r>
      <w:r>
        <w:rPr>
          <w:rFonts w:hint="eastAsia" w:asciiTheme="minorEastAsia" w:hAnsiTheme="minorEastAsia" w:eastAsiaTheme="minorEastAsia"/>
          <w:color w:val="auto"/>
          <w:sz w:val="24"/>
          <w:highlight w:val="none"/>
        </w:rPr>
        <w:t>提交截止时间前完成响应文件</w:t>
      </w:r>
      <w:r>
        <w:rPr>
          <w:rFonts w:asciiTheme="minorEastAsia" w:hAnsiTheme="minorEastAsia" w:eastAsiaTheme="minorEastAsia"/>
          <w:color w:val="auto"/>
          <w:sz w:val="24"/>
          <w:highlight w:val="none"/>
        </w:rPr>
        <w:t>的</w:t>
      </w:r>
      <w:r>
        <w:rPr>
          <w:rFonts w:hint="eastAsia" w:asciiTheme="minorEastAsia" w:hAnsiTheme="minorEastAsia" w:eastAsiaTheme="minorEastAsia"/>
          <w:color w:val="auto"/>
          <w:sz w:val="24"/>
          <w:highlight w:val="none"/>
        </w:rPr>
        <w:t>传输提交（以接收到电子签收凭证为准），并可以补充、修改或者撤回响应文件。响应文件提交截止时间前未完成响应文件传输的，视为撤回响应文件。未按规定加密或响应文件提交截止时间后送达的响应文件，电子交易系统应当拒收</w:t>
      </w:r>
      <w:r>
        <w:rPr>
          <w:rFonts w:asciiTheme="minorEastAsia" w:hAnsiTheme="minorEastAsia" w:eastAsiaTheme="minorEastAsia"/>
          <w:color w:val="auto"/>
          <w:sz w:val="24"/>
          <w:highlight w:val="none"/>
        </w:rPr>
        <w:t>。</w:t>
      </w:r>
    </w:p>
    <w:p w14:paraId="4E180B80">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12</w:t>
      </w:r>
      <w:r>
        <w:rPr>
          <w:rFonts w:hint="eastAsia" w:asciiTheme="minorEastAsia" w:hAnsiTheme="minorEastAsia" w:eastAsiaTheme="minorEastAsia"/>
          <w:color w:val="auto"/>
          <w:sz w:val="24"/>
          <w:highlight w:val="none"/>
        </w:rPr>
        <w:t>.</w:t>
      </w:r>
      <w:r>
        <w:rPr>
          <w:rFonts w:asciiTheme="minorEastAsia" w:hAnsiTheme="minorEastAsia" w:eastAsiaTheme="minorEastAsia"/>
          <w:color w:val="auto"/>
          <w:sz w:val="24"/>
          <w:highlight w:val="none"/>
        </w:rPr>
        <w:t>3</w:t>
      </w:r>
      <w:r>
        <w:rPr>
          <w:rFonts w:hint="eastAsia" w:asciiTheme="minorEastAsia" w:hAnsiTheme="minorEastAsia" w:eastAsiaTheme="minorEastAsia"/>
          <w:color w:val="auto"/>
          <w:sz w:val="24"/>
          <w:highlight w:val="none"/>
        </w:rPr>
        <w:t>供应商应在</w:t>
      </w:r>
      <w:r>
        <w:rPr>
          <w:rFonts w:hint="eastAsia" w:asciiTheme="minorEastAsia" w:hAnsiTheme="minorEastAsia" w:eastAsiaTheme="minorEastAsia"/>
          <w:color w:val="auto"/>
          <w:sz w:val="24"/>
          <w:highlight w:val="none"/>
          <w:u w:val="single"/>
        </w:rPr>
        <w:t>供应商须知前附表</w:t>
      </w:r>
      <w:r>
        <w:rPr>
          <w:rFonts w:hint="eastAsia" w:asciiTheme="minorEastAsia" w:hAnsiTheme="minorEastAsia" w:eastAsiaTheme="minorEastAsia"/>
          <w:color w:val="auto"/>
          <w:sz w:val="24"/>
          <w:highlight w:val="none"/>
        </w:rPr>
        <w:t>规定的解密时间前对</w:t>
      </w:r>
      <w:r>
        <w:rPr>
          <w:rFonts w:hint="eastAsia" w:asciiTheme="minorEastAsia" w:hAnsiTheme="minorEastAsia" w:eastAsiaTheme="minorEastAsia"/>
          <w:color w:val="auto"/>
          <w:sz w:val="24"/>
          <w:highlight w:val="none"/>
          <w:lang w:val="en-US" w:eastAsia="zh-CN"/>
        </w:rPr>
        <w:t>其</w:t>
      </w:r>
      <w:r>
        <w:rPr>
          <w:rFonts w:hint="eastAsia" w:asciiTheme="minorEastAsia" w:hAnsiTheme="minorEastAsia" w:eastAsiaTheme="minorEastAsia"/>
          <w:color w:val="auto"/>
          <w:sz w:val="24"/>
          <w:highlight w:val="none"/>
        </w:rPr>
        <w:t>响应文件进行解密。</w:t>
      </w:r>
      <w:r>
        <w:rPr>
          <w:rFonts w:hint="eastAsia" w:asciiTheme="minorEastAsia" w:hAnsiTheme="minorEastAsia" w:eastAsiaTheme="minorEastAsia"/>
          <w:color w:val="auto"/>
          <w:sz w:val="24"/>
          <w:highlight w:val="none"/>
          <w:lang w:val="en-US" w:eastAsia="zh-CN"/>
        </w:rPr>
        <w:t>未在规定时间内进行解密的，</w:t>
      </w:r>
      <w:r>
        <w:rPr>
          <w:rFonts w:hint="eastAsia" w:asciiTheme="minorEastAsia" w:hAnsiTheme="minorEastAsia" w:eastAsiaTheme="minorEastAsia"/>
          <w:b/>
          <w:bCs/>
          <w:color w:val="auto"/>
          <w:sz w:val="24"/>
          <w:highlight w:val="none"/>
          <w:lang w:val="en-US" w:eastAsia="zh-CN"/>
        </w:rPr>
        <w:t>响应无效</w:t>
      </w:r>
      <w:r>
        <w:rPr>
          <w:rFonts w:hint="eastAsia" w:asciiTheme="minorEastAsia" w:hAnsiTheme="minorEastAsia" w:eastAsiaTheme="minorEastAsia"/>
          <w:color w:val="auto"/>
          <w:sz w:val="24"/>
          <w:highlight w:val="none"/>
          <w:lang w:val="en-US" w:eastAsia="zh-CN"/>
        </w:rPr>
        <w:t>。</w:t>
      </w:r>
    </w:p>
    <w:p w14:paraId="07D1C53C">
      <w:pPr>
        <w:spacing w:line="360" w:lineRule="auto"/>
        <w:ind w:firstLine="435"/>
        <w:rPr>
          <w:rFonts w:ascii="宋体" w:hAnsi="宋体" w:eastAsia="宋体"/>
          <w:color w:val="auto"/>
          <w:sz w:val="24"/>
          <w:highlight w:val="none"/>
        </w:rPr>
      </w:pPr>
      <w:r>
        <w:rPr>
          <w:rFonts w:hint="eastAsia" w:asciiTheme="minorEastAsia" w:hAnsiTheme="minorEastAsia" w:eastAsiaTheme="minorEastAsia"/>
          <w:color w:val="auto"/>
          <w:sz w:val="24"/>
          <w:highlight w:val="none"/>
          <w:lang w:val="en-US" w:eastAsia="zh-CN"/>
        </w:rPr>
        <w:t>12</w:t>
      </w:r>
      <w:r>
        <w:rPr>
          <w:rFonts w:hint="eastAsia" w:asciiTheme="minorEastAsia" w:hAnsiTheme="minorEastAsia" w:eastAsiaTheme="minorEastAsia"/>
          <w:color w:val="auto"/>
          <w:sz w:val="24"/>
          <w:highlight w:val="none"/>
        </w:rPr>
        <w:t>.4在响应文件提交截止时间之后，供应商不得对其响应文件做任何修改。</w:t>
      </w:r>
      <w:r>
        <w:rPr>
          <w:rFonts w:hint="eastAsia" w:ascii="宋体" w:hAnsi="宋体" w:eastAsia="宋体"/>
          <w:color w:val="auto"/>
          <w:sz w:val="24"/>
          <w:highlight w:val="none"/>
        </w:rPr>
        <w:t>但属于谈判小组在评审中发现的计算错误并进行核实的修改、按照谈判文件的变动情况和谈判小组的要求重新提交响应文件的，不在此列。</w:t>
      </w:r>
    </w:p>
    <w:p w14:paraId="0C7FEA57">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1</w:t>
      </w:r>
      <w:r>
        <w:rPr>
          <w:rFonts w:hint="eastAsia" w:asciiTheme="minorEastAsia" w:hAnsiTheme="minorEastAsia" w:eastAsiaTheme="minorEastAsia"/>
          <w:b/>
          <w:color w:val="auto"/>
          <w:sz w:val="24"/>
          <w:highlight w:val="none"/>
          <w:lang w:val="en-US" w:eastAsia="zh-CN"/>
        </w:rPr>
        <w:t>3</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谈判小组</w:t>
      </w:r>
    </w:p>
    <w:p w14:paraId="35B23C92">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3</w:t>
      </w:r>
      <w:r>
        <w:rPr>
          <w:rFonts w:asciiTheme="minorEastAsia" w:hAnsiTheme="minorEastAsia" w:eastAsiaTheme="minorEastAsia"/>
          <w:color w:val="auto"/>
          <w:sz w:val="24"/>
          <w:highlight w:val="none"/>
        </w:rPr>
        <w:t>.1本项目将依法组建谈判小组，谈判小组成员由3人以上单数组成，谈判小组及其成员应当依照政府采购的有关规定履行相关职责和义务。</w:t>
      </w:r>
    </w:p>
    <w:p w14:paraId="13C79571">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3</w:t>
      </w:r>
      <w:r>
        <w:rPr>
          <w:rFonts w:asciiTheme="minorEastAsia" w:hAnsiTheme="minorEastAsia" w:eastAsiaTheme="minorEastAsia"/>
          <w:color w:val="auto"/>
          <w:sz w:val="24"/>
          <w:highlight w:val="none"/>
        </w:rPr>
        <w:t>.2谈判小组依法对响应文件进行评审，并根据谈判文件规定的程序、评定成交的标准等事项与实质性响应谈判文件要求的供应商进行谈判。</w:t>
      </w:r>
    </w:p>
    <w:p w14:paraId="47FD8194">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3</w:t>
      </w:r>
      <w:r>
        <w:rPr>
          <w:rFonts w:asciiTheme="minorEastAsia" w:hAnsiTheme="minorEastAsia" w:eastAsiaTheme="minorEastAsia"/>
          <w:color w:val="auto"/>
          <w:sz w:val="24"/>
          <w:highlight w:val="none"/>
        </w:rPr>
        <w:t>.3谈判小组应当从质量和服务均能满足谈判文件实质性响应要求的供应商中，按照</w:t>
      </w:r>
      <w:r>
        <w:rPr>
          <w:rFonts w:hint="eastAsia" w:asciiTheme="minorEastAsia" w:hAnsiTheme="minorEastAsia" w:eastAsiaTheme="minorEastAsia"/>
          <w:color w:val="auto"/>
          <w:sz w:val="24"/>
          <w:highlight w:val="none"/>
        </w:rPr>
        <w:t>评审方法和标准推荐</w:t>
      </w:r>
      <w:r>
        <w:rPr>
          <w:rFonts w:asciiTheme="minorEastAsia" w:hAnsiTheme="minorEastAsia" w:eastAsiaTheme="minorEastAsia"/>
          <w:color w:val="auto"/>
          <w:sz w:val="24"/>
          <w:highlight w:val="none"/>
        </w:rPr>
        <w:t>成交候选人，并编写</w:t>
      </w:r>
      <w:r>
        <w:rPr>
          <w:rFonts w:hint="eastAsia" w:asciiTheme="minorEastAsia" w:hAnsiTheme="minorEastAsia" w:eastAsiaTheme="minorEastAsia"/>
          <w:color w:val="auto"/>
          <w:sz w:val="24"/>
          <w:highlight w:val="none"/>
        </w:rPr>
        <w:t>评审</w:t>
      </w:r>
      <w:r>
        <w:rPr>
          <w:rFonts w:asciiTheme="minorEastAsia" w:hAnsiTheme="minorEastAsia" w:eastAsiaTheme="minorEastAsia"/>
          <w:color w:val="auto"/>
          <w:sz w:val="24"/>
          <w:highlight w:val="none"/>
        </w:rPr>
        <w:t>报告。</w:t>
      </w:r>
    </w:p>
    <w:p w14:paraId="652CFD07">
      <w:pPr>
        <w:spacing w:line="360" w:lineRule="auto"/>
        <w:ind w:firstLine="437"/>
        <w:outlineLvl w:val="2"/>
        <w:rPr>
          <w:rFonts w:asciiTheme="minorEastAsia" w:hAnsiTheme="minorEastAsia" w:eastAsiaTheme="minorEastAsia"/>
          <w:b/>
          <w:color w:val="auto"/>
          <w:sz w:val="24"/>
          <w:highlight w:val="none"/>
        </w:rPr>
      </w:pPr>
      <w:r>
        <w:rPr>
          <w:rFonts w:asciiTheme="minorEastAsia" w:hAnsiTheme="minorEastAsia" w:eastAsiaTheme="minorEastAsia"/>
          <w:b/>
          <w:color w:val="auto"/>
          <w:sz w:val="24"/>
          <w:highlight w:val="none"/>
        </w:rPr>
        <w:t>1</w:t>
      </w:r>
      <w:r>
        <w:rPr>
          <w:rFonts w:hint="eastAsia" w:asciiTheme="minorEastAsia" w:hAnsiTheme="minorEastAsia" w:eastAsiaTheme="minorEastAsia"/>
          <w:b/>
          <w:color w:val="auto"/>
          <w:sz w:val="24"/>
          <w:highlight w:val="none"/>
          <w:lang w:val="en-US" w:eastAsia="zh-CN"/>
        </w:rPr>
        <w:t>4</w:t>
      </w:r>
      <w:r>
        <w:rPr>
          <w:rFonts w:asciiTheme="minorEastAsia" w:hAnsiTheme="minorEastAsia" w:eastAsiaTheme="minorEastAsia"/>
          <w:b/>
          <w:color w:val="auto"/>
          <w:sz w:val="24"/>
          <w:highlight w:val="none"/>
        </w:rPr>
        <w:t>.响应文件的评审与谈判</w:t>
      </w:r>
    </w:p>
    <w:p w14:paraId="0ECFEC95">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1采购人和采购代理机构将在</w:t>
      </w:r>
      <w:r>
        <w:rPr>
          <w:rFonts w:hint="eastAsia" w:asciiTheme="minorEastAsia" w:hAnsiTheme="minorEastAsia" w:eastAsiaTheme="minorEastAsia"/>
          <w:color w:val="auto"/>
          <w:sz w:val="24"/>
          <w:highlight w:val="none"/>
          <w:u w:val="none"/>
          <w:lang w:val="en-US" w:eastAsia="zh-CN"/>
        </w:rPr>
        <w:t>竞争性谈判公告</w:t>
      </w:r>
      <w:r>
        <w:rPr>
          <w:rFonts w:hint="eastAsia" w:asciiTheme="minorEastAsia" w:hAnsiTheme="minorEastAsia" w:eastAsiaTheme="minorEastAsia"/>
          <w:color w:val="auto"/>
          <w:sz w:val="24"/>
          <w:highlight w:val="none"/>
        </w:rPr>
        <w:t>规定的时间和地点组织谈判。</w:t>
      </w:r>
    </w:p>
    <w:p w14:paraId="394D372A">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2 竞争性谈判采用最低评标价法评审。</w:t>
      </w:r>
    </w:p>
    <w:p w14:paraId="3B620D3D">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最低评标价法，是指响应文件满足谈判文件全部实质性要求且最后报价最低的供应商为成交候选人的评标方法。</w:t>
      </w:r>
    </w:p>
    <w:p w14:paraId="3CFB32B6">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.3谈判小组将按照谈判文件规定的评审方法和标准对供应商独立进行评审。评审程序如下：</w:t>
      </w:r>
    </w:p>
    <w:p w14:paraId="147AA48D">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.3.1初审。谈判小组对供应商必须满足和实质性响应的内容进行评审，供应商未实质性响应谈判文件要求导致响应无效的，谈判小组将以书面询标的方式告知有关供应商。</w:t>
      </w:r>
    </w:p>
    <w:p w14:paraId="098884EC">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采购人或采购代理机构将在响应文件提交截止时间后至评审结束前通过“信用中国”网站(www.creditchina.gov.cn)、中国政府采购网(www.ccgp.gov.cn)查询相关</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信用记录，并对供应商信用记录进行甄别，对列入“信用中国”网站(www.creditchina.gov.cn)失信被执行人名单、重大税收违法案件当事人名单、中国政府采购网(www.ccgp.gov.cn)政府采购严重违法失信行为记录名单及其他不符合《中华人民共和国政府采购法》第二十二条规定条件的供应商，其响应文件将被认定为</w:t>
      </w:r>
      <w:r>
        <w:rPr>
          <w:rFonts w:hint="eastAsia" w:ascii="宋体" w:hAnsi="宋体" w:eastAsia="宋体" w:cs="宋体"/>
          <w:b/>
          <w:color w:val="auto"/>
          <w:sz w:val="24"/>
          <w:szCs w:val="24"/>
          <w:highlight w:val="none"/>
        </w:rPr>
        <w:t>响应无效</w:t>
      </w:r>
      <w:r>
        <w:rPr>
          <w:rFonts w:hint="eastAsia" w:ascii="宋体" w:hAnsi="宋体" w:eastAsia="宋体" w:cs="宋体"/>
          <w:color w:val="auto"/>
          <w:sz w:val="24"/>
          <w:szCs w:val="24"/>
          <w:highlight w:val="none"/>
        </w:rPr>
        <w:t>。</w:t>
      </w:r>
    </w:p>
    <w:p w14:paraId="0EA012AF">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以联合体形式参加</w:t>
      </w:r>
      <w:r>
        <w:rPr>
          <w:rFonts w:hint="eastAsia" w:ascii="宋体" w:hAnsi="宋体" w:eastAsia="宋体" w:cs="宋体"/>
          <w:color w:val="auto"/>
          <w:sz w:val="24"/>
          <w:szCs w:val="24"/>
          <w:highlight w:val="none"/>
          <w:lang w:val="en-US" w:eastAsia="zh-CN"/>
        </w:rPr>
        <w:t>谈判</w:t>
      </w:r>
      <w:r>
        <w:rPr>
          <w:rFonts w:hint="eastAsia" w:ascii="宋体" w:hAnsi="宋体" w:eastAsia="宋体" w:cs="宋体"/>
          <w:color w:val="auto"/>
          <w:sz w:val="24"/>
          <w:szCs w:val="24"/>
          <w:highlight w:val="none"/>
        </w:rPr>
        <w:t>的，联合体成员存在以上不良信用记录的，联合体</w:t>
      </w:r>
      <w:r>
        <w:rPr>
          <w:rFonts w:hint="eastAsia" w:ascii="宋体" w:hAnsi="宋体" w:eastAsia="宋体" w:cs="宋体"/>
          <w:color w:val="auto"/>
          <w:sz w:val="24"/>
          <w:szCs w:val="24"/>
          <w:highlight w:val="none"/>
          <w:lang w:val="en-US" w:eastAsia="zh-CN"/>
        </w:rPr>
        <w:t>谈判</w:t>
      </w:r>
      <w:r>
        <w:rPr>
          <w:rFonts w:hint="eastAsia" w:ascii="宋体" w:hAnsi="宋体" w:eastAsia="宋体" w:cs="宋体"/>
          <w:color w:val="auto"/>
          <w:sz w:val="24"/>
          <w:szCs w:val="24"/>
          <w:highlight w:val="none"/>
        </w:rPr>
        <w:t>将被认定为</w:t>
      </w:r>
      <w:r>
        <w:rPr>
          <w:rFonts w:hint="eastAsia" w:ascii="宋体" w:hAnsi="宋体" w:eastAsia="宋体" w:cs="宋体"/>
          <w:b/>
          <w:color w:val="auto"/>
          <w:sz w:val="24"/>
          <w:szCs w:val="24"/>
          <w:highlight w:val="none"/>
          <w:lang w:val="en-US" w:eastAsia="zh-CN"/>
        </w:rPr>
        <w:t>响应</w:t>
      </w:r>
      <w:r>
        <w:rPr>
          <w:rFonts w:hint="eastAsia" w:ascii="宋体" w:hAnsi="宋体" w:eastAsia="宋体" w:cs="宋体"/>
          <w:b/>
          <w:color w:val="auto"/>
          <w:sz w:val="24"/>
          <w:szCs w:val="24"/>
          <w:highlight w:val="none"/>
        </w:rPr>
        <w:t>无效</w:t>
      </w:r>
      <w:r>
        <w:rPr>
          <w:rFonts w:hint="eastAsia" w:ascii="宋体" w:hAnsi="宋体" w:eastAsia="宋体" w:cs="宋体"/>
          <w:color w:val="auto"/>
          <w:sz w:val="24"/>
          <w:szCs w:val="24"/>
          <w:highlight w:val="none"/>
        </w:rPr>
        <w:t>。</w:t>
      </w:r>
    </w:p>
    <w:p w14:paraId="1AFCC06B">
      <w:pPr>
        <w:spacing w:line="360" w:lineRule="auto"/>
        <w:ind w:firstLine="435"/>
        <w:rPr>
          <w:rFonts w:asciiTheme="minorEastAsia" w:hAnsiTheme="minorEastAsia" w:eastAsiaTheme="minorEastAsia"/>
          <w:color w:val="auto"/>
          <w:sz w:val="24"/>
          <w:highlight w:val="none"/>
        </w:rPr>
      </w:pPr>
      <w:r>
        <w:rPr>
          <w:rFonts w:hint="eastAsia" w:ascii="宋体" w:hAnsi="宋体" w:eastAsia="宋体" w:cs="宋体"/>
          <w:color w:val="auto"/>
          <w:sz w:val="24"/>
          <w:szCs w:val="24"/>
          <w:highlight w:val="none"/>
        </w:rPr>
        <w:t>以上信用查询记录，采购人或采购代理机构将下载查询结果页面后与其他采购文件一并保存。</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不良信用记录以采购人或采购代理机构查询结果为准。在本</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文件规定的查询时间之外，网站信息发生的任何变更均不作为初审依据。</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自行提供的与网站信息不一致的其他证明材料亦不作为</w:t>
      </w:r>
      <w:r>
        <w:rPr>
          <w:rFonts w:hint="eastAsia" w:ascii="宋体" w:hAnsi="宋体" w:eastAsia="宋体" w:cs="宋体"/>
          <w:color w:val="auto"/>
          <w:sz w:val="24"/>
          <w:szCs w:val="24"/>
          <w:highlight w:val="none"/>
          <w:lang w:val="en-US" w:eastAsia="zh-CN"/>
        </w:rPr>
        <w:t>初审</w:t>
      </w:r>
      <w:r>
        <w:rPr>
          <w:rFonts w:hint="eastAsia" w:ascii="宋体" w:hAnsi="宋体" w:eastAsia="宋体" w:cs="宋体"/>
          <w:color w:val="auto"/>
          <w:sz w:val="24"/>
          <w:szCs w:val="24"/>
          <w:highlight w:val="none"/>
        </w:rPr>
        <w:t>依据。</w:t>
      </w:r>
    </w:p>
    <w:p w14:paraId="26198141">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.3.2谈判。初审合格后，谈判小组将按网上加密电子响应文件提交顺序集中与单一供应商分别进行谈判，并给予所有参加谈判的供应商平等的谈判机会。</w:t>
      </w:r>
    </w:p>
    <w:p w14:paraId="5765D9A7">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.3.3</w:t>
      </w:r>
      <w:r>
        <w:rPr>
          <w:rFonts w:asciiTheme="minorEastAsia" w:hAnsiTheme="minorEastAsia" w:eastAsiaTheme="minorEastAsia"/>
          <w:color w:val="auto"/>
          <w:sz w:val="24"/>
          <w:highlight w:val="none"/>
        </w:rPr>
        <w:t>报价</w:t>
      </w:r>
      <w:r>
        <w:rPr>
          <w:rFonts w:hint="eastAsia" w:asciiTheme="minorEastAsia" w:hAnsiTheme="minorEastAsia" w:eastAsiaTheme="minorEastAsia"/>
          <w:color w:val="auto"/>
          <w:sz w:val="24"/>
          <w:highlight w:val="none"/>
        </w:rPr>
        <w:t>。</w:t>
      </w:r>
      <w:r>
        <w:rPr>
          <w:rFonts w:asciiTheme="minorEastAsia" w:hAnsiTheme="minorEastAsia" w:eastAsiaTheme="minorEastAsia"/>
          <w:color w:val="auto"/>
          <w:sz w:val="24"/>
          <w:highlight w:val="none"/>
        </w:rPr>
        <w:t>谈判结束后，谈判小组应当要求所有</w:t>
      </w:r>
      <w:r>
        <w:rPr>
          <w:rFonts w:hint="eastAsia" w:asciiTheme="minorEastAsia" w:hAnsiTheme="minorEastAsia" w:eastAsiaTheme="minorEastAsia"/>
          <w:color w:val="auto"/>
          <w:sz w:val="24"/>
          <w:highlight w:val="none"/>
        </w:rPr>
        <w:t>继续参加谈判</w:t>
      </w:r>
      <w:r>
        <w:rPr>
          <w:rFonts w:asciiTheme="minorEastAsia" w:hAnsiTheme="minorEastAsia" w:eastAsiaTheme="minorEastAsia"/>
          <w:color w:val="auto"/>
          <w:sz w:val="24"/>
          <w:highlight w:val="none"/>
        </w:rPr>
        <w:t>的供应商在规定时间内提交最后报价</w:t>
      </w:r>
      <w:r>
        <w:rPr>
          <w:rFonts w:hint="eastAsia" w:ascii="宋体" w:hAnsi="宋体" w:eastAsia="宋体"/>
          <w:color w:val="auto"/>
          <w:sz w:val="24"/>
          <w:highlight w:val="none"/>
        </w:rPr>
        <w:t>。</w:t>
      </w:r>
    </w:p>
    <w:p w14:paraId="110FD1A1">
      <w:pPr>
        <w:spacing w:line="360" w:lineRule="auto"/>
        <w:ind w:firstLine="435"/>
        <w:rPr>
          <w:highlight w:val="none"/>
        </w:rPr>
      </w:pPr>
      <w:r>
        <w:rPr>
          <w:rFonts w:hint="eastAsia" w:asciiTheme="minorEastAsia" w:hAnsiTheme="minorEastAsia" w:eastAsiaTheme="minorEastAsia"/>
          <w:sz w:val="24"/>
          <w:highlight w:val="none"/>
          <w:lang w:val="en-US" w:eastAsia="zh-CN"/>
        </w:rPr>
        <w:t xml:space="preserve">14.3.4 </w:t>
      </w:r>
      <w:r>
        <w:rPr>
          <w:rFonts w:hint="eastAsia" w:asciiTheme="minorEastAsia" w:hAnsiTheme="minorEastAsia" w:eastAsiaTheme="minorEastAsia"/>
          <w:b w:val="0"/>
          <w:bCs w:val="0"/>
          <w:sz w:val="24"/>
          <w:highlight w:val="none"/>
          <w:lang w:val="en-US" w:eastAsia="zh-CN"/>
        </w:rPr>
        <w:t>异常低价响应审查。</w:t>
      </w:r>
      <w:r>
        <w:rPr>
          <w:rFonts w:hint="eastAsia" w:ascii="宋体" w:hAnsi="宋体" w:eastAsia="宋体"/>
          <w:sz w:val="24"/>
          <w:highlight w:val="none"/>
        </w:rPr>
        <w:t>根据《</w:t>
      </w:r>
      <w:r>
        <w:rPr>
          <w:rFonts w:hint="eastAsia" w:ascii="宋体" w:hAnsi="宋体" w:eastAsia="宋体"/>
          <w:sz w:val="24"/>
          <w:highlight w:val="none"/>
          <w:lang w:val="en-US" w:eastAsia="zh-CN"/>
        </w:rPr>
        <w:t>关于推进解决政府采购异常低价问题的通知</w:t>
      </w:r>
      <w:r>
        <w:rPr>
          <w:rFonts w:hint="eastAsia" w:ascii="宋体" w:hAnsi="宋体" w:eastAsia="宋体"/>
          <w:sz w:val="24"/>
          <w:highlight w:val="none"/>
        </w:rPr>
        <w:t>》（财库〔</w:t>
      </w:r>
      <w:r>
        <w:rPr>
          <w:rFonts w:ascii="宋体" w:hAnsi="宋体" w:eastAsia="宋体"/>
          <w:sz w:val="24"/>
          <w:highlight w:val="none"/>
        </w:rPr>
        <w:t>202</w:t>
      </w:r>
      <w:r>
        <w:rPr>
          <w:rFonts w:hint="eastAsia" w:ascii="宋体" w:hAnsi="宋体" w:eastAsia="宋体"/>
          <w:sz w:val="24"/>
          <w:highlight w:val="none"/>
          <w:lang w:val="en-US" w:eastAsia="zh-CN"/>
        </w:rPr>
        <w:t>6</w:t>
      </w:r>
      <w:r>
        <w:rPr>
          <w:rFonts w:ascii="宋体" w:hAnsi="宋体" w:eastAsia="宋体"/>
          <w:sz w:val="24"/>
          <w:highlight w:val="none"/>
        </w:rPr>
        <w:t>〕</w:t>
      </w:r>
      <w:r>
        <w:rPr>
          <w:rFonts w:hint="eastAsia" w:ascii="宋体" w:hAnsi="宋体" w:eastAsia="宋体"/>
          <w:sz w:val="24"/>
          <w:highlight w:val="none"/>
          <w:lang w:val="en-US" w:eastAsia="zh-CN"/>
        </w:rPr>
        <w:t>2</w:t>
      </w:r>
      <w:r>
        <w:rPr>
          <w:rFonts w:ascii="宋体" w:hAnsi="宋体" w:eastAsia="宋体"/>
          <w:sz w:val="24"/>
          <w:highlight w:val="none"/>
        </w:rPr>
        <w:t>号</w:t>
      </w:r>
      <w:r>
        <w:rPr>
          <w:rFonts w:hint="eastAsia" w:ascii="宋体" w:hAnsi="宋体" w:eastAsia="宋体"/>
          <w:sz w:val="24"/>
          <w:highlight w:val="none"/>
        </w:rPr>
        <w:t>）</w:t>
      </w:r>
      <w:r>
        <w:rPr>
          <w:rFonts w:hint="eastAsia" w:ascii="宋体" w:hAnsi="宋体" w:eastAsia="宋体"/>
          <w:sz w:val="24"/>
          <w:highlight w:val="none"/>
          <w:lang w:eastAsia="zh-CN"/>
        </w:rPr>
        <w:t>，</w:t>
      </w:r>
      <w:r>
        <w:rPr>
          <w:rFonts w:hint="eastAsia" w:ascii="宋体" w:hAnsi="宋体" w:eastAsia="宋体"/>
          <w:sz w:val="24"/>
          <w:highlight w:val="none"/>
          <w:lang w:val="en-US" w:eastAsia="zh-CN"/>
        </w:rPr>
        <w:t>谈判小组进行异常低价响应审查。</w:t>
      </w:r>
    </w:p>
    <w:p w14:paraId="01ED3C92">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.4相关说明。</w:t>
      </w:r>
    </w:p>
    <w:p w14:paraId="1AF4E9D1">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.4.1为保证谈判活动顺利进行，供应商可派相关技术人员进行网上答疑；</w:t>
      </w:r>
    </w:p>
    <w:p w14:paraId="120FCD20">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.4.2谈判</w:t>
      </w:r>
      <w:r>
        <w:rPr>
          <w:rFonts w:asciiTheme="minorEastAsia" w:hAnsiTheme="minorEastAsia" w:eastAsiaTheme="minorEastAsia"/>
          <w:color w:val="auto"/>
          <w:sz w:val="24"/>
          <w:highlight w:val="none"/>
        </w:rPr>
        <w:t>小组根据与</w:t>
      </w:r>
      <w:r>
        <w:rPr>
          <w:rFonts w:hint="eastAsia" w:asciiTheme="minorEastAsia" w:hAnsiTheme="minorEastAsia" w:eastAsiaTheme="minorEastAsia"/>
          <w:color w:val="auto"/>
          <w:sz w:val="24"/>
          <w:highlight w:val="none"/>
        </w:rPr>
        <w:t>供应商</w:t>
      </w:r>
      <w:r>
        <w:rPr>
          <w:rFonts w:asciiTheme="minorEastAsia" w:hAnsiTheme="minorEastAsia" w:eastAsiaTheme="minorEastAsia"/>
          <w:color w:val="auto"/>
          <w:sz w:val="24"/>
          <w:highlight w:val="none"/>
        </w:rPr>
        <w:t>谈判情况可能实质性变动</w:t>
      </w:r>
      <w:r>
        <w:rPr>
          <w:rFonts w:hint="eastAsia" w:asciiTheme="minorEastAsia" w:hAnsiTheme="minorEastAsia" w:eastAsiaTheme="minorEastAsia"/>
          <w:color w:val="auto"/>
          <w:sz w:val="24"/>
          <w:highlight w:val="none"/>
        </w:rPr>
        <w:t>谈判文件</w:t>
      </w:r>
      <w:r>
        <w:rPr>
          <w:rFonts w:asciiTheme="minorEastAsia" w:hAnsiTheme="minorEastAsia" w:eastAsiaTheme="minorEastAsia"/>
          <w:color w:val="auto"/>
          <w:sz w:val="24"/>
          <w:highlight w:val="none"/>
        </w:rPr>
        <w:t>的内容，包括采购需求中的技术、服务要求以及合同草案条款。谈判文件有实质性变动的，</w:t>
      </w:r>
      <w:r>
        <w:rPr>
          <w:rFonts w:hint="eastAsia" w:asciiTheme="minorEastAsia" w:hAnsiTheme="minorEastAsia" w:eastAsiaTheme="minorEastAsia"/>
          <w:color w:val="auto"/>
          <w:sz w:val="24"/>
          <w:highlight w:val="none"/>
        </w:rPr>
        <w:t>经采购人代表确认作为谈判文件的有效组成部分，</w:t>
      </w:r>
      <w:r>
        <w:rPr>
          <w:rFonts w:asciiTheme="minorEastAsia" w:hAnsiTheme="minorEastAsia" w:eastAsiaTheme="minorEastAsia"/>
          <w:color w:val="auto"/>
          <w:sz w:val="24"/>
          <w:highlight w:val="none"/>
        </w:rPr>
        <w:t>谈判小组</w:t>
      </w:r>
      <w:r>
        <w:rPr>
          <w:rFonts w:hint="eastAsia" w:asciiTheme="minorEastAsia" w:hAnsiTheme="minorEastAsia" w:eastAsiaTheme="minorEastAsia"/>
          <w:color w:val="auto"/>
          <w:sz w:val="24"/>
          <w:highlight w:val="none"/>
        </w:rPr>
        <w:t>将</w:t>
      </w:r>
      <w:r>
        <w:rPr>
          <w:rFonts w:asciiTheme="minorEastAsia" w:hAnsiTheme="minorEastAsia" w:eastAsiaTheme="minorEastAsia"/>
          <w:color w:val="auto"/>
          <w:sz w:val="24"/>
          <w:highlight w:val="none"/>
        </w:rPr>
        <w:t>以书面形式通知所有参加谈判的供应商。</w:t>
      </w:r>
    </w:p>
    <w:p w14:paraId="5BC36B52">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.4.</w:t>
      </w:r>
      <w:r>
        <w:rPr>
          <w:rFonts w:hint="eastAsia" w:asciiTheme="minorEastAsia" w:hAnsiTheme="minorEastAsia" w:eastAsiaTheme="minorEastAsia"/>
          <w:color w:val="auto"/>
          <w:sz w:val="24"/>
          <w:highlight w:val="none"/>
          <w:lang w:val="en-US" w:eastAsia="zh-CN"/>
        </w:rPr>
        <w:t>3</w:t>
      </w:r>
      <w:r>
        <w:rPr>
          <w:rFonts w:asciiTheme="minorEastAsia" w:hAnsiTheme="minorEastAsia" w:eastAsiaTheme="minorEastAsia"/>
          <w:color w:val="auto"/>
          <w:sz w:val="24"/>
          <w:highlight w:val="none"/>
        </w:rPr>
        <w:t>无论何种原因，即使供应商</w:t>
      </w:r>
      <w:r>
        <w:rPr>
          <w:rFonts w:hint="eastAsia" w:asciiTheme="minorEastAsia" w:hAnsiTheme="minorEastAsia" w:eastAsiaTheme="minorEastAsia"/>
          <w:color w:val="auto"/>
          <w:sz w:val="24"/>
          <w:highlight w:val="none"/>
        </w:rPr>
        <w:t>谈判</w:t>
      </w:r>
      <w:r>
        <w:rPr>
          <w:rFonts w:asciiTheme="minorEastAsia" w:hAnsiTheme="minorEastAsia" w:eastAsiaTheme="minorEastAsia"/>
          <w:color w:val="auto"/>
          <w:sz w:val="24"/>
          <w:highlight w:val="none"/>
        </w:rPr>
        <w:t>时携带了证书材料的原件，但响应文件中未提供与之内容完全一致的</w:t>
      </w:r>
      <w:r>
        <w:rPr>
          <w:rFonts w:hint="eastAsia" w:asciiTheme="minorEastAsia" w:hAnsiTheme="minorEastAsia" w:eastAsiaTheme="minorEastAsia"/>
          <w:color w:val="auto"/>
          <w:sz w:val="24"/>
          <w:highlight w:val="none"/>
        </w:rPr>
        <w:t>扫描件</w:t>
      </w:r>
      <w:r>
        <w:rPr>
          <w:rFonts w:asciiTheme="minorEastAsia" w:hAnsiTheme="minorEastAsia" w:eastAsiaTheme="minorEastAsia"/>
          <w:color w:val="auto"/>
          <w:sz w:val="24"/>
          <w:highlight w:val="none"/>
        </w:rPr>
        <w:t>的，</w:t>
      </w:r>
      <w:r>
        <w:rPr>
          <w:rFonts w:hint="eastAsia" w:asciiTheme="minorEastAsia" w:hAnsiTheme="minorEastAsia" w:eastAsiaTheme="minorEastAsia"/>
          <w:color w:val="auto"/>
          <w:sz w:val="24"/>
          <w:highlight w:val="none"/>
        </w:rPr>
        <w:t>谈判</w:t>
      </w:r>
      <w:r>
        <w:rPr>
          <w:rFonts w:asciiTheme="minorEastAsia" w:hAnsiTheme="minorEastAsia" w:eastAsiaTheme="minorEastAsia"/>
          <w:color w:val="auto"/>
          <w:sz w:val="24"/>
          <w:highlight w:val="none"/>
        </w:rPr>
        <w:t>小组可以视同其未提供。</w:t>
      </w:r>
    </w:p>
    <w:p w14:paraId="7FDA0F27">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.4.</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谈判</w:t>
      </w:r>
      <w:r>
        <w:rPr>
          <w:rFonts w:asciiTheme="minorEastAsia" w:hAnsiTheme="minorEastAsia" w:eastAsiaTheme="minorEastAsia"/>
          <w:color w:val="auto"/>
          <w:sz w:val="24"/>
          <w:highlight w:val="none"/>
        </w:rPr>
        <w:t>小组决定响应文件的响应性及符合性只根据响应文件本身的内容，而不寻求其他外部证据。</w:t>
      </w:r>
    </w:p>
    <w:p w14:paraId="7D4C479B">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5</w:t>
      </w:r>
      <w:r>
        <w:rPr>
          <w:rFonts w:asciiTheme="minorEastAsia" w:hAnsiTheme="minorEastAsia" w:eastAsiaTheme="minorEastAsia"/>
          <w:color w:val="auto"/>
          <w:sz w:val="24"/>
          <w:highlight w:val="none"/>
        </w:rPr>
        <w:t>供应商</w:t>
      </w:r>
      <w:r>
        <w:rPr>
          <w:rFonts w:hint="eastAsia" w:asciiTheme="minorEastAsia" w:hAnsiTheme="minorEastAsia" w:eastAsiaTheme="minorEastAsia"/>
          <w:color w:val="auto"/>
          <w:sz w:val="24"/>
          <w:highlight w:val="none"/>
        </w:rPr>
        <w:t>授权</w:t>
      </w:r>
      <w:r>
        <w:rPr>
          <w:rFonts w:asciiTheme="minorEastAsia" w:hAnsiTheme="minorEastAsia" w:eastAsiaTheme="minorEastAsia"/>
          <w:color w:val="auto"/>
          <w:sz w:val="24"/>
          <w:highlight w:val="none"/>
        </w:rPr>
        <w:t>代表对</w:t>
      </w:r>
      <w:r>
        <w:rPr>
          <w:rFonts w:hint="eastAsia" w:asciiTheme="minorEastAsia" w:hAnsiTheme="minorEastAsia" w:eastAsiaTheme="minorEastAsia"/>
          <w:color w:val="auto"/>
          <w:sz w:val="24"/>
          <w:highlight w:val="none"/>
        </w:rPr>
        <w:t>谈判过程</w:t>
      </w:r>
      <w:r>
        <w:rPr>
          <w:rFonts w:asciiTheme="minorEastAsia" w:hAnsiTheme="minorEastAsia" w:eastAsiaTheme="minorEastAsia"/>
          <w:color w:val="auto"/>
          <w:sz w:val="24"/>
          <w:highlight w:val="none"/>
        </w:rPr>
        <w:t>有疑义，以及认为采购人、采购代理机构相关工作人员有需要回避的情形的，应当场提出询问或者回避申请</w:t>
      </w:r>
      <w:r>
        <w:rPr>
          <w:rFonts w:hint="eastAsia" w:asciiTheme="minorEastAsia" w:hAnsiTheme="minorEastAsia" w:eastAsiaTheme="minorEastAsia"/>
          <w:color w:val="auto"/>
          <w:sz w:val="24"/>
          <w:highlight w:val="none"/>
        </w:rPr>
        <w:t>，并说明理由。</w:t>
      </w:r>
      <w:r>
        <w:rPr>
          <w:rFonts w:asciiTheme="minorEastAsia" w:hAnsiTheme="minorEastAsia" w:eastAsiaTheme="minorEastAsia"/>
          <w:color w:val="auto"/>
          <w:sz w:val="24"/>
          <w:highlight w:val="none"/>
        </w:rPr>
        <w:t xml:space="preserve"> </w:t>
      </w:r>
    </w:p>
    <w:p w14:paraId="42E69E9B">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15</w:t>
      </w:r>
      <w:r>
        <w:rPr>
          <w:rFonts w:asciiTheme="minorEastAsia" w:hAnsiTheme="minorEastAsia" w:eastAsiaTheme="minorEastAsia"/>
          <w:b/>
          <w:color w:val="auto"/>
          <w:sz w:val="24"/>
          <w:highlight w:val="none"/>
        </w:rPr>
        <w:t>.终止竞争性谈判</w:t>
      </w:r>
    </w:p>
    <w:p w14:paraId="01374A90">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15</w:t>
      </w:r>
      <w:r>
        <w:rPr>
          <w:rFonts w:hint="eastAsia" w:asciiTheme="minorEastAsia" w:hAnsiTheme="minorEastAsia" w:eastAsiaTheme="minorEastAsia"/>
          <w:color w:val="auto"/>
          <w:sz w:val="24"/>
          <w:highlight w:val="none"/>
        </w:rPr>
        <w:t>.1出现下列情况之一时，采购人和采购代理机构有权宣布终止竞争性谈判采购，并将理由通知所有供应商：</w:t>
      </w:r>
    </w:p>
    <w:p w14:paraId="542BD194">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（1）有效供应商数量不足，导致本次谈判缺乏竞争的；</w:t>
      </w:r>
    </w:p>
    <w:p w14:paraId="211FEA5A">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（2）出现影响采购公正的违法、违规行为的；</w:t>
      </w:r>
    </w:p>
    <w:p w14:paraId="6272085D">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（3）因重大变故，采购任务取消的；</w:t>
      </w:r>
    </w:p>
    <w:p w14:paraId="3E38F283">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（4）政府采购法律法规规定的其他情形。</w:t>
      </w:r>
    </w:p>
    <w:p w14:paraId="5AC38162">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16</w:t>
      </w:r>
      <w:r>
        <w:rPr>
          <w:rFonts w:asciiTheme="minorEastAsia" w:hAnsiTheme="minorEastAsia" w:eastAsiaTheme="minorEastAsia"/>
          <w:b/>
          <w:color w:val="auto"/>
          <w:sz w:val="24"/>
          <w:highlight w:val="none"/>
        </w:rPr>
        <w:t>.响应文件的澄清、说明或</w:t>
      </w:r>
      <w:r>
        <w:rPr>
          <w:rFonts w:hint="eastAsia" w:asciiTheme="minorEastAsia" w:hAnsiTheme="minorEastAsia" w:eastAsiaTheme="minorEastAsia"/>
          <w:b/>
          <w:color w:val="auto"/>
          <w:sz w:val="24"/>
          <w:highlight w:val="none"/>
        </w:rPr>
        <w:t>更正</w:t>
      </w:r>
    </w:p>
    <w:p w14:paraId="080FB878">
      <w:pPr>
        <w:spacing w:line="360" w:lineRule="auto"/>
        <w:ind w:firstLine="470" w:firstLineChars="196"/>
        <w:rPr>
          <w:rFonts w:ascii="宋体" w:hAnsi="宋体" w:eastAsia="宋体"/>
          <w:color w:val="auto"/>
          <w:sz w:val="24"/>
          <w:highlight w:val="none"/>
        </w:rPr>
      </w:pPr>
      <w:r>
        <w:rPr>
          <w:rFonts w:hint="eastAsia" w:ascii="宋体" w:hAnsi="宋体" w:eastAsia="宋体"/>
          <w:color w:val="auto"/>
          <w:sz w:val="24"/>
          <w:highlight w:val="none"/>
          <w:lang w:val="en-US" w:eastAsia="zh-CN"/>
        </w:rPr>
        <w:t>16</w:t>
      </w:r>
      <w:r>
        <w:rPr>
          <w:rFonts w:hint="eastAsia" w:ascii="宋体" w:hAnsi="宋体" w:eastAsia="宋体"/>
          <w:color w:val="auto"/>
          <w:sz w:val="24"/>
          <w:highlight w:val="none"/>
        </w:rPr>
        <w:t>.1谈判小组将对响应文件的有效性、完整性和响应程度进行审查，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对不同文字文本响应文件的解释发生异议的，以中文文本为准。</w:t>
      </w:r>
    </w:p>
    <w:p w14:paraId="77B746B1">
      <w:pPr>
        <w:spacing w:line="360" w:lineRule="auto"/>
        <w:ind w:firstLine="470" w:firstLineChars="196"/>
        <w:rPr>
          <w:rFonts w:ascii="宋体" w:hAnsi="宋体" w:eastAsia="宋体"/>
          <w:color w:val="auto"/>
          <w:sz w:val="24"/>
          <w:highlight w:val="none"/>
        </w:rPr>
      </w:pPr>
      <w:r>
        <w:rPr>
          <w:rFonts w:hint="eastAsia" w:ascii="宋体" w:hAnsi="宋体" w:eastAsia="宋体"/>
          <w:color w:val="auto"/>
          <w:sz w:val="24"/>
          <w:highlight w:val="none"/>
          <w:lang w:val="en-US" w:eastAsia="zh-CN"/>
        </w:rPr>
        <w:t>16</w:t>
      </w:r>
      <w:r>
        <w:rPr>
          <w:rFonts w:hint="eastAsia" w:ascii="宋体" w:hAnsi="宋体" w:eastAsia="宋体"/>
          <w:color w:val="auto"/>
          <w:sz w:val="24"/>
          <w:highlight w:val="none"/>
        </w:rPr>
        <w:t>.2谈判小组要求供应商澄清、说明或者更正响应文件应当以书面形式（询标）作出。供应商的澄清、说明或者更正应当由法定代表人或其授权代表签字或者加盖公章</w:t>
      </w:r>
      <w:r>
        <w:rPr>
          <w:rFonts w:hint="eastAsia" w:ascii="宋体" w:hAnsi="宋体" w:eastAsia="宋体"/>
          <w:color w:val="auto"/>
          <w:sz w:val="24"/>
          <w:highlight w:val="none"/>
          <w:lang w:eastAsia="zh-CN"/>
        </w:rPr>
        <w:t>（</w:t>
      </w:r>
      <w:r>
        <w:rPr>
          <w:rFonts w:hint="eastAsia" w:ascii="宋体" w:hAnsi="宋体" w:eastAsia="宋体"/>
          <w:color w:val="auto"/>
          <w:sz w:val="24"/>
          <w:highlight w:val="none"/>
          <w:lang w:val="en-US" w:eastAsia="zh-CN"/>
        </w:rPr>
        <w:t>电子签章</w:t>
      </w:r>
      <w:r>
        <w:rPr>
          <w:rFonts w:hint="eastAsia" w:ascii="宋体" w:hAnsi="宋体" w:eastAsia="宋体"/>
          <w:color w:val="auto"/>
          <w:sz w:val="24"/>
          <w:highlight w:val="none"/>
          <w:lang w:eastAsia="zh-CN"/>
        </w:rPr>
        <w:t>）</w:t>
      </w:r>
      <w:r>
        <w:rPr>
          <w:rFonts w:hint="eastAsia" w:ascii="宋体" w:hAnsi="宋体" w:eastAsia="宋体"/>
          <w:color w:val="auto"/>
          <w:sz w:val="24"/>
          <w:highlight w:val="none"/>
        </w:rPr>
        <w:t>。</w:t>
      </w:r>
    </w:p>
    <w:p w14:paraId="3F17280E">
      <w:pPr>
        <w:spacing w:line="360" w:lineRule="auto"/>
        <w:ind w:firstLine="435"/>
        <w:rPr>
          <w:rFonts w:ascii="宋体" w:hAnsi="宋体" w:eastAsia="宋体"/>
          <w:color w:val="auto"/>
          <w:sz w:val="24"/>
          <w:highlight w:val="none"/>
        </w:rPr>
      </w:pPr>
      <w:r>
        <w:rPr>
          <w:rFonts w:hint="eastAsia" w:ascii="宋体" w:hAnsi="宋体" w:eastAsia="宋体"/>
          <w:b/>
          <w:color w:val="auto"/>
          <w:sz w:val="24"/>
          <w:highlight w:val="none"/>
        </w:rPr>
        <w:t>如有询标，授权代表（或法定代表人）可通过远程登录的方式接受网上询标，也可凭本人有效身份证明参加询标。因授权代表联系不上</w:t>
      </w:r>
      <w:r>
        <w:rPr>
          <w:rFonts w:hint="eastAsia" w:ascii="宋体" w:hAnsi="宋体" w:eastAsia="宋体"/>
          <w:b/>
          <w:bCs/>
          <w:color w:val="auto"/>
          <w:sz w:val="24"/>
          <w:highlight w:val="none"/>
        </w:rPr>
        <w:t>、没有及时登录系统等情形</w:t>
      </w:r>
      <w:r>
        <w:rPr>
          <w:rFonts w:hint="eastAsia" w:ascii="宋体" w:hAnsi="宋体" w:eastAsia="宋体"/>
          <w:b/>
          <w:color w:val="auto"/>
          <w:sz w:val="24"/>
          <w:highlight w:val="none"/>
        </w:rPr>
        <w:t>而无法接受谈判小组询标的，供应商自行承担相关风险。</w:t>
      </w:r>
    </w:p>
    <w:p w14:paraId="234BE6DB">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17</w:t>
      </w:r>
      <w:r>
        <w:rPr>
          <w:rFonts w:asciiTheme="minorEastAsia" w:hAnsiTheme="minorEastAsia" w:eastAsiaTheme="minorEastAsia"/>
          <w:b/>
          <w:color w:val="auto"/>
          <w:sz w:val="24"/>
          <w:highlight w:val="none"/>
        </w:rPr>
        <w:t>.最后报价</w:t>
      </w:r>
    </w:p>
    <w:p w14:paraId="1607EF80">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17</w:t>
      </w:r>
      <w:r>
        <w:rPr>
          <w:rFonts w:hint="eastAsia" w:asciiTheme="minorEastAsia" w:hAnsiTheme="minorEastAsia" w:eastAsiaTheme="minorEastAsia"/>
          <w:color w:val="auto"/>
          <w:sz w:val="24"/>
          <w:highlight w:val="none"/>
        </w:rPr>
        <w:t>.1</w:t>
      </w:r>
      <w:r>
        <w:rPr>
          <w:rFonts w:asciiTheme="minorEastAsia" w:hAnsiTheme="minorEastAsia" w:eastAsiaTheme="minorEastAsia"/>
          <w:color w:val="auto"/>
          <w:sz w:val="24"/>
          <w:highlight w:val="none"/>
        </w:rPr>
        <w:t>谈判并不限定只进行二轮报价，如果谈判小组认为有必要，可以要求供应商进行多轮报价。</w:t>
      </w:r>
    </w:p>
    <w:p w14:paraId="598F015D">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17</w:t>
      </w:r>
      <w:r>
        <w:rPr>
          <w:rFonts w:hint="eastAsia" w:asciiTheme="minorEastAsia" w:hAnsiTheme="minorEastAsia" w:eastAsiaTheme="minorEastAsia"/>
          <w:color w:val="auto"/>
          <w:sz w:val="24"/>
          <w:highlight w:val="none"/>
        </w:rPr>
        <w:t>.2</w:t>
      </w:r>
      <w:r>
        <w:rPr>
          <w:rFonts w:asciiTheme="minorEastAsia" w:hAnsiTheme="minorEastAsia" w:eastAsiaTheme="minorEastAsia"/>
          <w:color w:val="auto"/>
          <w:sz w:val="24"/>
          <w:highlight w:val="none"/>
        </w:rPr>
        <w:t>在谈判内容不做实质性变更或重大调整的前提下，供应商下轮报价不得高于上一轮报价</w:t>
      </w:r>
      <w:r>
        <w:rPr>
          <w:rFonts w:hint="eastAsia" w:asciiTheme="minorEastAsia" w:hAnsiTheme="minorEastAsia" w:eastAsiaTheme="minorEastAsia"/>
          <w:color w:val="auto"/>
          <w:sz w:val="24"/>
          <w:highlight w:val="none"/>
        </w:rPr>
        <w:t>。</w:t>
      </w:r>
    </w:p>
    <w:p w14:paraId="641E1212">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17</w:t>
      </w:r>
      <w:r>
        <w:rPr>
          <w:rFonts w:hint="eastAsia" w:asciiTheme="minorEastAsia" w:hAnsiTheme="minorEastAsia" w:eastAsiaTheme="minorEastAsia"/>
          <w:color w:val="auto"/>
          <w:sz w:val="24"/>
          <w:highlight w:val="none"/>
        </w:rPr>
        <w:t>.3</w:t>
      </w:r>
      <w:r>
        <w:rPr>
          <w:rFonts w:asciiTheme="minorEastAsia" w:hAnsiTheme="minorEastAsia" w:eastAsiaTheme="minorEastAsia"/>
          <w:color w:val="auto"/>
          <w:sz w:val="24"/>
          <w:highlight w:val="none"/>
        </w:rPr>
        <w:t>最后报价是供应商响应文件的有效组成部分，最后报价也是签订合同的依据。</w:t>
      </w:r>
    </w:p>
    <w:p w14:paraId="18FA4369">
      <w:pPr>
        <w:spacing w:line="360" w:lineRule="auto"/>
        <w:ind w:firstLine="435"/>
        <w:rPr>
          <w:rFonts w:asciiTheme="majorEastAsia" w:hAnsiTheme="majorEastAsia" w:eastAsiaTheme="majorEastAsia"/>
          <w:color w:val="auto"/>
          <w:sz w:val="24"/>
          <w:highlight w:val="none"/>
        </w:rPr>
      </w:pPr>
      <w:r>
        <w:rPr>
          <w:rFonts w:hint="eastAsia" w:asciiTheme="majorEastAsia" w:hAnsiTheme="majorEastAsia" w:eastAsiaTheme="majorEastAsia"/>
          <w:color w:val="auto"/>
          <w:sz w:val="24"/>
          <w:highlight w:val="none"/>
          <w:lang w:val="en-US" w:eastAsia="zh-CN"/>
        </w:rPr>
        <w:t>17</w:t>
      </w:r>
      <w:r>
        <w:rPr>
          <w:rFonts w:hint="eastAsia" w:asciiTheme="majorEastAsia" w:hAnsiTheme="majorEastAsia" w:eastAsiaTheme="majorEastAsia"/>
          <w:color w:val="auto"/>
          <w:sz w:val="24"/>
          <w:highlight w:val="none"/>
        </w:rPr>
        <w:t>.</w:t>
      </w:r>
      <w:r>
        <w:rPr>
          <w:rFonts w:asciiTheme="majorEastAsia" w:hAnsiTheme="majorEastAsia" w:eastAsiaTheme="majorEastAsia"/>
          <w:color w:val="auto"/>
          <w:sz w:val="24"/>
          <w:highlight w:val="none"/>
        </w:rPr>
        <w:t>4</w:t>
      </w:r>
      <w:r>
        <w:rPr>
          <w:rFonts w:hint="eastAsia" w:asciiTheme="majorEastAsia" w:hAnsiTheme="majorEastAsia" w:eastAsiaTheme="majorEastAsia"/>
          <w:color w:val="auto"/>
          <w:sz w:val="24"/>
          <w:highlight w:val="none"/>
        </w:rPr>
        <w:t>根据《政府采购促进中小企业发展管理办法》（财库〔</w:t>
      </w:r>
      <w:r>
        <w:rPr>
          <w:rFonts w:asciiTheme="majorEastAsia" w:hAnsiTheme="majorEastAsia" w:eastAsiaTheme="majorEastAsia"/>
          <w:color w:val="auto"/>
          <w:sz w:val="24"/>
          <w:highlight w:val="none"/>
        </w:rPr>
        <w:t>2020〕46号</w:t>
      </w:r>
      <w:r>
        <w:rPr>
          <w:rFonts w:hint="eastAsia" w:asciiTheme="majorEastAsia" w:hAnsiTheme="majorEastAsia" w:eastAsiaTheme="majorEastAsia"/>
          <w:color w:val="auto"/>
          <w:sz w:val="24"/>
          <w:highlight w:val="none"/>
        </w:rPr>
        <w:t>）、《三部门联合发布关于促进残疾人就业政府采购政策的通知》（财库〔2017〕141号）</w:t>
      </w:r>
      <w:r>
        <w:rPr>
          <w:rFonts w:hint="eastAsia" w:asciiTheme="majorEastAsia" w:hAnsiTheme="majorEastAsia" w:eastAsiaTheme="majorEastAsia"/>
          <w:color w:val="auto"/>
          <w:sz w:val="24"/>
          <w:highlight w:val="none"/>
          <w:lang w:val="en-US" w:eastAsia="zh-CN"/>
        </w:rPr>
        <w:t>和</w:t>
      </w:r>
      <w:r>
        <w:rPr>
          <w:rFonts w:hint="eastAsia" w:asciiTheme="majorEastAsia" w:hAnsiTheme="majorEastAsia" w:eastAsiaTheme="majorEastAsia"/>
          <w:color w:val="auto"/>
          <w:sz w:val="24"/>
          <w:highlight w:val="none"/>
        </w:rPr>
        <w:t>《</w:t>
      </w:r>
      <w:r>
        <w:rPr>
          <w:rFonts w:asciiTheme="majorEastAsia" w:hAnsiTheme="majorEastAsia" w:eastAsiaTheme="majorEastAsia"/>
          <w:color w:val="auto"/>
          <w:sz w:val="24"/>
          <w:highlight w:val="none"/>
        </w:rPr>
        <w:t>财政部 司法部关于政府采购支持监狱企业发展有关问题的通知</w:t>
      </w:r>
      <w:r>
        <w:rPr>
          <w:rFonts w:hint="eastAsia" w:asciiTheme="majorEastAsia" w:hAnsiTheme="majorEastAsia" w:eastAsiaTheme="majorEastAsia"/>
          <w:color w:val="auto"/>
          <w:sz w:val="24"/>
          <w:highlight w:val="none"/>
        </w:rPr>
        <w:t>》（财库〔2014〕68号）的规定，对满足价格扣除条件且在响应文件中提交了</w:t>
      </w:r>
      <w:r>
        <w:rPr>
          <w:rFonts w:asciiTheme="majorEastAsia" w:hAnsiTheme="majorEastAsia" w:eastAsiaTheme="majorEastAsia"/>
          <w:color w:val="auto"/>
          <w:sz w:val="24"/>
          <w:highlight w:val="none"/>
        </w:rPr>
        <w:t>《中小企业声明函》</w:t>
      </w:r>
      <w:r>
        <w:rPr>
          <w:rFonts w:hint="eastAsia" w:asciiTheme="majorEastAsia" w:hAnsiTheme="majorEastAsia" w:eastAsiaTheme="majorEastAsia"/>
          <w:color w:val="auto"/>
          <w:sz w:val="24"/>
          <w:highlight w:val="none"/>
        </w:rPr>
        <w:t>、</w:t>
      </w:r>
      <w:r>
        <w:rPr>
          <w:rFonts w:asciiTheme="majorEastAsia" w:hAnsiTheme="majorEastAsia" w:eastAsiaTheme="majorEastAsia"/>
          <w:color w:val="auto"/>
          <w:sz w:val="24"/>
          <w:highlight w:val="none"/>
        </w:rPr>
        <w:t>《残疾人福利性单位声明函》</w:t>
      </w:r>
      <w:r>
        <w:rPr>
          <w:rFonts w:hint="eastAsia" w:asciiTheme="majorEastAsia" w:hAnsiTheme="majorEastAsia" w:eastAsiaTheme="majorEastAsia"/>
          <w:color w:val="auto"/>
          <w:sz w:val="24"/>
          <w:highlight w:val="none"/>
        </w:rPr>
        <w:t>或省级以上监狱管理局、戒毒管理局（含新疆生产建设兵团）出具的属于监狱企业的证明文件的供应商，其最后报价按照</w:t>
      </w:r>
      <w:r>
        <w:rPr>
          <w:rFonts w:hint="eastAsia" w:asciiTheme="majorEastAsia" w:hAnsiTheme="majorEastAsia" w:eastAsiaTheme="majorEastAsia"/>
          <w:color w:val="auto"/>
          <w:sz w:val="24"/>
          <w:highlight w:val="none"/>
          <w:u w:val="single"/>
        </w:rPr>
        <w:t>供应商须知前附表</w:t>
      </w:r>
      <w:r>
        <w:rPr>
          <w:rFonts w:hint="eastAsia" w:asciiTheme="majorEastAsia" w:hAnsiTheme="majorEastAsia" w:eastAsiaTheme="majorEastAsia"/>
          <w:color w:val="auto"/>
          <w:sz w:val="24"/>
          <w:highlight w:val="none"/>
        </w:rPr>
        <w:t>中规定的标准扣除后的价格参与评审。对于同时属于小微企业、监狱企业或残疾人福利性单位的，不重复进行最后报价扣除。</w:t>
      </w:r>
    </w:p>
    <w:p w14:paraId="34CC0449">
      <w:pPr>
        <w:spacing w:line="360" w:lineRule="auto"/>
        <w:ind w:firstLine="435"/>
        <w:rPr>
          <w:rFonts w:asciiTheme="majorEastAsia" w:hAnsiTheme="majorEastAsia" w:eastAsiaTheme="majorEastAsia"/>
          <w:color w:val="auto"/>
          <w:sz w:val="24"/>
          <w:highlight w:val="none"/>
        </w:rPr>
      </w:pPr>
      <w:r>
        <w:rPr>
          <w:rFonts w:hint="eastAsia" w:asciiTheme="majorEastAsia" w:hAnsiTheme="majorEastAsia" w:eastAsiaTheme="majorEastAsia"/>
          <w:color w:val="auto"/>
          <w:sz w:val="24"/>
          <w:highlight w:val="none"/>
        </w:rPr>
        <w:t>接受大中型企业与小微企业组成联合体或者允许大中型企业向一家或者多家小微企业分包的，对于联合协议或者分包意向协议约定小微企业的合同份额占到合同总金额</w:t>
      </w:r>
      <w:r>
        <w:rPr>
          <w:rFonts w:asciiTheme="majorEastAsia" w:hAnsiTheme="majorEastAsia" w:eastAsiaTheme="majorEastAsia"/>
          <w:color w:val="auto"/>
          <w:sz w:val="24"/>
          <w:highlight w:val="none"/>
        </w:rPr>
        <w:t>30%以上的，可给予联合体或者大中型企业的</w:t>
      </w:r>
      <w:r>
        <w:rPr>
          <w:rFonts w:hint="eastAsia" w:asciiTheme="majorEastAsia" w:hAnsiTheme="majorEastAsia" w:eastAsiaTheme="majorEastAsia"/>
          <w:color w:val="auto"/>
          <w:sz w:val="24"/>
          <w:highlight w:val="none"/>
        </w:rPr>
        <w:t>最后报价按照</w:t>
      </w:r>
      <w:r>
        <w:rPr>
          <w:rFonts w:hint="eastAsia" w:asciiTheme="majorEastAsia" w:hAnsiTheme="majorEastAsia" w:eastAsiaTheme="majorEastAsia"/>
          <w:color w:val="auto"/>
          <w:sz w:val="24"/>
          <w:highlight w:val="none"/>
          <w:u w:val="single"/>
        </w:rPr>
        <w:t>供应商须知前附表</w:t>
      </w:r>
      <w:r>
        <w:rPr>
          <w:rFonts w:hint="eastAsia" w:asciiTheme="majorEastAsia" w:hAnsiTheme="majorEastAsia" w:eastAsiaTheme="majorEastAsia"/>
          <w:color w:val="auto"/>
          <w:sz w:val="24"/>
          <w:highlight w:val="none"/>
        </w:rPr>
        <w:t>中规定的标准扣除后的价格参与评审</w:t>
      </w:r>
      <w:r>
        <w:rPr>
          <w:rFonts w:asciiTheme="majorEastAsia" w:hAnsiTheme="majorEastAsia" w:eastAsiaTheme="majorEastAsia"/>
          <w:color w:val="auto"/>
          <w:sz w:val="24"/>
          <w:highlight w:val="none"/>
        </w:rPr>
        <w:t>。</w:t>
      </w:r>
      <w:r>
        <w:rPr>
          <w:rFonts w:hint="eastAsia" w:asciiTheme="majorEastAsia" w:hAnsiTheme="majorEastAsia" w:eastAsiaTheme="majorEastAsia"/>
          <w:color w:val="auto"/>
          <w:sz w:val="24"/>
          <w:highlight w:val="none"/>
        </w:rPr>
        <w:t>组成联合体或者接受分包的小微企业与联合体内其他企业、分包企业之间存在直接控股、管理关系的，不享受价格扣除优惠政策。</w:t>
      </w:r>
    </w:p>
    <w:p w14:paraId="7CAA16C6">
      <w:pPr>
        <w:spacing w:line="360" w:lineRule="auto"/>
        <w:ind w:firstLine="435"/>
        <w:rPr>
          <w:rFonts w:asciiTheme="majorEastAsia" w:hAnsiTheme="majorEastAsia" w:eastAsiaTheme="majorEastAsia"/>
          <w:color w:val="auto"/>
          <w:sz w:val="24"/>
          <w:highlight w:val="none"/>
        </w:rPr>
      </w:pPr>
      <w:r>
        <w:rPr>
          <w:rFonts w:hint="eastAsia" w:asciiTheme="majorEastAsia" w:hAnsiTheme="majorEastAsia" w:eastAsiaTheme="majorEastAsia"/>
          <w:color w:val="auto"/>
          <w:sz w:val="24"/>
          <w:highlight w:val="none"/>
        </w:rPr>
        <w:t>以联合体形式参加政府采购活动，联合体各方均为中小企业的，联合体视同中小企业。其中，联合体各方均为小微企业的，联合体视同小微企业。</w:t>
      </w:r>
    </w:p>
    <w:p w14:paraId="3489BD97">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18</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成交候选人的推荐原则及标准</w:t>
      </w:r>
    </w:p>
    <w:p w14:paraId="0229BB95">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18</w:t>
      </w:r>
      <w:r>
        <w:rPr>
          <w:rFonts w:hint="eastAsia" w:asciiTheme="minorEastAsia" w:hAnsiTheme="minorEastAsia" w:eastAsiaTheme="minorEastAsia"/>
          <w:color w:val="auto"/>
          <w:sz w:val="24"/>
          <w:highlight w:val="none"/>
        </w:rPr>
        <w:t>.1谈判小组</w:t>
      </w:r>
      <w:r>
        <w:rPr>
          <w:rFonts w:asciiTheme="minorEastAsia" w:hAnsiTheme="minorEastAsia" w:eastAsiaTheme="minorEastAsia"/>
          <w:color w:val="auto"/>
          <w:sz w:val="24"/>
          <w:highlight w:val="none"/>
        </w:rPr>
        <w:t>依据本项目</w:t>
      </w:r>
      <w:r>
        <w:rPr>
          <w:rFonts w:hint="eastAsia" w:asciiTheme="minorEastAsia" w:hAnsiTheme="minorEastAsia" w:eastAsiaTheme="minorEastAsia"/>
          <w:color w:val="auto"/>
          <w:sz w:val="24"/>
          <w:highlight w:val="none"/>
        </w:rPr>
        <w:t>谈判</w:t>
      </w:r>
      <w:r>
        <w:rPr>
          <w:rFonts w:asciiTheme="minorEastAsia" w:hAnsiTheme="minorEastAsia" w:eastAsiaTheme="minorEastAsia"/>
          <w:color w:val="auto"/>
          <w:sz w:val="24"/>
          <w:highlight w:val="none"/>
        </w:rPr>
        <w:t>文件所约定的</w:t>
      </w:r>
      <w:r>
        <w:rPr>
          <w:rFonts w:hint="eastAsia" w:asciiTheme="minorEastAsia" w:hAnsiTheme="minorEastAsia" w:eastAsiaTheme="minorEastAsia"/>
          <w:color w:val="auto"/>
          <w:sz w:val="24"/>
          <w:highlight w:val="none"/>
        </w:rPr>
        <w:t>评审</w:t>
      </w:r>
      <w:r>
        <w:rPr>
          <w:rFonts w:asciiTheme="minorEastAsia" w:hAnsiTheme="minorEastAsia" w:eastAsiaTheme="minorEastAsia"/>
          <w:color w:val="auto"/>
          <w:sz w:val="24"/>
          <w:highlight w:val="none"/>
        </w:rPr>
        <w:t>方法</w:t>
      </w:r>
      <w:r>
        <w:rPr>
          <w:rFonts w:hint="eastAsia" w:asciiTheme="minorEastAsia" w:hAnsiTheme="minorEastAsia" w:eastAsiaTheme="minorEastAsia"/>
          <w:color w:val="auto"/>
          <w:sz w:val="24"/>
          <w:highlight w:val="none"/>
        </w:rPr>
        <w:t>和标准</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按照最后报价由低到高的顺序依次推荐成交候选人。最后报价相同的，</w:t>
      </w:r>
      <w:r>
        <w:rPr>
          <w:rFonts w:asciiTheme="minorEastAsia" w:hAnsiTheme="minorEastAsia" w:eastAsiaTheme="minorEastAsia"/>
          <w:color w:val="auto"/>
          <w:sz w:val="24"/>
          <w:highlight w:val="none"/>
        </w:rPr>
        <w:t>则</w:t>
      </w:r>
      <w:r>
        <w:rPr>
          <w:rFonts w:hint="eastAsia" w:asciiTheme="minorEastAsia" w:hAnsiTheme="minorEastAsia" w:eastAsiaTheme="minorEastAsia"/>
          <w:color w:val="auto"/>
          <w:sz w:val="24"/>
          <w:highlight w:val="none"/>
        </w:rPr>
        <w:t>由谈判小组采取随机抽取方式确定。</w:t>
      </w:r>
    </w:p>
    <w:p w14:paraId="0BE30A86">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19</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确定成交候选人和成交供应商</w:t>
      </w:r>
    </w:p>
    <w:p w14:paraId="47093DB1">
      <w:pPr>
        <w:spacing w:line="360" w:lineRule="auto"/>
        <w:ind w:firstLine="435"/>
        <w:rPr>
          <w:rFonts w:ascii="宋体" w:hAnsi="宋体" w:eastAsia="宋体"/>
          <w:color w:val="auto"/>
          <w:sz w:val="24"/>
          <w:highlight w:val="none"/>
        </w:rPr>
      </w:pPr>
      <w:r>
        <w:rPr>
          <w:rFonts w:hint="eastAsia" w:asciiTheme="minorEastAsia" w:hAnsiTheme="minorEastAsia" w:eastAsiaTheme="minorEastAsia"/>
          <w:color w:val="auto"/>
          <w:sz w:val="24"/>
          <w:highlight w:val="none"/>
          <w:lang w:val="en-US" w:eastAsia="zh-CN"/>
        </w:rPr>
        <w:t>19</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 xml:space="preserve">1 </w:t>
      </w:r>
      <w:r>
        <w:rPr>
          <w:rFonts w:hint="eastAsia" w:ascii="宋体" w:hAnsi="宋体" w:eastAsia="宋体"/>
          <w:color w:val="auto"/>
          <w:sz w:val="24"/>
          <w:highlight w:val="none"/>
        </w:rPr>
        <w:t>谈判小组按照最后报价由低到高的顺序和</w:t>
      </w:r>
      <w:r>
        <w:rPr>
          <w:rFonts w:hint="eastAsia" w:asciiTheme="minorEastAsia" w:hAnsiTheme="minorEastAsia" w:eastAsiaTheme="minorEastAsia"/>
          <w:color w:val="auto"/>
          <w:sz w:val="24"/>
          <w:highlight w:val="none"/>
          <w:u w:val="single"/>
        </w:rPr>
        <w:t>供应商</w:t>
      </w:r>
      <w:r>
        <w:rPr>
          <w:rFonts w:asciiTheme="minorEastAsia" w:hAnsiTheme="minorEastAsia" w:eastAsiaTheme="minorEastAsia"/>
          <w:color w:val="auto"/>
          <w:sz w:val="24"/>
          <w:highlight w:val="none"/>
          <w:u w:val="single"/>
        </w:rPr>
        <w:t>须知前附表</w:t>
      </w:r>
      <w:r>
        <w:rPr>
          <w:rFonts w:asciiTheme="minorEastAsia" w:hAnsiTheme="minorEastAsia" w:eastAsiaTheme="minorEastAsia"/>
          <w:color w:val="auto"/>
          <w:sz w:val="24"/>
          <w:highlight w:val="none"/>
        </w:rPr>
        <w:t>中规定</w:t>
      </w:r>
      <w:r>
        <w:rPr>
          <w:rFonts w:hint="eastAsia" w:ascii="宋体" w:hAnsi="宋体" w:eastAsia="宋体"/>
          <w:color w:val="auto"/>
          <w:sz w:val="24"/>
          <w:highlight w:val="none"/>
        </w:rPr>
        <w:t>确定成交候选人，并标明排列顺序。</w:t>
      </w:r>
      <w:r>
        <w:rPr>
          <w:rFonts w:hint="eastAsia" w:asciiTheme="minorEastAsia" w:hAnsiTheme="minorEastAsia" w:eastAsiaTheme="minorEastAsia"/>
          <w:color w:val="auto"/>
          <w:sz w:val="24"/>
          <w:highlight w:val="none"/>
        </w:rPr>
        <w:t>按</w:t>
      </w:r>
      <w:r>
        <w:rPr>
          <w:rFonts w:hint="eastAsia" w:asciiTheme="minorEastAsia" w:hAnsiTheme="minorEastAsia" w:eastAsiaTheme="minorEastAsia"/>
          <w:color w:val="auto"/>
          <w:sz w:val="24"/>
          <w:highlight w:val="none"/>
          <w:u w:val="single"/>
          <w:lang w:val="en-US" w:eastAsia="zh-CN"/>
        </w:rPr>
        <w:t>供应商</w:t>
      </w:r>
      <w:r>
        <w:rPr>
          <w:rFonts w:asciiTheme="minorEastAsia" w:hAnsiTheme="minorEastAsia" w:eastAsiaTheme="minorEastAsia"/>
          <w:color w:val="auto"/>
          <w:sz w:val="24"/>
          <w:highlight w:val="none"/>
          <w:u w:val="single"/>
        </w:rPr>
        <w:t>须知前附表</w:t>
      </w:r>
      <w:r>
        <w:rPr>
          <w:rFonts w:hint="eastAsia" w:asciiTheme="minorEastAsia" w:hAnsiTheme="minorEastAsia" w:eastAsiaTheme="minorEastAsia"/>
          <w:color w:val="auto"/>
          <w:sz w:val="24"/>
          <w:highlight w:val="none"/>
        </w:rPr>
        <w:t>中规定，</w:t>
      </w:r>
      <w:r>
        <w:rPr>
          <w:rFonts w:asciiTheme="minorEastAsia" w:hAnsiTheme="minorEastAsia" w:eastAsiaTheme="minorEastAsia"/>
          <w:color w:val="auto"/>
          <w:sz w:val="24"/>
          <w:highlight w:val="none"/>
        </w:rPr>
        <w:t>由</w:t>
      </w:r>
      <w:r>
        <w:rPr>
          <w:rFonts w:hint="eastAsia" w:asciiTheme="minorEastAsia" w:hAnsiTheme="minorEastAsia" w:eastAsiaTheme="minorEastAsia"/>
          <w:color w:val="auto"/>
          <w:sz w:val="24"/>
          <w:highlight w:val="none"/>
          <w:lang w:val="en-US" w:eastAsia="zh-CN"/>
        </w:rPr>
        <w:t>谈判小组</w:t>
      </w:r>
      <w:r>
        <w:rPr>
          <w:rFonts w:asciiTheme="minorEastAsia" w:hAnsiTheme="minorEastAsia" w:eastAsiaTheme="minorEastAsia"/>
          <w:color w:val="auto"/>
          <w:sz w:val="24"/>
          <w:highlight w:val="none"/>
        </w:rPr>
        <w:t>或采购人确定</w:t>
      </w:r>
      <w:r>
        <w:rPr>
          <w:rFonts w:hint="eastAsia" w:asciiTheme="minorEastAsia" w:hAnsiTheme="minorEastAsia" w:eastAsiaTheme="minorEastAsia"/>
          <w:color w:val="auto"/>
          <w:sz w:val="24"/>
          <w:highlight w:val="none"/>
          <w:lang w:val="en-US" w:eastAsia="zh-CN"/>
        </w:rPr>
        <w:t>成交供应商</w:t>
      </w:r>
      <w:r>
        <w:rPr>
          <w:rFonts w:asciiTheme="minorEastAsia" w:hAnsiTheme="minorEastAsia" w:eastAsiaTheme="minorEastAsia"/>
          <w:color w:val="auto"/>
          <w:sz w:val="24"/>
          <w:highlight w:val="none"/>
        </w:rPr>
        <w:t>。</w:t>
      </w:r>
    </w:p>
    <w:p w14:paraId="23328D82">
      <w:pPr>
        <w:spacing w:line="360" w:lineRule="auto"/>
        <w:ind w:firstLine="435"/>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20</w:t>
      </w:r>
      <w:r>
        <w:rPr>
          <w:rFonts w:asciiTheme="minorEastAsia" w:hAnsiTheme="minorEastAsia" w:eastAsiaTheme="minorEastAsia"/>
          <w:b/>
          <w:color w:val="auto"/>
          <w:sz w:val="24"/>
          <w:highlight w:val="none"/>
        </w:rPr>
        <w:t>.编写评审报告</w:t>
      </w:r>
    </w:p>
    <w:p w14:paraId="040FBBF3">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20</w:t>
      </w:r>
      <w:r>
        <w:rPr>
          <w:rFonts w:hint="eastAsia" w:asciiTheme="minorEastAsia" w:hAnsiTheme="minorEastAsia" w:eastAsiaTheme="minorEastAsia"/>
          <w:color w:val="auto"/>
          <w:sz w:val="24"/>
          <w:highlight w:val="none"/>
        </w:rPr>
        <w:t>.1评审报告是根据全体谈判小组成员签字的原始评审记录和评审结果编写的报告，评审报告由谈判小组全体成员签字。对评审结论持有异议的谈判小组成员可以书面方式阐述其不同意见和理由。谈判小组成员拒绝在评审报告上签字且不陈述其不同意见和理由的，视为同意评审结论。</w:t>
      </w:r>
    </w:p>
    <w:p w14:paraId="4DF3BC58">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2</w:t>
      </w:r>
      <w:r>
        <w:rPr>
          <w:rFonts w:hint="eastAsia" w:asciiTheme="minorEastAsia" w:hAnsiTheme="minorEastAsia" w:eastAsiaTheme="minorEastAsia"/>
          <w:b/>
          <w:color w:val="auto"/>
          <w:sz w:val="24"/>
          <w:highlight w:val="none"/>
          <w:lang w:val="en-US" w:eastAsia="zh-CN"/>
        </w:rPr>
        <w:t>1</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保密要求</w:t>
      </w:r>
    </w:p>
    <w:p w14:paraId="685E9D98">
      <w:pPr>
        <w:spacing w:line="360" w:lineRule="auto"/>
        <w:ind w:firstLine="435"/>
        <w:rPr>
          <w:rFonts w:ascii="宋体" w:hAnsi="宋体" w:eastAsia="宋体"/>
          <w:color w:val="auto"/>
          <w:sz w:val="24"/>
          <w:highlight w:val="none"/>
        </w:rPr>
      </w:pPr>
      <w:r>
        <w:rPr>
          <w:rFonts w:ascii="宋体" w:hAnsi="宋体" w:eastAsia="宋体"/>
          <w:color w:val="auto"/>
          <w:sz w:val="24"/>
          <w:highlight w:val="none"/>
        </w:rPr>
        <w:t>2</w:t>
      </w:r>
      <w:r>
        <w:rPr>
          <w:rFonts w:hint="eastAsia" w:ascii="宋体" w:hAnsi="宋体" w:eastAsia="宋体"/>
          <w:color w:val="auto"/>
          <w:sz w:val="24"/>
          <w:highlight w:val="none"/>
          <w:lang w:val="en-US" w:eastAsia="zh-CN"/>
        </w:rPr>
        <w:t>1</w:t>
      </w:r>
      <w:r>
        <w:rPr>
          <w:rFonts w:hint="eastAsia" w:ascii="宋体" w:hAnsi="宋体" w:eastAsia="宋体"/>
          <w:color w:val="auto"/>
          <w:sz w:val="24"/>
          <w:highlight w:val="none"/>
        </w:rPr>
        <w:t>.1评审将在严格保密的情况下进行。</w:t>
      </w:r>
    </w:p>
    <w:p w14:paraId="7E2A60DA">
      <w:pPr>
        <w:spacing w:line="360" w:lineRule="auto"/>
        <w:ind w:firstLine="435"/>
        <w:rPr>
          <w:rFonts w:ascii="宋体" w:hAnsi="宋体" w:eastAsia="宋体"/>
          <w:color w:val="auto"/>
          <w:sz w:val="24"/>
          <w:highlight w:val="none"/>
        </w:rPr>
      </w:pPr>
      <w:r>
        <w:rPr>
          <w:rFonts w:ascii="宋体" w:hAnsi="宋体" w:eastAsia="宋体"/>
          <w:color w:val="auto"/>
          <w:sz w:val="24"/>
          <w:highlight w:val="none"/>
        </w:rPr>
        <w:t>2</w:t>
      </w:r>
      <w:r>
        <w:rPr>
          <w:rFonts w:hint="eastAsia" w:ascii="宋体" w:hAnsi="宋体" w:eastAsia="宋体"/>
          <w:color w:val="auto"/>
          <w:sz w:val="24"/>
          <w:highlight w:val="none"/>
          <w:lang w:val="en-US" w:eastAsia="zh-CN"/>
        </w:rPr>
        <w:t>1</w:t>
      </w:r>
      <w:r>
        <w:rPr>
          <w:rFonts w:hint="eastAsia" w:ascii="宋体" w:hAnsi="宋体" w:eastAsia="宋体"/>
          <w:color w:val="auto"/>
          <w:sz w:val="24"/>
          <w:highlight w:val="none"/>
        </w:rPr>
        <w:t>.2有关人员</w:t>
      </w:r>
      <w:r>
        <w:rPr>
          <w:rFonts w:ascii="宋体" w:hAnsi="宋体" w:eastAsia="宋体"/>
          <w:color w:val="auto"/>
          <w:sz w:val="24"/>
          <w:highlight w:val="none"/>
        </w:rPr>
        <w:t>应当</w:t>
      </w:r>
      <w:r>
        <w:rPr>
          <w:rFonts w:hint="eastAsia" w:ascii="宋体" w:hAnsi="宋体" w:eastAsia="宋体"/>
          <w:color w:val="auto"/>
          <w:sz w:val="24"/>
          <w:highlight w:val="none"/>
        </w:rPr>
        <w:t>遵</w:t>
      </w:r>
      <w:r>
        <w:rPr>
          <w:rFonts w:ascii="宋体" w:hAnsi="宋体" w:eastAsia="宋体"/>
          <w:color w:val="auto"/>
          <w:sz w:val="24"/>
          <w:highlight w:val="none"/>
        </w:rPr>
        <w:t>守</w:t>
      </w:r>
      <w:r>
        <w:rPr>
          <w:rFonts w:hint="eastAsia" w:ascii="宋体" w:hAnsi="宋体" w:eastAsia="宋体"/>
          <w:color w:val="auto"/>
          <w:sz w:val="24"/>
          <w:highlight w:val="none"/>
        </w:rPr>
        <w:t>评审</w:t>
      </w:r>
      <w:r>
        <w:rPr>
          <w:rFonts w:ascii="宋体" w:hAnsi="宋体" w:eastAsia="宋体"/>
          <w:color w:val="auto"/>
          <w:sz w:val="24"/>
          <w:highlight w:val="none"/>
        </w:rPr>
        <w:t>工作纪律，不得</w:t>
      </w:r>
      <w:r>
        <w:rPr>
          <w:rFonts w:hint="eastAsia" w:ascii="宋体" w:hAnsi="宋体" w:eastAsia="宋体"/>
          <w:color w:val="auto"/>
          <w:sz w:val="24"/>
          <w:highlight w:val="none"/>
        </w:rPr>
        <w:t>泄露评审文件</w:t>
      </w:r>
      <w:r>
        <w:rPr>
          <w:rFonts w:ascii="宋体" w:hAnsi="宋体" w:eastAsia="宋体"/>
          <w:color w:val="auto"/>
          <w:sz w:val="24"/>
          <w:highlight w:val="none"/>
        </w:rPr>
        <w:t>、</w:t>
      </w:r>
      <w:r>
        <w:rPr>
          <w:rFonts w:hint="eastAsia" w:ascii="宋体" w:hAnsi="宋体" w:eastAsia="宋体"/>
          <w:color w:val="auto"/>
          <w:sz w:val="24"/>
          <w:highlight w:val="none"/>
        </w:rPr>
        <w:t>评审</w:t>
      </w:r>
      <w:r>
        <w:rPr>
          <w:rFonts w:ascii="宋体" w:hAnsi="宋体" w:eastAsia="宋体"/>
          <w:color w:val="auto"/>
          <w:sz w:val="24"/>
          <w:highlight w:val="none"/>
        </w:rPr>
        <w:t>情况和</w:t>
      </w:r>
      <w:r>
        <w:rPr>
          <w:rFonts w:hint="eastAsia" w:ascii="宋体" w:hAnsi="宋体" w:eastAsia="宋体"/>
          <w:color w:val="auto"/>
          <w:sz w:val="24"/>
          <w:highlight w:val="none"/>
        </w:rPr>
        <w:t>评审</w:t>
      </w:r>
      <w:r>
        <w:rPr>
          <w:rFonts w:ascii="宋体" w:hAnsi="宋体" w:eastAsia="宋体"/>
          <w:color w:val="auto"/>
          <w:sz w:val="24"/>
          <w:highlight w:val="none"/>
        </w:rPr>
        <w:t>中获悉的</w:t>
      </w:r>
      <w:r>
        <w:rPr>
          <w:rFonts w:hint="eastAsia" w:ascii="宋体" w:hAnsi="宋体" w:eastAsia="宋体"/>
          <w:color w:val="auto"/>
          <w:sz w:val="24"/>
          <w:highlight w:val="none"/>
        </w:rPr>
        <w:t>国家秘密、</w:t>
      </w:r>
      <w:r>
        <w:rPr>
          <w:rFonts w:ascii="宋体" w:hAnsi="宋体" w:eastAsia="宋体"/>
          <w:color w:val="auto"/>
          <w:sz w:val="24"/>
          <w:highlight w:val="none"/>
        </w:rPr>
        <w:t>商业秘密。</w:t>
      </w:r>
    </w:p>
    <w:p w14:paraId="71801A25">
      <w:pPr>
        <w:spacing w:line="360" w:lineRule="auto"/>
        <w:ind w:firstLine="437"/>
        <w:outlineLvl w:val="2"/>
        <w:rPr>
          <w:rFonts w:asciiTheme="minorEastAsia" w:hAnsiTheme="minorEastAsia" w:eastAsiaTheme="minorEastAsia"/>
          <w:b/>
          <w:color w:val="auto"/>
          <w:sz w:val="24"/>
          <w:highlight w:val="none"/>
        </w:rPr>
      </w:pPr>
      <w:r>
        <w:rPr>
          <w:rFonts w:asciiTheme="minorEastAsia" w:hAnsiTheme="minorEastAsia" w:eastAsiaTheme="minorEastAsia"/>
          <w:b/>
          <w:color w:val="auto"/>
          <w:sz w:val="24"/>
          <w:highlight w:val="none"/>
        </w:rPr>
        <w:t>2</w:t>
      </w:r>
      <w:r>
        <w:rPr>
          <w:rFonts w:hint="eastAsia" w:asciiTheme="minorEastAsia" w:hAnsiTheme="minorEastAsia" w:eastAsiaTheme="minorEastAsia"/>
          <w:b/>
          <w:color w:val="auto"/>
          <w:sz w:val="24"/>
          <w:highlight w:val="none"/>
        </w:rPr>
        <w:t>7</w:t>
      </w:r>
      <w:r>
        <w:rPr>
          <w:rFonts w:asciiTheme="minorEastAsia" w:hAnsiTheme="minorEastAsia" w:eastAsiaTheme="minorEastAsia"/>
          <w:b/>
          <w:color w:val="auto"/>
          <w:sz w:val="24"/>
          <w:highlight w:val="none"/>
        </w:rPr>
        <w:t>.成交结果公告</w:t>
      </w:r>
    </w:p>
    <w:p w14:paraId="51098477">
      <w:pPr>
        <w:spacing w:line="360" w:lineRule="auto"/>
        <w:ind w:firstLine="435"/>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2</w:t>
      </w:r>
      <w:r>
        <w:rPr>
          <w:rFonts w:hint="eastAsia" w:asciiTheme="minorEastAsia" w:hAnsiTheme="minorEastAsia" w:eastAsiaTheme="minorEastAsia"/>
          <w:color w:val="auto"/>
          <w:sz w:val="24"/>
          <w:highlight w:val="none"/>
          <w:lang w:val="en-US" w:eastAsia="zh-CN"/>
        </w:rPr>
        <w:t>2</w:t>
      </w:r>
      <w:r>
        <w:rPr>
          <w:rFonts w:asciiTheme="minorEastAsia" w:hAnsiTheme="minorEastAsia" w:eastAsiaTheme="minorEastAsia"/>
          <w:color w:val="auto"/>
          <w:sz w:val="24"/>
          <w:highlight w:val="none"/>
        </w:rPr>
        <w:t>.1为体现“公开、公平、公正”的原则，谈判结束后，</w:t>
      </w:r>
      <w:r>
        <w:rPr>
          <w:rFonts w:hint="eastAsia" w:asciiTheme="minorEastAsia" w:hAnsiTheme="minorEastAsia" w:eastAsiaTheme="minorEastAsia"/>
          <w:color w:val="auto"/>
          <w:sz w:val="24"/>
          <w:highlight w:val="none"/>
        </w:rPr>
        <w:t>采购代理机构将</w:t>
      </w:r>
      <w:r>
        <w:rPr>
          <w:rFonts w:hint="eastAsia" w:ascii="宋体" w:hAnsi="宋体" w:eastAsia="宋体"/>
          <w:color w:val="auto"/>
          <w:sz w:val="24"/>
          <w:szCs w:val="18"/>
          <w:highlight w:val="none"/>
        </w:rPr>
        <w:t>在安徽省政府采购网（www.ccgp-anhui.gov.cn）上</w:t>
      </w:r>
      <w:r>
        <w:rPr>
          <w:rFonts w:asciiTheme="minorEastAsia" w:hAnsiTheme="minorEastAsia" w:eastAsiaTheme="minorEastAsia"/>
          <w:color w:val="auto"/>
          <w:sz w:val="24"/>
          <w:highlight w:val="none"/>
        </w:rPr>
        <w:t>发布成交结果公告。</w:t>
      </w:r>
    </w:p>
    <w:p w14:paraId="71FD5F32">
      <w:pPr>
        <w:spacing w:line="360" w:lineRule="auto"/>
        <w:ind w:firstLine="435"/>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2</w:t>
      </w:r>
      <w:r>
        <w:rPr>
          <w:rFonts w:hint="eastAsia" w:asciiTheme="minorEastAsia" w:hAnsiTheme="minorEastAsia" w:eastAsiaTheme="minorEastAsia"/>
          <w:color w:val="auto"/>
          <w:sz w:val="24"/>
          <w:highlight w:val="none"/>
          <w:lang w:val="en-US" w:eastAsia="zh-CN"/>
        </w:rPr>
        <w:t>2</w:t>
      </w:r>
      <w:r>
        <w:rPr>
          <w:rFonts w:asciiTheme="minorEastAsia" w:hAnsiTheme="minorEastAsia" w:eastAsiaTheme="minorEastAsia"/>
          <w:color w:val="auto"/>
          <w:sz w:val="24"/>
          <w:highlight w:val="none"/>
        </w:rPr>
        <w:t>.2成交结果公告内容应当包括采购人及其委托的采购代理机构的名称、地址、联系方式，项目名称和项目编号，成交供应商名称、地址和成交金额，主要成交标的的名称、规格型号、数量、单价、服务要求，成交结果公告期限、评审专家名单以及</w:t>
      </w:r>
      <w:r>
        <w:rPr>
          <w:rFonts w:hint="eastAsia" w:asciiTheme="minorEastAsia" w:hAnsiTheme="minorEastAsia" w:eastAsiaTheme="minorEastAsia"/>
          <w:color w:val="auto"/>
          <w:sz w:val="24"/>
          <w:highlight w:val="none"/>
          <w:u w:val="single"/>
        </w:rPr>
        <w:t>供应商须知前附表</w:t>
      </w:r>
      <w:r>
        <w:rPr>
          <w:rFonts w:asciiTheme="minorEastAsia" w:hAnsiTheme="minorEastAsia" w:eastAsiaTheme="minorEastAsia"/>
          <w:color w:val="auto"/>
          <w:sz w:val="24"/>
          <w:highlight w:val="none"/>
        </w:rPr>
        <w:t>中约定进行公告的内容。</w:t>
      </w:r>
    </w:p>
    <w:p w14:paraId="51A3915E">
      <w:pPr>
        <w:spacing w:line="360" w:lineRule="auto"/>
        <w:ind w:firstLine="437"/>
        <w:outlineLvl w:val="2"/>
        <w:rPr>
          <w:rFonts w:ascii="宋体" w:hAnsi="宋体" w:eastAsia="宋体"/>
          <w:b/>
          <w:color w:val="auto"/>
          <w:sz w:val="24"/>
          <w:highlight w:val="none"/>
        </w:rPr>
      </w:pPr>
      <w:r>
        <w:rPr>
          <w:rFonts w:ascii="宋体" w:hAnsi="宋体" w:eastAsia="宋体"/>
          <w:b/>
          <w:color w:val="auto"/>
          <w:sz w:val="24"/>
          <w:highlight w:val="none"/>
        </w:rPr>
        <w:t>2</w:t>
      </w:r>
      <w:r>
        <w:rPr>
          <w:rFonts w:hint="eastAsia" w:ascii="宋体" w:hAnsi="宋体" w:eastAsia="宋体"/>
          <w:b/>
          <w:color w:val="auto"/>
          <w:sz w:val="24"/>
          <w:highlight w:val="none"/>
          <w:lang w:val="en-US" w:eastAsia="zh-CN"/>
        </w:rPr>
        <w:t>3</w:t>
      </w:r>
      <w:r>
        <w:rPr>
          <w:rFonts w:ascii="宋体" w:hAnsi="宋体" w:eastAsia="宋体"/>
          <w:b/>
          <w:color w:val="auto"/>
          <w:sz w:val="24"/>
          <w:highlight w:val="none"/>
        </w:rPr>
        <w:t>.成交通知书</w:t>
      </w:r>
    </w:p>
    <w:p w14:paraId="03B6F535">
      <w:pPr>
        <w:spacing w:line="360" w:lineRule="auto"/>
        <w:ind w:firstLine="435"/>
        <w:rPr>
          <w:rFonts w:ascii="宋体" w:hAnsi="宋体" w:eastAsia="宋体"/>
          <w:color w:val="auto"/>
          <w:sz w:val="24"/>
          <w:highlight w:val="none"/>
        </w:rPr>
      </w:pPr>
      <w:r>
        <w:rPr>
          <w:rFonts w:ascii="宋体" w:hAnsi="宋体" w:eastAsia="宋体"/>
          <w:color w:val="auto"/>
          <w:sz w:val="24"/>
          <w:highlight w:val="none"/>
        </w:rPr>
        <w:t>2</w:t>
      </w:r>
      <w:r>
        <w:rPr>
          <w:rFonts w:hint="eastAsia" w:ascii="宋体" w:hAnsi="宋体" w:eastAsia="宋体"/>
          <w:color w:val="auto"/>
          <w:sz w:val="24"/>
          <w:highlight w:val="none"/>
          <w:lang w:val="en-US" w:eastAsia="zh-CN"/>
        </w:rPr>
        <w:t>3</w:t>
      </w:r>
      <w:r>
        <w:rPr>
          <w:rFonts w:ascii="宋体" w:hAnsi="宋体" w:eastAsia="宋体"/>
          <w:color w:val="auto"/>
          <w:sz w:val="24"/>
          <w:highlight w:val="none"/>
        </w:rPr>
        <w:t>.1采购代理机构发布成交结果公告的同时</w:t>
      </w:r>
      <w:r>
        <w:rPr>
          <w:rFonts w:asciiTheme="minorEastAsia" w:hAnsiTheme="minorEastAsia" w:eastAsiaTheme="minorEastAsia"/>
          <w:color w:val="auto"/>
          <w:sz w:val="24"/>
          <w:highlight w:val="none"/>
        </w:rPr>
        <w:t>以</w:t>
      </w:r>
      <w:r>
        <w:rPr>
          <w:rFonts w:hint="eastAsia" w:asciiTheme="minorEastAsia" w:hAnsiTheme="minorEastAsia" w:eastAsiaTheme="minorEastAsia"/>
          <w:color w:val="auto"/>
          <w:sz w:val="24"/>
          <w:highlight w:val="none"/>
          <w:u w:val="single"/>
        </w:rPr>
        <w:t>供应商须知前附表</w:t>
      </w:r>
      <w:r>
        <w:rPr>
          <w:rFonts w:hint="eastAsia" w:asciiTheme="minorEastAsia" w:hAnsiTheme="minorEastAsia" w:eastAsiaTheme="minorEastAsia"/>
          <w:color w:val="auto"/>
          <w:sz w:val="24"/>
          <w:highlight w:val="none"/>
        </w:rPr>
        <w:t>规定的</w:t>
      </w:r>
      <w:r>
        <w:rPr>
          <w:rFonts w:asciiTheme="minorEastAsia" w:hAnsiTheme="minorEastAsia" w:eastAsiaTheme="minorEastAsia"/>
          <w:color w:val="auto"/>
          <w:sz w:val="24"/>
          <w:highlight w:val="none"/>
        </w:rPr>
        <w:t>形式</w:t>
      </w:r>
      <w:r>
        <w:rPr>
          <w:rFonts w:ascii="宋体" w:hAnsi="宋体" w:eastAsia="宋体"/>
          <w:color w:val="auto"/>
          <w:sz w:val="24"/>
          <w:highlight w:val="none"/>
        </w:rPr>
        <w:t>向成交供应商发出成交通知书。</w:t>
      </w:r>
    </w:p>
    <w:p w14:paraId="57CA3957">
      <w:pPr>
        <w:spacing w:line="360" w:lineRule="auto"/>
        <w:ind w:firstLine="435"/>
        <w:rPr>
          <w:rFonts w:ascii="宋体" w:hAnsi="宋体" w:eastAsia="宋体"/>
          <w:color w:val="auto"/>
          <w:sz w:val="24"/>
          <w:highlight w:val="none"/>
        </w:rPr>
      </w:pPr>
      <w:r>
        <w:rPr>
          <w:rFonts w:ascii="宋体" w:hAnsi="宋体" w:eastAsia="宋体"/>
          <w:color w:val="auto"/>
          <w:sz w:val="24"/>
          <w:highlight w:val="none"/>
        </w:rPr>
        <w:t>2</w:t>
      </w:r>
      <w:r>
        <w:rPr>
          <w:rFonts w:hint="eastAsia" w:ascii="宋体" w:hAnsi="宋体" w:eastAsia="宋体"/>
          <w:color w:val="auto"/>
          <w:sz w:val="24"/>
          <w:highlight w:val="none"/>
          <w:lang w:val="en-US" w:eastAsia="zh-CN"/>
        </w:rPr>
        <w:t>3</w:t>
      </w:r>
      <w:r>
        <w:rPr>
          <w:rFonts w:ascii="宋体" w:hAnsi="宋体" w:eastAsia="宋体"/>
          <w:color w:val="auto"/>
          <w:sz w:val="24"/>
          <w:highlight w:val="none"/>
        </w:rPr>
        <w:t>.2成交通知书对采购人和成交供应商具有同等法律效力。成交通知书发出以后，采购人改变成交结果或者成交供应商放弃成交资格，应当承担相应的法律责任。</w:t>
      </w:r>
    </w:p>
    <w:p w14:paraId="3F80F1A6">
      <w:pPr>
        <w:spacing w:line="360" w:lineRule="auto"/>
        <w:ind w:firstLine="435"/>
        <w:rPr>
          <w:rFonts w:ascii="宋体" w:hAnsi="宋体" w:eastAsia="宋体"/>
          <w:color w:val="auto"/>
          <w:sz w:val="24"/>
          <w:highlight w:val="none"/>
        </w:rPr>
      </w:pPr>
      <w:r>
        <w:rPr>
          <w:rFonts w:ascii="宋体" w:hAnsi="宋体" w:eastAsia="宋体"/>
          <w:color w:val="auto"/>
          <w:sz w:val="24"/>
          <w:highlight w:val="none"/>
        </w:rPr>
        <w:t>2</w:t>
      </w:r>
      <w:r>
        <w:rPr>
          <w:rFonts w:hint="eastAsia" w:ascii="宋体" w:hAnsi="宋体" w:eastAsia="宋体"/>
          <w:color w:val="auto"/>
          <w:sz w:val="24"/>
          <w:highlight w:val="none"/>
          <w:lang w:val="en-US" w:eastAsia="zh-CN"/>
        </w:rPr>
        <w:t>3</w:t>
      </w:r>
      <w:r>
        <w:rPr>
          <w:rFonts w:ascii="宋体" w:hAnsi="宋体" w:eastAsia="宋体"/>
          <w:color w:val="auto"/>
          <w:sz w:val="24"/>
          <w:highlight w:val="none"/>
        </w:rPr>
        <w:t>.3成交通知书是合同的组成部分。</w:t>
      </w:r>
    </w:p>
    <w:p w14:paraId="75AA1272">
      <w:pPr>
        <w:spacing w:line="360" w:lineRule="auto"/>
        <w:ind w:firstLine="437"/>
        <w:outlineLvl w:val="2"/>
        <w:rPr>
          <w:rFonts w:ascii="宋体" w:hAnsi="宋体" w:eastAsia="宋体"/>
          <w:b/>
          <w:color w:val="auto"/>
          <w:sz w:val="24"/>
          <w:highlight w:val="none"/>
        </w:rPr>
      </w:pPr>
      <w:r>
        <w:rPr>
          <w:rFonts w:hint="eastAsia" w:ascii="宋体" w:hAnsi="宋体" w:eastAsia="宋体"/>
          <w:b/>
          <w:color w:val="auto"/>
          <w:sz w:val="24"/>
          <w:highlight w:val="none"/>
        </w:rPr>
        <w:t>2</w:t>
      </w:r>
      <w:r>
        <w:rPr>
          <w:rFonts w:hint="eastAsia" w:ascii="宋体" w:hAnsi="宋体" w:eastAsia="宋体"/>
          <w:b/>
          <w:color w:val="auto"/>
          <w:sz w:val="24"/>
          <w:highlight w:val="none"/>
          <w:lang w:val="en-US" w:eastAsia="zh-CN"/>
        </w:rPr>
        <w:t>4</w:t>
      </w:r>
      <w:r>
        <w:rPr>
          <w:rFonts w:ascii="宋体" w:hAnsi="宋体" w:eastAsia="宋体"/>
          <w:b/>
          <w:color w:val="auto"/>
          <w:sz w:val="24"/>
          <w:highlight w:val="none"/>
        </w:rPr>
        <w:t>.告知</w:t>
      </w:r>
      <w:r>
        <w:rPr>
          <w:rFonts w:hint="eastAsia" w:ascii="宋体" w:hAnsi="宋体" w:eastAsia="宋体"/>
          <w:b/>
          <w:color w:val="auto"/>
          <w:sz w:val="24"/>
          <w:highlight w:val="none"/>
        </w:rPr>
        <w:t>谈判</w:t>
      </w:r>
      <w:r>
        <w:rPr>
          <w:rFonts w:ascii="宋体" w:hAnsi="宋体" w:eastAsia="宋体"/>
          <w:b/>
          <w:color w:val="auto"/>
          <w:sz w:val="24"/>
          <w:highlight w:val="none"/>
        </w:rPr>
        <w:t>结果</w:t>
      </w:r>
    </w:p>
    <w:p w14:paraId="1CBE08CE">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.1在公告成交结果的同时，采购代理机构同时以</w:t>
      </w:r>
      <w:r>
        <w:rPr>
          <w:rFonts w:hint="eastAsia" w:ascii="宋体" w:hAnsi="宋体" w:eastAsia="宋体" w:cs="宋体"/>
          <w:color w:val="auto"/>
          <w:sz w:val="24"/>
          <w:szCs w:val="24"/>
          <w:highlight w:val="none"/>
          <w:u w:val="single"/>
        </w:rPr>
        <w:t>供应商须知前附表</w:t>
      </w:r>
      <w:r>
        <w:rPr>
          <w:rFonts w:hint="eastAsia" w:ascii="宋体" w:hAnsi="宋体" w:eastAsia="宋体" w:cs="宋体"/>
          <w:color w:val="auto"/>
          <w:sz w:val="24"/>
          <w:szCs w:val="24"/>
          <w:highlight w:val="none"/>
        </w:rPr>
        <w:t>规定的形式告知未成交供应商本人的排序。</w:t>
      </w:r>
    </w:p>
    <w:p w14:paraId="61A02154">
      <w:pPr>
        <w:spacing w:line="360" w:lineRule="auto"/>
        <w:ind w:firstLine="435"/>
        <w:rPr>
          <w:rFonts w:ascii="宋体" w:hAnsi="宋体" w:eastAsia="宋体"/>
          <w:color w:val="auto"/>
          <w:sz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采购代理机构对未成交的供应商不做未成交原因的解释。</w:t>
      </w:r>
    </w:p>
    <w:p w14:paraId="347CA465">
      <w:pPr>
        <w:spacing w:line="360" w:lineRule="auto"/>
        <w:ind w:firstLine="437"/>
        <w:outlineLvl w:val="2"/>
        <w:rPr>
          <w:rFonts w:ascii="宋体" w:hAnsi="宋体" w:eastAsia="宋体"/>
          <w:b/>
          <w:color w:val="auto"/>
          <w:sz w:val="24"/>
          <w:highlight w:val="none"/>
        </w:rPr>
      </w:pPr>
      <w:r>
        <w:rPr>
          <w:rFonts w:hint="eastAsia" w:ascii="宋体" w:hAnsi="宋体" w:eastAsia="宋体"/>
          <w:b/>
          <w:color w:val="auto"/>
          <w:sz w:val="24"/>
          <w:highlight w:val="none"/>
          <w:lang w:val="en-US" w:eastAsia="zh-CN"/>
        </w:rPr>
        <w:t>25</w:t>
      </w:r>
      <w:r>
        <w:rPr>
          <w:rFonts w:ascii="宋体" w:hAnsi="宋体" w:eastAsia="宋体"/>
          <w:b/>
          <w:color w:val="auto"/>
          <w:sz w:val="24"/>
          <w:highlight w:val="none"/>
        </w:rPr>
        <w:t>.履约</w:t>
      </w:r>
      <w:r>
        <w:rPr>
          <w:rFonts w:asciiTheme="minorEastAsia" w:hAnsiTheme="minorEastAsia" w:eastAsiaTheme="minorEastAsia"/>
          <w:b/>
          <w:color w:val="auto"/>
          <w:sz w:val="24"/>
          <w:highlight w:val="none"/>
        </w:rPr>
        <w:t>保证金</w:t>
      </w:r>
    </w:p>
    <w:p w14:paraId="45B9452A">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lang w:val="en-US" w:eastAsia="zh-CN"/>
        </w:rPr>
        <w:t>25</w:t>
      </w:r>
      <w:r>
        <w:rPr>
          <w:rFonts w:ascii="宋体" w:hAnsi="宋体" w:eastAsia="宋体"/>
          <w:color w:val="auto"/>
          <w:sz w:val="24"/>
          <w:highlight w:val="none"/>
        </w:rPr>
        <w:t>.1成交供应商应按照</w:t>
      </w:r>
      <w:r>
        <w:rPr>
          <w:rFonts w:ascii="宋体" w:hAnsi="宋体" w:eastAsia="宋体"/>
          <w:color w:val="auto"/>
          <w:sz w:val="24"/>
          <w:highlight w:val="none"/>
          <w:u w:val="single"/>
        </w:rPr>
        <w:t>供应商须知前附表</w:t>
      </w:r>
      <w:r>
        <w:rPr>
          <w:rFonts w:ascii="宋体" w:hAnsi="宋体" w:eastAsia="宋体"/>
          <w:color w:val="auto"/>
          <w:sz w:val="24"/>
          <w:highlight w:val="none"/>
        </w:rPr>
        <w:t>规定</w:t>
      </w:r>
      <w:r>
        <w:rPr>
          <w:rFonts w:hint="eastAsia" w:ascii="宋体" w:hAnsi="宋体" w:eastAsia="宋体"/>
          <w:color w:val="auto"/>
          <w:sz w:val="24"/>
          <w:highlight w:val="none"/>
        </w:rPr>
        <w:t>缴纳</w:t>
      </w:r>
      <w:r>
        <w:rPr>
          <w:rFonts w:ascii="宋体" w:hAnsi="宋体" w:eastAsia="宋体"/>
          <w:color w:val="auto"/>
          <w:sz w:val="24"/>
          <w:highlight w:val="none"/>
        </w:rPr>
        <w:t>履约保证金。</w:t>
      </w:r>
    </w:p>
    <w:p w14:paraId="1B7E2F2D">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lang w:val="en-US" w:eastAsia="zh-CN"/>
        </w:rPr>
        <w:t>25</w:t>
      </w:r>
      <w:r>
        <w:rPr>
          <w:rFonts w:ascii="宋体" w:hAnsi="宋体" w:eastAsia="宋体"/>
          <w:color w:val="auto"/>
          <w:sz w:val="24"/>
          <w:highlight w:val="none"/>
        </w:rPr>
        <w:t>.2如果成交供应商没有按照上述履约保证金的规定执行，将视为放弃成交资格。在此情况下，采购人可确定下一成交候选人为成交供应商，也可以重新开展采购活动。</w:t>
      </w:r>
    </w:p>
    <w:p w14:paraId="1E3BB156">
      <w:pPr>
        <w:spacing w:line="360" w:lineRule="auto"/>
        <w:ind w:firstLine="437"/>
        <w:outlineLvl w:val="2"/>
        <w:rPr>
          <w:rFonts w:hint="eastAsia" w:ascii="宋体" w:hAnsi="宋体" w:eastAsia="宋体"/>
          <w:b/>
          <w:color w:val="auto"/>
          <w:sz w:val="24"/>
          <w:highlight w:val="none"/>
          <w:lang w:eastAsia="zh-CN"/>
        </w:rPr>
      </w:pPr>
      <w:r>
        <w:rPr>
          <w:rFonts w:hint="eastAsia" w:ascii="宋体" w:hAnsi="宋体" w:eastAsia="宋体"/>
          <w:b/>
          <w:color w:val="auto"/>
          <w:sz w:val="24"/>
          <w:highlight w:val="none"/>
          <w:lang w:val="en-US" w:eastAsia="zh-CN"/>
        </w:rPr>
        <w:t>26</w:t>
      </w:r>
      <w:r>
        <w:rPr>
          <w:rFonts w:ascii="宋体" w:hAnsi="宋体" w:eastAsia="宋体"/>
          <w:b/>
          <w:color w:val="auto"/>
          <w:sz w:val="24"/>
          <w:highlight w:val="none"/>
        </w:rPr>
        <w:t>.</w:t>
      </w:r>
      <w:r>
        <w:rPr>
          <w:rFonts w:hint="eastAsia" w:ascii="宋体" w:hAnsi="宋体" w:eastAsia="宋体"/>
          <w:b/>
          <w:color w:val="auto"/>
          <w:sz w:val="24"/>
          <w:highlight w:val="none"/>
          <w:lang w:val="en-US" w:eastAsia="zh-CN"/>
        </w:rPr>
        <w:t>代理费用</w:t>
      </w:r>
    </w:p>
    <w:p w14:paraId="7BE4D49E">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lang w:val="en-US" w:eastAsia="zh-CN"/>
        </w:rPr>
        <w:t>26</w:t>
      </w:r>
      <w:r>
        <w:rPr>
          <w:rFonts w:ascii="宋体" w:hAnsi="宋体" w:eastAsia="宋体"/>
          <w:color w:val="auto"/>
          <w:sz w:val="24"/>
          <w:highlight w:val="none"/>
        </w:rPr>
        <w:t>.1本项目</w:t>
      </w:r>
      <w:r>
        <w:rPr>
          <w:rFonts w:hint="eastAsia" w:ascii="宋体" w:hAnsi="宋体" w:eastAsia="宋体"/>
          <w:color w:val="auto"/>
          <w:sz w:val="24"/>
          <w:highlight w:val="none"/>
          <w:lang w:val="en-US" w:eastAsia="zh-CN"/>
        </w:rPr>
        <w:t>代理费用</w:t>
      </w:r>
      <w:r>
        <w:rPr>
          <w:rFonts w:ascii="宋体" w:hAnsi="宋体" w:eastAsia="宋体"/>
          <w:color w:val="auto"/>
          <w:sz w:val="24"/>
          <w:highlight w:val="none"/>
        </w:rPr>
        <w:t>的收取按</w:t>
      </w:r>
      <w:r>
        <w:rPr>
          <w:rFonts w:hint="eastAsia" w:ascii="宋体" w:hAnsi="宋体" w:eastAsia="宋体"/>
          <w:color w:val="auto"/>
          <w:sz w:val="24"/>
          <w:highlight w:val="none"/>
          <w:u w:val="single"/>
        </w:rPr>
        <w:t>供应商</w:t>
      </w:r>
      <w:r>
        <w:rPr>
          <w:rFonts w:ascii="宋体" w:hAnsi="宋体" w:eastAsia="宋体"/>
          <w:color w:val="auto"/>
          <w:sz w:val="24"/>
          <w:highlight w:val="none"/>
          <w:u w:val="single"/>
        </w:rPr>
        <w:t>须知前附表</w:t>
      </w:r>
      <w:r>
        <w:rPr>
          <w:rFonts w:ascii="宋体" w:hAnsi="宋体" w:eastAsia="宋体"/>
          <w:color w:val="auto"/>
          <w:sz w:val="24"/>
          <w:highlight w:val="none"/>
        </w:rPr>
        <w:t>的规定执行。</w:t>
      </w:r>
    </w:p>
    <w:p w14:paraId="2877B7A4">
      <w:pPr>
        <w:spacing w:line="360" w:lineRule="auto"/>
        <w:ind w:firstLine="437"/>
        <w:outlineLvl w:val="2"/>
        <w:rPr>
          <w:rFonts w:ascii="宋体" w:hAnsi="宋体" w:eastAsia="宋体"/>
          <w:b/>
          <w:color w:val="auto"/>
          <w:sz w:val="24"/>
          <w:highlight w:val="none"/>
        </w:rPr>
      </w:pPr>
      <w:r>
        <w:rPr>
          <w:rFonts w:hint="eastAsia" w:ascii="宋体" w:hAnsi="宋体" w:eastAsia="宋体"/>
          <w:b/>
          <w:color w:val="auto"/>
          <w:sz w:val="24"/>
          <w:highlight w:val="none"/>
          <w:lang w:val="en-US" w:eastAsia="zh-CN"/>
        </w:rPr>
        <w:t>27</w:t>
      </w:r>
      <w:r>
        <w:rPr>
          <w:rFonts w:ascii="宋体" w:hAnsi="宋体" w:eastAsia="宋体"/>
          <w:b/>
          <w:color w:val="auto"/>
          <w:sz w:val="24"/>
          <w:highlight w:val="none"/>
        </w:rPr>
        <w:t>.签订合同</w:t>
      </w:r>
    </w:p>
    <w:p w14:paraId="3FD21FF4">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lang w:val="en-US" w:eastAsia="zh-CN"/>
        </w:rPr>
        <w:t>27</w:t>
      </w:r>
      <w:r>
        <w:rPr>
          <w:rFonts w:ascii="宋体" w:hAnsi="宋体" w:eastAsia="宋体"/>
          <w:color w:val="auto"/>
          <w:sz w:val="24"/>
          <w:highlight w:val="none"/>
        </w:rPr>
        <w:t>.1</w:t>
      </w:r>
      <w:r>
        <w:rPr>
          <w:rFonts w:hint="eastAsia" w:ascii="宋体" w:hAnsi="宋体" w:eastAsia="宋体" w:cs="宋体"/>
          <w:color w:val="auto"/>
          <w:sz w:val="24"/>
          <w:szCs w:val="24"/>
          <w:highlight w:val="none"/>
          <w:u w:val="none"/>
          <w:lang w:val="en-US" w:eastAsia="zh-CN"/>
        </w:rPr>
        <w:t>采购人与成交供应商应当按照</w:t>
      </w:r>
      <w:r>
        <w:rPr>
          <w:rFonts w:hint="eastAsia" w:ascii="宋体" w:hAnsi="宋体" w:eastAsia="宋体" w:cs="宋体"/>
          <w:color w:val="auto"/>
          <w:sz w:val="24"/>
          <w:szCs w:val="24"/>
          <w:highlight w:val="none"/>
          <w:u w:val="single"/>
          <w:lang w:val="en-US" w:eastAsia="zh-CN"/>
        </w:rPr>
        <w:t>供应商</w:t>
      </w:r>
      <w:r>
        <w:rPr>
          <w:rFonts w:hint="eastAsia" w:ascii="宋体" w:hAnsi="宋体" w:eastAsia="宋体" w:cs="宋体"/>
          <w:color w:val="auto"/>
          <w:sz w:val="24"/>
          <w:szCs w:val="24"/>
          <w:highlight w:val="none"/>
          <w:u w:val="single"/>
        </w:rPr>
        <w:t>须知前附表</w:t>
      </w:r>
      <w:r>
        <w:rPr>
          <w:rFonts w:hint="eastAsia" w:ascii="宋体" w:hAnsi="宋体" w:eastAsia="宋体" w:cs="宋体"/>
          <w:color w:val="auto"/>
          <w:sz w:val="24"/>
          <w:szCs w:val="24"/>
          <w:highlight w:val="none"/>
          <w:u w:val="none"/>
        </w:rPr>
        <w:t>规定</w:t>
      </w:r>
      <w:r>
        <w:rPr>
          <w:rFonts w:hint="eastAsia" w:ascii="宋体" w:hAnsi="宋体" w:eastAsia="宋体" w:cs="宋体"/>
          <w:color w:val="auto"/>
          <w:sz w:val="24"/>
          <w:szCs w:val="24"/>
          <w:highlight w:val="none"/>
          <w:lang w:val="en-US" w:eastAsia="zh-CN"/>
        </w:rPr>
        <w:t>的时间内完成政府采购合同签订及合同公告。</w:t>
      </w:r>
    </w:p>
    <w:p w14:paraId="32CF0976">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lang w:val="en-US" w:eastAsia="zh-CN"/>
        </w:rPr>
        <w:t>27</w:t>
      </w:r>
      <w:r>
        <w:rPr>
          <w:rFonts w:ascii="宋体" w:hAnsi="宋体" w:eastAsia="宋体"/>
          <w:color w:val="auto"/>
          <w:sz w:val="24"/>
          <w:highlight w:val="none"/>
        </w:rPr>
        <w:t>.2谈判文件、成交供应商的响应文件及其澄清文件等，均为签订合同的依据。</w:t>
      </w:r>
    </w:p>
    <w:p w14:paraId="5835E296">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lang w:val="en-US" w:eastAsia="zh-CN"/>
        </w:rPr>
        <w:t>27</w:t>
      </w:r>
      <w:r>
        <w:rPr>
          <w:rFonts w:ascii="宋体" w:hAnsi="宋体" w:eastAsia="宋体"/>
          <w:color w:val="auto"/>
          <w:sz w:val="24"/>
          <w:highlight w:val="none"/>
        </w:rPr>
        <w:t>.3 成交供应商拒绝与采购人签订合同的，采购人可以按照评审报告推荐的成交候选人名单排序，确定下一成交候选人为成交供应商，也可以重新开展采购活动。</w:t>
      </w:r>
      <w:r>
        <w:rPr>
          <w:rFonts w:hint="eastAsia" w:ascii="宋体" w:hAnsi="宋体" w:eastAsia="宋体"/>
          <w:color w:val="auto"/>
          <w:sz w:val="24"/>
          <w:highlight w:val="none"/>
        </w:rPr>
        <w:t>成交供应商拒绝签订政府采购合同的不得参加对该项目重新开展的采购活动。</w:t>
      </w:r>
    </w:p>
    <w:p w14:paraId="535733EE">
      <w:pPr>
        <w:spacing w:line="360" w:lineRule="auto"/>
        <w:ind w:firstLine="435"/>
        <w:rPr>
          <w:rFonts w:ascii="宋体" w:hAnsi="宋体" w:eastAsia="宋体"/>
          <w:color w:val="auto"/>
          <w:sz w:val="24"/>
          <w:highlight w:val="none"/>
        </w:rPr>
      </w:pPr>
      <w:bookmarkStart w:id="40" w:name="_Hlk60264926"/>
      <w:r>
        <w:rPr>
          <w:rFonts w:hint="eastAsia" w:ascii="宋体" w:hAnsi="宋体" w:eastAsia="宋体"/>
          <w:color w:val="auto"/>
          <w:sz w:val="24"/>
          <w:highlight w:val="none"/>
          <w:lang w:val="en-US" w:eastAsia="zh-CN"/>
        </w:rPr>
        <w:t>27</w:t>
      </w:r>
      <w:r>
        <w:rPr>
          <w:rFonts w:hint="eastAsia" w:ascii="宋体" w:hAnsi="宋体" w:eastAsia="宋体"/>
          <w:color w:val="auto"/>
          <w:sz w:val="24"/>
          <w:highlight w:val="none"/>
        </w:rPr>
        <w:t>.</w:t>
      </w:r>
      <w:r>
        <w:rPr>
          <w:rFonts w:ascii="宋体" w:hAnsi="宋体" w:eastAsia="宋体"/>
          <w:color w:val="auto"/>
          <w:sz w:val="24"/>
          <w:highlight w:val="none"/>
        </w:rPr>
        <w:t>4</w:t>
      </w:r>
      <w:r>
        <w:rPr>
          <w:rFonts w:hint="eastAsia" w:ascii="宋体" w:hAnsi="宋体" w:eastAsia="宋体"/>
          <w:color w:val="auto"/>
          <w:sz w:val="24"/>
          <w:highlight w:val="none"/>
        </w:rPr>
        <w:t>依据《政府采购促进中小企业发展管理办法》（财库〔</w:t>
      </w:r>
      <w:r>
        <w:rPr>
          <w:rFonts w:ascii="宋体" w:hAnsi="宋体" w:eastAsia="宋体"/>
          <w:color w:val="auto"/>
          <w:sz w:val="24"/>
          <w:highlight w:val="none"/>
        </w:rPr>
        <w:t>2020〕46号</w:t>
      </w:r>
      <w:r>
        <w:rPr>
          <w:rFonts w:hint="eastAsia" w:ascii="宋体" w:hAnsi="宋体" w:eastAsia="宋体"/>
          <w:color w:val="auto"/>
          <w:sz w:val="24"/>
          <w:highlight w:val="none"/>
        </w:rPr>
        <w:t>）规定享受扶持政策获得政府采购合同的，小微企业不得将合同分包给大中型企业，中型企业不得将合同分包给大型企业。</w:t>
      </w:r>
      <w:bookmarkEnd w:id="40"/>
    </w:p>
    <w:p w14:paraId="1DBFB8D4">
      <w:pPr>
        <w:spacing w:line="360" w:lineRule="auto"/>
        <w:ind w:firstLine="437"/>
        <w:outlineLvl w:val="2"/>
        <w:rPr>
          <w:rFonts w:ascii="宋体" w:hAnsi="宋体" w:eastAsia="宋体"/>
          <w:b/>
          <w:color w:val="auto"/>
          <w:sz w:val="24"/>
          <w:highlight w:val="none"/>
        </w:rPr>
      </w:pPr>
      <w:r>
        <w:rPr>
          <w:rFonts w:hint="eastAsia" w:ascii="宋体" w:hAnsi="宋体" w:eastAsia="宋体"/>
          <w:b/>
          <w:color w:val="auto"/>
          <w:sz w:val="24"/>
          <w:highlight w:val="none"/>
          <w:lang w:val="en-US" w:eastAsia="zh-CN"/>
        </w:rPr>
        <w:t>28</w:t>
      </w:r>
      <w:r>
        <w:rPr>
          <w:rFonts w:ascii="宋体" w:hAnsi="宋体" w:eastAsia="宋体"/>
          <w:b/>
          <w:color w:val="auto"/>
          <w:sz w:val="24"/>
          <w:highlight w:val="none"/>
        </w:rPr>
        <w:t>.廉洁自律规定</w:t>
      </w:r>
    </w:p>
    <w:p w14:paraId="085920BE">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lang w:val="en-US" w:eastAsia="zh-CN"/>
        </w:rPr>
        <w:t>28</w:t>
      </w:r>
      <w:r>
        <w:rPr>
          <w:rFonts w:ascii="宋体" w:hAnsi="宋体" w:eastAsia="宋体"/>
          <w:color w:val="auto"/>
          <w:sz w:val="24"/>
          <w:highlight w:val="none"/>
        </w:rPr>
        <w:t>.1采购代理机构工作人员不得以不正当手段获取政府采购代理业务，不得与采购人、供应商恶意串通。</w:t>
      </w:r>
    </w:p>
    <w:p w14:paraId="63DE5B03">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lang w:val="en-US" w:eastAsia="zh-CN"/>
        </w:rPr>
        <w:t>28</w:t>
      </w:r>
      <w:r>
        <w:rPr>
          <w:rFonts w:ascii="宋体" w:hAnsi="宋体" w:eastAsia="宋体"/>
          <w:color w:val="auto"/>
          <w:sz w:val="24"/>
          <w:highlight w:val="none"/>
        </w:rPr>
        <w:t>.2采购代理机构工作人员不得接受采购人或者供应商组织的宴请、旅游、娱乐，不得收受礼品、现金、有价证券等，不得向采购人或者供应商报销应当由个人承担的费用。</w:t>
      </w:r>
    </w:p>
    <w:p w14:paraId="69E5B2D9">
      <w:pPr>
        <w:spacing w:line="360" w:lineRule="auto"/>
        <w:ind w:firstLine="437"/>
        <w:outlineLvl w:val="2"/>
        <w:rPr>
          <w:rFonts w:ascii="宋体" w:hAnsi="宋体" w:eastAsia="宋体"/>
          <w:b/>
          <w:color w:val="auto"/>
          <w:sz w:val="24"/>
          <w:highlight w:val="none"/>
        </w:rPr>
      </w:pPr>
      <w:r>
        <w:rPr>
          <w:rFonts w:hint="eastAsia" w:ascii="宋体" w:hAnsi="宋体" w:eastAsia="宋体"/>
          <w:b/>
          <w:color w:val="auto"/>
          <w:sz w:val="24"/>
          <w:highlight w:val="none"/>
          <w:lang w:val="en-US" w:eastAsia="zh-CN"/>
        </w:rPr>
        <w:t>29</w:t>
      </w:r>
      <w:r>
        <w:rPr>
          <w:rFonts w:ascii="宋体" w:hAnsi="宋体" w:eastAsia="宋体"/>
          <w:b/>
          <w:color w:val="auto"/>
          <w:sz w:val="24"/>
          <w:highlight w:val="none"/>
        </w:rPr>
        <w:t>.质疑的提出与接收</w:t>
      </w:r>
    </w:p>
    <w:p w14:paraId="50C5BD7C">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lang w:val="en-US" w:eastAsia="zh-CN"/>
        </w:rPr>
        <w:t>29</w:t>
      </w:r>
      <w:r>
        <w:rPr>
          <w:rFonts w:hint="eastAsia" w:ascii="宋体" w:hAnsi="宋体" w:eastAsia="宋体"/>
          <w:color w:val="auto"/>
          <w:sz w:val="24"/>
          <w:highlight w:val="none"/>
        </w:rPr>
        <w:t>.1供应商认为谈判文件、采购过程和成交结果使自己的权益受到损害的，可以在知道或者应知其权益受到损害之日起七个工作日内，以书面形式向采购人或其委托的采购代理机构提出质疑。</w:t>
      </w:r>
    </w:p>
    <w:p w14:paraId="23DA2195">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lang w:val="en-US" w:eastAsia="zh-CN"/>
        </w:rPr>
        <w:t>29</w:t>
      </w:r>
      <w:r>
        <w:rPr>
          <w:rFonts w:hint="eastAsia" w:ascii="宋体" w:hAnsi="宋体" w:eastAsia="宋体"/>
          <w:color w:val="auto"/>
          <w:sz w:val="24"/>
          <w:highlight w:val="none"/>
        </w:rPr>
        <w:t>.</w:t>
      </w:r>
      <w:r>
        <w:rPr>
          <w:rFonts w:hint="eastAsia" w:ascii="宋体" w:hAnsi="宋体" w:eastAsia="宋体"/>
          <w:color w:val="auto"/>
          <w:sz w:val="24"/>
          <w:highlight w:val="none"/>
          <w:lang w:val="en-US" w:eastAsia="zh-CN"/>
        </w:rPr>
        <w:t>2</w:t>
      </w:r>
      <w:r>
        <w:rPr>
          <w:rFonts w:hint="eastAsia" w:ascii="宋体" w:hAnsi="宋体" w:eastAsia="宋体"/>
          <w:color w:val="auto"/>
          <w:sz w:val="24"/>
          <w:highlight w:val="none"/>
        </w:rPr>
        <w:t>质疑供应商应按照财政部制定的《政府采购质疑函范本》格式和《政府采购质疑和投诉办法》的要求，在法定质疑期内以书面形式提出质疑，超出法定质疑期提交的质疑将被拒绝。针对同一采购程序环节的质疑应一次性提出。</w:t>
      </w:r>
    </w:p>
    <w:p w14:paraId="2C28ABD7">
      <w:pPr>
        <w:spacing w:line="360" w:lineRule="auto"/>
        <w:ind w:firstLine="435"/>
        <w:rPr>
          <w:rFonts w:hint="eastAsia" w:ascii="宋体" w:hAnsi="宋体" w:eastAsia="宋体"/>
          <w:color w:val="auto"/>
          <w:sz w:val="24"/>
          <w:highlight w:val="none"/>
        </w:rPr>
      </w:pPr>
      <w:r>
        <w:rPr>
          <w:rFonts w:hint="eastAsia" w:ascii="宋体" w:hAnsi="宋体" w:eastAsia="宋体"/>
          <w:color w:val="auto"/>
          <w:sz w:val="24"/>
          <w:highlight w:val="none"/>
          <w:lang w:val="en-US" w:eastAsia="zh-CN"/>
        </w:rPr>
        <w:t>29</w:t>
      </w:r>
      <w:r>
        <w:rPr>
          <w:rFonts w:hint="eastAsia" w:ascii="宋体" w:hAnsi="宋体" w:eastAsia="宋体"/>
          <w:color w:val="auto"/>
          <w:sz w:val="24"/>
          <w:highlight w:val="none"/>
        </w:rPr>
        <w:t>.</w:t>
      </w:r>
      <w:r>
        <w:rPr>
          <w:rFonts w:hint="eastAsia" w:ascii="宋体" w:hAnsi="宋体" w:eastAsia="宋体"/>
          <w:color w:val="auto"/>
          <w:sz w:val="24"/>
          <w:highlight w:val="none"/>
          <w:lang w:val="en-US" w:eastAsia="zh-CN"/>
        </w:rPr>
        <w:t>3</w:t>
      </w:r>
      <w:r>
        <w:rPr>
          <w:rFonts w:hint="eastAsia" w:ascii="宋体" w:hAnsi="宋体" w:eastAsia="宋体"/>
          <w:color w:val="auto"/>
          <w:sz w:val="24"/>
          <w:highlight w:val="none"/>
        </w:rPr>
        <w:t>采购代理机构质疑函接收部门、联系电话和通讯地址，见</w:t>
      </w:r>
      <w:r>
        <w:rPr>
          <w:rFonts w:hint="eastAsia" w:ascii="宋体" w:hAnsi="宋体" w:eastAsia="宋体"/>
          <w:color w:val="auto"/>
          <w:sz w:val="24"/>
          <w:highlight w:val="none"/>
          <w:u w:val="single"/>
        </w:rPr>
        <w:t>供应商须知前附表</w:t>
      </w:r>
      <w:r>
        <w:rPr>
          <w:rFonts w:hint="eastAsia" w:ascii="宋体" w:hAnsi="宋体" w:eastAsia="宋体"/>
          <w:color w:val="auto"/>
          <w:sz w:val="24"/>
          <w:highlight w:val="none"/>
        </w:rPr>
        <w:t>。</w:t>
      </w:r>
    </w:p>
    <w:p w14:paraId="5D45B804">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lang w:val="en-US" w:eastAsia="zh-CN"/>
        </w:rPr>
        <w:t>注：上述条款中所要求的书面形式包含通过电子交易系统递交方式。</w:t>
      </w:r>
    </w:p>
    <w:p w14:paraId="3CDD99E8">
      <w:pPr>
        <w:spacing w:line="360" w:lineRule="auto"/>
        <w:ind w:firstLine="437"/>
        <w:outlineLvl w:val="2"/>
        <w:rPr>
          <w:rFonts w:ascii="宋体" w:hAnsi="宋体" w:eastAsia="宋体"/>
          <w:b/>
          <w:color w:val="auto"/>
          <w:sz w:val="24"/>
          <w:highlight w:val="none"/>
        </w:rPr>
      </w:pPr>
      <w:r>
        <w:rPr>
          <w:rFonts w:hint="eastAsia" w:ascii="宋体" w:hAnsi="宋体" w:eastAsia="宋体"/>
          <w:b/>
          <w:color w:val="auto"/>
          <w:sz w:val="24"/>
          <w:highlight w:val="none"/>
          <w:lang w:val="en-US" w:eastAsia="zh-CN"/>
        </w:rPr>
        <w:t>30</w:t>
      </w:r>
      <w:r>
        <w:rPr>
          <w:rFonts w:ascii="宋体" w:hAnsi="宋体" w:eastAsia="宋体"/>
          <w:b/>
          <w:color w:val="auto"/>
          <w:sz w:val="24"/>
          <w:highlight w:val="none"/>
        </w:rPr>
        <w:t>.需要补充的其他内容</w:t>
      </w:r>
    </w:p>
    <w:p w14:paraId="34F59D4C">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rPr>
        <w:t>需要补充的其他内容，见</w:t>
      </w:r>
      <w:r>
        <w:rPr>
          <w:rFonts w:hint="eastAsia" w:ascii="宋体" w:hAnsi="宋体" w:eastAsia="宋体"/>
          <w:color w:val="auto"/>
          <w:sz w:val="24"/>
          <w:highlight w:val="none"/>
          <w:u w:val="single"/>
        </w:rPr>
        <w:t>供应商须知前附表</w:t>
      </w:r>
      <w:r>
        <w:rPr>
          <w:rFonts w:hint="eastAsia" w:ascii="宋体" w:hAnsi="宋体" w:eastAsia="宋体"/>
          <w:color w:val="auto"/>
          <w:sz w:val="24"/>
          <w:highlight w:val="none"/>
        </w:rPr>
        <w:t>。</w:t>
      </w:r>
    </w:p>
    <w:p w14:paraId="6E7AFAC2">
      <w:pPr>
        <w:widowControl/>
        <w:jc w:val="left"/>
        <w:rPr>
          <w:rFonts w:asciiTheme="minorEastAsia" w:hAnsiTheme="minorEastAsia" w:eastAsiaTheme="minorEastAsia"/>
          <w:b/>
          <w:color w:val="auto"/>
          <w:sz w:val="28"/>
          <w:highlight w:val="none"/>
        </w:rPr>
      </w:pPr>
      <w:r>
        <w:rPr>
          <w:rFonts w:asciiTheme="minorEastAsia" w:hAnsiTheme="minorEastAsia" w:eastAsiaTheme="minorEastAsia"/>
          <w:color w:val="auto"/>
          <w:sz w:val="24"/>
          <w:highlight w:val="none"/>
        </w:rPr>
        <w:br w:type="page"/>
      </w:r>
    </w:p>
    <w:p w14:paraId="7C5BDC52">
      <w:pPr>
        <w:spacing w:line="360" w:lineRule="auto"/>
        <w:jc w:val="center"/>
        <w:outlineLvl w:val="0"/>
        <w:rPr>
          <w:rFonts w:asciiTheme="minorEastAsia" w:hAnsiTheme="minorEastAsia" w:eastAsiaTheme="minorEastAsia"/>
          <w:b/>
          <w:color w:val="auto"/>
          <w:sz w:val="28"/>
          <w:highlight w:val="none"/>
        </w:rPr>
      </w:pPr>
      <w:bookmarkStart w:id="41" w:name="_Toc20514"/>
      <w:r>
        <w:rPr>
          <w:rFonts w:hint="eastAsia" w:asciiTheme="minorEastAsia" w:hAnsiTheme="minorEastAsia" w:eastAsiaTheme="minorEastAsia"/>
          <w:b/>
          <w:color w:val="auto"/>
          <w:sz w:val="28"/>
          <w:highlight w:val="none"/>
        </w:rPr>
        <w:t>第三章  采购需求</w:t>
      </w:r>
      <w:bookmarkEnd w:id="41"/>
    </w:p>
    <w:p w14:paraId="49CA97B4">
      <w:pPr>
        <w:spacing w:line="360" w:lineRule="auto"/>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前注：</w:t>
      </w:r>
    </w:p>
    <w:p w14:paraId="1F0F3252">
      <w:pPr>
        <w:spacing w:line="360" w:lineRule="auto"/>
        <w:ind w:firstLine="435"/>
        <w:rPr>
          <w:rFonts w:hint="eastAsia" w:ascii="宋体" w:hAnsi="宋体" w:eastAsia="宋体" w:cs="宋体"/>
          <w:color w:val="auto"/>
          <w:sz w:val="24"/>
          <w:szCs w:val="24"/>
          <w:highlight w:val="none"/>
        </w:rPr>
      </w:pPr>
      <w:bookmarkStart w:id="42" w:name="_Toc4514"/>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本采购需求中提出的服务方案仅为参考，如无明确限制，</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可以进行优化，提供满足采购人实际需要的更优（或者性能实质上不低于的）服务方案，且此方案须经</w:t>
      </w:r>
      <w:r>
        <w:rPr>
          <w:rFonts w:hint="eastAsia" w:ascii="宋体" w:hAnsi="宋体" w:eastAsia="宋体" w:cs="宋体"/>
          <w:color w:val="auto"/>
          <w:sz w:val="24"/>
          <w:szCs w:val="24"/>
          <w:highlight w:val="none"/>
          <w:lang w:eastAsia="zh-CN"/>
        </w:rPr>
        <w:t>谈判小组</w:t>
      </w:r>
      <w:r>
        <w:rPr>
          <w:rFonts w:hint="eastAsia" w:ascii="宋体" w:hAnsi="宋体" w:eastAsia="宋体" w:cs="宋体"/>
          <w:color w:val="auto"/>
          <w:sz w:val="24"/>
          <w:szCs w:val="24"/>
          <w:highlight w:val="none"/>
        </w:rPr>
        <w:t>评审认可。</w:t>
      </w:r>
    </w:p>
    <w:p w14:paraId="07DD26DD">
      <w:pPr>
        <w:spacing w:line="360" w:lineRule="auto"/>
        <w:ind w:firstLine="435"/>
        <w:rPr>
          <w:rFonts w:hint="eastAsia" w:ascii="宋体" w:hAnsi="宋体" w:eastAsia="宋体"/>
          <w:color w:val="auto"/>
          <w:sz w:val="24"/>
          <w:szCs w:val="18"/>
          <w:highlight w:val="none"/>
        </w:rPr>
      </w:pPr>
      <w:r>
        <w:rPr>
          <w:rFonts w:hint="eastAsia" w:ascii="宋体" w:hAnsi="宋体" w:eastAsia="宋体" w:cs="宋体"/>
          <w:color w:val="auto"/>
          <w:sz w:val="24"/>
          <w:szCs w:val="24"/>
          <w:highlight w:val="none"/>
        </w:rPr>
        <w:t>2.</w:t>
      </w:r>
      <w:r>
        <w:rPr>
          <w:rFonts w:ascii="宋体" w:hAnsi="宋体" w:eastAsia="宋体" w:cs="宋体"/>
          <w:sz w:val="24"/>
          <w:szCs w:val="24"/>
          <w:highlight w:val="none"/>
        </w:rPr>
        <w:t>政府采购政策（包括但不限于下列具体政策要求</w:t>
      </w:r>
      <w:r>
        <w:rPr>
          <w:rFonts w:hint="eastAsia" w:ascii="宋体" w:hAnsi="宋体" w:eastAsia="宋体" w:cs="宋体"/>
          <w:sz w:val="24"/>
          <w:szCs w:val="24"/>
          <w:highlight w:val="none"/>
          <w:lang w:eastAsia="zh-CN"/>
        </w:rPr>
        <w:t>）</w:t>
      </w:r>
      <w:r>
        <w:rPr>
          <w:rFonts w:hint="eastAsia" w:ascii="宋体" w:hAnsi="宋体" w:eastAsia="宋体" w:cs="宋体"/>
          <w:color w:val="auto"/>
          <w:sz w:val="24"/>
          <w:szCs w:val="24"/>
          <w:highlight w:val="none"/>
        </w:rPr>
        <w:t>：</w:t>
      </w:r>
    </w:p>
    <w:p w14:paraId="233F596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如属于《节能产品政府采购品目清单》中政府强制采购的节能产品，则投标人所投产品须具有市场监管总局公布的《参与实施政府采购节能产品认证机构目录》中的认证机构出具的、处于有效期内的节能产品认证证书。</w:t>
      </w:r>
    </w:p>
    <w:p w14:paraId="299A2CD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如涉及商品包装和快递包装，投标人应当执行《关于印发〈商品包装政府采购需求标准（试行）〉、〈快递包装政府采购需求标准（试行）〉的通知》（财办库〔2020〕123号）、《安徽省财政厅关于贯彻落实政府绿色采购有关政策的通知》（皖财购〔2023〕853号）的要求，提供符合需求标准的绿色包装、绿色运输，同时，采购人将对包装材料和运输环节作为履约验收条款进行验收。</w:t>
      </w:r>
    </w:p>
    <w:p w14:paraId="769EB0A0">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仿宋_GB2312"/>
          <w:b w:val="0"/>
          <w:bCs w:val="0"/>
          <w:i/>
          <w:iCs/>
          <w:color w:val="FF0000"/>
          <w:kern w:val="2"/>
          <w:sz w:val="24"/>
          <w:szCs w:val="18"/>
          <w:highlight w:val="none"/>
          <w:lang w:val="en-US" w:eastAsia="zh-CN" w:bidi="ar-SA"/>
        </w:rPr>
        <w:t>（如无新增补充事项，请删去本条）</w:t>
      </w:r>
    </w:p>
    <w:p w14:paraId="6197256F">
      <w:pPr>
        <w:spacing w:line="360" w:lineRule="auto"/>
        <w:ind w:firstLine="435"/>
        <w:rPr>
          <w:rFonts w:ascii="宋体" w:hAnsi="宋体" w:eastAsia="宋体"/>
          <w:color w:val="auto"/>
          <w:sz w:val="24"/>
          <w:szCs w:val="18"/>
          <w:highlight w:val="none"/>
        </w:rPr>
      </w:pPr>
      <w:r>
        <w:rPr>
          <w:rFonts w:hint="eastAsia" w:ascii="宋体" w:hAnsi="宋体" w:eastAsia="宋体"/>
          <w:color w:val="auto"/>
          <w:sz w:val="24"/>
          <w:szCs w:val="18"/>
          <w:highlight w:val="none"/>
        </w:rPr>
        <w:t>3.如采购人允许采用分包方式履行合同的，应当明确可以分包履行的相关内容。</w:t>
      </w:r>
    </w:p>
    <w:p w14:paraId="27DD1E06">
      <w:pPr>
        <w:spacing w:line="360" w:lineRule="auto"/>
        <w:ind w:firstLine="437"/>
        <w:outlineLvl w:val="1"/>
        <w:rPr>
          <w:rFonts w:ascii="宋体" w:hAnsi="宋体" w:eastAsia="宋体"/>
          <w:b/>
          <w:color w:val="auto"/>
          <w:sz w:val="24"/>
          <w:szCs w:val="18"/>
          <w:highlight w:val="none"/>
        </w:rPr>
      </w:pPr>
      <w:bookmarkStart w:id="43" w:name="_Toc24918"/>
      <w:bookmarkStart w:id="44" w:name="_Toc24499"/>
      <w:r>
        <w:rPr>
          <w:rFonts w:hint="eastAsia" w:ascii="宋体" w:hAnsi="宋体" w:eastAsia="宋体"/>
          <w:b/>
          <w:color w:val="auto"/>
          <w:sz w:val="24"/>
          <w:szCs w:val="18"/>
          <w:highlight w:val="none"/>
        </w:rPr>
        <w:t>一、采购需求前附表</w:t>
      </w:r>
      <w:bookmarkEnd w:id="42"/>
      <w:bookmarkEnd w:id="43"/>
      <w:bookmarkEnd w:id="44"/>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6"/>
        <w:gridCol w:w="2032"/>
        <w:gridCol w:w="5484"/>
      </w:tblGrid>
      <w:tr w14:paraId="69EC6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90" w:type="pct"/>
            <w:vAlign w:val="center"/>
          </w:tcPr>
          <w:p w14:paraId="644D34AD">
            <w:pPr>
              <w:pStyle w:val="28"/>
              <w:pBdr>
                <w:bottom w:val="none" w:color="auto" w:sz="0" w:space="0"/>
              </w:pBdr>
              <w:tabs>
                <w:tab w:val="clear" w:pos="4153"/>
                <w:tab w:val="clear" w:pos="8306"/>
              </w:tabs>
              <w:adjustRightInd/>
              <w:spacing w:line="240" w:lineRule="auto"/>
              <w:textAlignment w:val="auto"/>
              <w:rPr>
                <w:rFonts w:ascii="宋体" w:hAnsi="宋体" w:eastAsia="宋体"/>
                <w:b/>
                <w:color w:val="auto"/>
                <w:kern w:val="2"/>
                <w:highlight w:val="none"/>
              </w:rPr>
            </w:pPr>
            <w:r>
              <w:rPr>
                <w:rFonts w:hint="eastAsia" w:ascii="宋体" w:hAnsi="宋体" w:eastAsia="宋体"/>
                <w:b/>
                <w:color w:val="auto"/>
                <w:kern w:val="2"/>
                <w:highlight w:val="none"/>
              </w:rPr>
              <w:t>序号</w:t>
            </w:r>
          </w:p>
        </w:tc>
        <w:tc>
          <w:tcPr>
            <w:tcW w:w="1192" w:type="pct"/>
            <w:vAlign w:val="center"/>
          </w:tcPr>
          <w:p w14:paraId="5D452580">
            <w:pPr>
              <w:pStyle w:val="27"/>
              <w:widowControl w:val="0"/>
              <w:spacing w:before="0" w:beforeAutospacing="0" w:after="0" w:afterAutospacing="0" w:line="360" w:lineRule="auto"/>
              <w:rPr>
                <w:rFonts w:ascii="宋体" w:hAnsi="宋体" w:eastAsia="宋体"/>
                <w:bCs w:val="0"/>
                <w:color w:val="auto"/>
                <w:sz w:val="24"/>
                <w:highlight w:val="none"/>
              </w:rPr>
            </w:pPr>
            <w:r>
              <w:rPr>
                <w:rFonts w:hint="eastAsia" w:ascii="宋体" w:hAnsi="宋体" w:eastAsia="宋体"/>
                <w:bCs w:val="0"/>
                <w:color w:val="auto"/>
                <w:sz w:val="24"/>
                <w:highlight w:val="none"/>
              </w:rPr>
              <w:t>条款名称</w:t>
            </w:r>
          </w:p>
        </w:tc>
        <w:tc>
          <w:tcPr>
            <w:tcW w:w="3217" w:type="pct"/>
            <w:vAlign w:val="center"/>
          </w:tcPr>
          <w:p w14:paraId="765B5D3A">
            <w:pPr>
              <w:pStyle w:val="27"/>
              <w:widowControl w:val="0"/>
              <w:spacing w:before="0" w:beforeAutospacing="0" w:after="0" w:afterAutospacing="0" w:line="360" w:lineRule="auto"/>
              <w:rPr>
                <w:rFonts w:ascii="宋体" w:hAnsi="宋体" w:eastAsia="宋体"/>
                <w:bCs w:val="0"/>
                <w:color w:val="auto"/>
                <w:sz w:val="24"/>
                <w:highlight w:val="none"/>
              </w:rPr>
            </w:pPr>
            <w:r>
              <w:rPr>
                <w:rFonts w:hint="eastAsia" w:ascii="宋体" w:hAnsi="宋体" w:eastAsia="宋体"/>
                <w:bCs w:val="0"/>
                <w:color w:val="auto"/>
                <w:sz w:val="24"/>
                <w:highlight w:val="none"/>
              </w:rPr>
              <w:t>内容、说明与要求</w:t>
            </w:r>
          </w:p>
        </w:tc>
      </w:tr>
      <w:tr w14:paraId="5FE1D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90" w:type="pct"/>
            <w:vAlign w:val="center"/>
          </w:tcPr>
          <w:p w14:paraId="27D28D54">
            <w:pPr>
              <w:pStyle w:val="28"/>
              <w:pBdr>
                <w:bottom w:val="none" w:color="auto" w:sz="0" w:space="0"/>
              </w:pBdr>
              <w:tabs>
                <w:tab w:val="clear" w:pos="4153"/>
                <w:tab w:val="clear" w:pos="8306"/>
              </w:tabs>
              <w:adjustRightInd/>
              <w:spacing w:line="240" w:lineRule="auto"/>
              <w:textAlignment w:val="auto"/>
              <w:rPr>
                <w:rFonts w:ascii="宋体" w:hAnsi="宋体" w:eastAsia="宋体"/>
                <w:bCs/>
                <w:color w:val="auto"/>
                <w:kern w:val="2"/>
                <w:highlight w:val="none"/>
              </w:rPr>
            </w:pPr>
            <w:r>
              <w:rPr>
                <w:rFonts w:hint="eastAsia" w:ascii="宋体" w:hAnsi="宋体" w:eastAsia="宋体"/>
                <w:bCs/>
                <w:color w:val="auto"/>
                <w:kern w:val="2"/>
                <w:highlight w:val="none"/>
              </w:rPr>
              <w:t>1</w:t>
            </w:r>
          </w:p>
        </w:tc>
        <w:tc>
          <w:tcPr>
            <w:tcW w:w="1192" w:type="pct"/>
            <w:vAlign w:val="center"/>
          </w:tcPr>
          <w:p w14:paraId="3975F945">
            <w:pPr>
              <w:pStyle w:val="27"/>
              <w:widowControl w:val="0"/>
              <w:spacing w:before="0" w:beforeAutospacing="0" w:after="0" w:afterAutospacing="0" w:line="360" w:lineRule="auto"/>
              <w:rPr>
                <w:rFonts w:ascii="宋体" w:hAnsi="宋体" w:eastAsia="宋体"/>
                <w:b w:val="0"/>
                <w:color w:val="auto"/>
                <w:sz w:val="24"/>
                <w:highlight w:val="none"/>
              </w:rPr>
            </w:pPr>
            <w:r>
              <w:rPr>
                <w:rFonts w:hint="eastAsia" w:ascii="宋体" w:hAnsi="宋体" w:eastAsia="宋体"/>
                <w:b w:val="0"/>
                <w:color w:val="auto"/>
                <w:sz w:val="24"/>
                <w:highlight w:val="none"/>
              </w:rPr>
              <w:t>付款方式</w:t>
            </w:r>
          </w:p>
        </w:tc>
        <w:tc>
          <w:tcPr>
            <w:tcW w:w="3217" w:type="pct"/>
            <w:vAlign w:val="center"/>
          </w:tcPr>
          <w:p w14:paraId="7EFC235D">
            <w:pPr>
              <w:pStyle w:val="27"/>
              <w:widowControl w:val="0"/>
              <w:spacing w:before="0" w:beforeAutospacing="0" w:after="0" w:afterAutospacing="0" w:line="360" w:lineRule="auto"/>
              <w:jc w:val="both"/>
              <w:rPr>
                <w:rFonts w:ascii="宋体" w:hAnsi="宋体" w:eastAsia="宋体"/>
                <w:b w:val="0"/>
                <w:color w:val="auto"/>
                <w:sz w:val="24"/>
                <w:highlight w:val="none"/>
                <w:u w:val="single"/>
              </w:rPr>
            </w:pPr>
            <w:r>
              <w:rPr>
                <w:rFonts w:hint="eastAsia" w:ascii="宋体" w:hAnsi="宋体" w:eastAsia="宋体"/>
                <w:b w:val="0"/>
                <w:color w:val="auto"/>
                <w:sz w:val="24"/>
                <w:highlight w:val="none"/>
                <w:u w:val="single"/>
              </w:rPr>
              <w:t xml:space="preserve">              </w:t>
            </w:r>
          </w:p>
        </w:tc>
      </w:tr>
      <w:tr w14:paraId="47F8A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90" w:type="pct"/>
            <w:vAlign w:val="center"/>
          </w:tcPr>
          <w:p w14:paraId="3A0C0F32">
            <w:pPr>
              <w:pStyle w:val="28"/>
              <w:pBdr>
                <w:bottom w:val="none" w:color="auto" w:sz="0" w:space="0"/>
              </w:pBdr>
              <w:tabs>
                <w:tab w:val="clear" w:pos="4153"/>
                <w:tab w:val="clear" w:pos="8306"/>
              </w:tabs>
              <w:adjustRightInd/>
              <w:spacing w:line="240" w:lineRule="auto"/>
              <w:textAlignment w:val="auto"/>
              <w:rPr>
                <w:rFonts w:ascii="宋体" w:hAnsi="宋体" w:eastAsia="宋体"/>
                <w:bCs/>
                <w:color w:val="auto"/>
                <w:kern w:val="2"/>
                <w:highlight w:val="none"/>
              </w:rPr>
            </w:pPr>
            <w:r>
              <w:rPr>
                <w:rFonts w:hint="eastAsia" w:ascii="宋体" w:hAnsi="宋体" w:eastAsia="宋体"/>
                <w:bCs/>
                <w:color w:val="auto"/>
                <w:kern w:val="2"/>
                <w:highlight w:val="none"/>
              </w:rPr>
              <w:t>2</w:t>
            </w:r>
          </w:p>
        </w:tc>
        <w:tc>
          <w:tcPr>
            <w:tcW w:w="1192" w:type="pct"/>
            <w:vAlign w:val="center"/>
          </w:tcPr>
          <w:p w14:paraId="5288FAC2">
            <w:pPr>
              <w:pStyle w:val="27"/>
              <w:widowControl w:val="0"/>
              <w:spacing w:before="0" w:beforeAutospacing="0" w:after="0" w:afterAutospacing="0" w:line="360" w:lineRule="auto"/>
              <w:rPr>
                <w:rFonts w:ascii="宋体" w:hAnsi="宋体" w:eastAsia="宋体"/>
                <w:b w:val="0"/>
                <w:color w:val="auto"/>
                <w:sz w:val="24"/>
                <w:highlight w:val="none"/>
              </w:rPr>
            </w:pPr>
            <w:r>
              <w:rPr>
                <w:rFonts w:hint="eastAsia" w:ascii="宋体" w:hAnsi="宋体" w:eastAsia="宋体"/>
                <w:b w:val="0"/>
                <w:color w:val="auto"/>
                <w:sz w:val="24"/>
                <w:highlight w:val="none"/>
              </w:rPr>
              <w:t>服务地点</w:t>
            </w:r>
          </w:p>
        </w:tc>
        <w:tc>
          <w:tcPr>
            <w:tcW w:w="3217" w:type="pct"/>
            <w:vAlign w:val="center"/>
          </w:tcPr>
          <w:p w14:paraId="0D189D7D">
            <w:pPr>
              <w:pStyle w:val="27"/>
              <w:widowControl w:val="0"/>
              <w:spacing w:before="0" w:beforeAutospacing="0" w:after="0" w:afterAutospacing="0" w:line="360" w:lineRule="auto"/>
              <w:jc w:val="both"/>
              <w:rPr>
                <w:rFonts w:ascii="宋体" w:hAnsi="宋体" w:eastAsia="宋体"/>
                <w:b w:val="0"/>
                <w:color w:val="auto"/>
                <w:sz w:val="24"/>
                <w:highlight w:val="none"/>
              </w:rPr>
            </w:pPr>
            <w:r>
              <w:rPr>
                <w:rFonts w:hint="eastAsia" w:ascii="宋体" w:hAnsi="宋体" w:eastAsia="宋体"/>
                <w:b w:val="0"/>
                <w:color w:val="auto"/>
                <w:sz w:val="24"/>
                <w:highlight w:val="none"/>
                <w:u w:val="single"/>
              </w:rPr>
              <w:t xml:space="preserve">              </w:t>
            </w:r>
          </w:p>
        </w:tc>
      </w:tr>
      <w:tr w14:paraId="3FBD5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90" w:type="pct"/>
            <w:vAlign w:val="center"/>
          </w:tcPr>
          <w:p w14:paraId="790F65F4">
            <w:pPr>
              <w:pStyle w:val="28"/>
              <w:pBdr>
                <w:bottom w:val="none" w:color="auto" w:sz="0" w:space="0"/>
              </w:pBdr>
              <w:tabs>
                <w:tab w:val="clear" w:pos="4153"/>
                <w:tab w:val="clear" w:pos="8306"/>
              </w:tabs>
              <w:adjustRightInd/>
              <w:spacing w:line="240" w:lineRule="auto"/>
              <w:textAlignment w:val="auto"/>
              <w:rPr>
                <w:rFonts w:ascii="宋体" w:hAnsi="宋体" w:eastAsia="宋体"/>
                <w:bCs/>
                <w:color w:val="auto"/>
                <w:kern w:val="2"/>
                <w:highlight w:val="none"/>
              </w:rPr>
            </w:pPr>
            <w:r>
              <w:rPr>
                <w:rFonts w:hint="eastAsia" w:ascii="宋体" w:hAnsi="宋体" w:eastAsia="宋体"/>
                <w:bCs/>
                <w:color w:val="auto"/>
                <w:kern w:val="2"/>
                <w:highlight w:val="none"/>
              </w:rPr>
              <w:t>3</w:t>
            </w:r>
          </w:p>
        </w:tc>
        <w:tc>
          <w:tcPr>
            <w:tcW w:w="1192" w:type="pct"/>
            <w:vAlign w:val="center"/>
          </w:tcPr>
          <w:p w14:paraId="5A76C41D">
            <w:pPr>
              <w:pStyle w:val="27"/>
              <w:widowControl w:val="0"/>
              <w:spacing w:before="0" w:beforeAutospacing="0" w:after="0" w:afterAutospacing="0" w:line="360" w:lineRule="auto"/>
              <w:rPr>
                <w:rFonts w:ascii="宋体" w:hAnsi="宋体" w:eastAsia="宋体"/>
                <w:b w:val="0"/>
                <w:color w:val="auto"/>
                <w:sz w:val="24"/>
                <w:highlight w:val="none"/>
              </w:rPr>
            </w:pPr>
            <w:r>
              <w:rPr>
                <w:rFonts w:hint="eastAsia" w:ascii="宋体" w:hAnsi="宋体" w:eastAsia="宋体"/>
                <w:b w:val="0"/>
                <w:color w:val="auto"/>
                <w:sz w:val="24"/>
                <w:highlight w:val="none"/>
              </w:rPr>
              <w:t>服务期限</w:t>
            </w:r>
          </w:p>
        </w:tc>
        <w:tc>
          <w:tcPr>
            <w:tcW w:w="3217" w:type="pct"/>
            <w:vAlign w:val="center"/>
          </w:tcPr>
          <w:p w14:paraId="38F4CACC">
            <w:pPr>
              <w:pStyle w:val="27"/>
              <w:widowControl w:val="0"/>
              <w:spacing w:before="0" w:beforeAutospacing="0" w:after="0" w:afterAutospacing="0" w:line="360" w:lineRule="auto"/>
              <w:jc w:val="both"/>
              <w:rPr>
                <w:rFonts w:ascii="宋体" w:hAnsi="宋体" w:eastAsia="宋体"/>
                <w:b w:val="0"/>
                <w:color w:val="auto"/>
                <w:sz w:val="24"/>
                <w:highlight w:val="none"/>
              </w:rPr>
            </w:pPr>
            <w:r>
              <w:rPr>
                <w:rFonts w:hint="eastAsia" w:ascii="宋体" w:hAnsi="宋体" w:eastAsia="宋体"/>
                <w:b w:val="0"/>
                <w:color w:val="auto"/>
                <w:sz w:val="24"/>
                <w:highlight w:val="none"/>
                <w:u w:val="single"/>
              </w:rPr>
              <w:t xml:space="preserve">              </w:t>
            </w:r>
          </w:p>
        </w:tc>
      </w:tr>
      <w:tr w14:paraId="30CC3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90" w:type="pct"/>
            <w:vAlign w:val="center"/>
          </w:tcPr>
          <w:p w14:paraId="4C061357">
            <w:pPr>
              <w:pStyle w:val="28"/>
              <w:pBdr>
                <w:bottom w:val="none" w:color="auto" w:sz="0" w:space="0"/>
              </w:pBdr>
              <w:tabs>
                <w:tab w:val="clear" w:pos="4153"/>
                <w:tab w:val="clear" w:pos="8306"/>
              </w:tabs>
              <w:adjustRightInd/>
              <w:spacing w:line="240" w:lineRule="auto"/>
              <w:textAlignment w:val="auto"/>
              <w:rPr>
                <w:rFonts w:asciiTheme="majorEastAsia" w:hAnsiTheme="majorEastAsia" w:eastAsiaTheme="majorEastAsia"/>
                <w:bCs/>
                <w:color w:val="auto"/>
                <w:kern w:val="2"/>
                <w:highlight w:val="none"/>
              </w:rPr>
            </w:pPr>
            <w:r>
              <w:rPr>
                <w:rFonts w:asciiTheme="majorEastAsia" w:hAnsiTheme="majorEastAsia" w:eastAsiaTheme="majorEastAsia"/>
                <w:bCs/>
                <w:color w:val="auto"/>
                <w:kern w:val="2"/>
                <w:highlight w:val="none"/>
              </w:rPr>
              <w:t>4</w:t>
            </w:r>
          </w:p>
        </w:tc>
        <w:tc>
          <w:tcPr>
            <w:tcW w:w="1192" w:type="pct"/>
            <w:vAlign w:val="center"/>
          </w:tcPr>
          <w:p w14:paraId="02B076F6">
            <w:pPr>
              <w:pStyle w:val="27"/>
              <w:widowControl w:val="0"/>
              <w:spacing w:before="0" w:beforeAutospacing="0" w:after="0" w:afterAutospacing="0" w:line="360" w:lineRule="auto"/>
              <w:rPr>
                <w:rFonts w:ascii="宋体" w:hAnsi="宋体" w:eastAsia="宋体" w:cs="@仿宋_GB2312"/>
                <w:b w:val="0"/>
                <w:bCs/>
                <w:color w:val="auto"/>
                <w:kern w:val="0"/>
                <w:sz w:val="24"/>
                <w:szCs w:val="28"/>
                <w:highlight w:val="none"/>
                <w:lang w:val="en-US" w:eastAsia="zh-CN" w:bidi="ar-SA"/>
              </w:rPr>
            </w:pPr>
            <w:r>
              <w:rPr>
                <w:rFonts w:hint="eastAsia" w:ascii="宋体" w:hAnsi="宋体" w:eastAsia="宋体"/>
                <w:b w:val="0"/>
                <w:color w:val="auto"/>
                <w:sz w:val="24"/>
                <w:highlight w:val="none"/>
              </w:rPr>
              <w:t>本项目采购标的名称及所属行业</w:t>
            </w:r>
          </w:p>
        </w:tc>
        <w:tc>
          <w:tcPr>
            <w:tcW w:w="3217" w:type="pct"/>
            <w:vAlign w:val="center"/>
          </w:tcPr>
          <w:p w14:paraId="1E20BBE5">
            <w:pPr>
              <w:spacing w:line="360" w:lineRule="auto"/>
              <w:jc w:val="left"/>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w:t>
            </w:r>
            <w:r>
              <w:rPr>
                <w:rFonts w:hint="eastAsia" w:asciiTheme="minorEastAsia" w:hAnsiTheme="minorEastAsia" w:eastAsiaTheme="minorEastAsia"/>
                <w:color w:val="auto"/>
                <w:sz w:val="24"/>
                <w:highlight w:val="none"/>
                <w:u w:val="single"/>
              </w:rPr>
              <w:t xml:space="preserve">    </w:t>
            </w:r>
            <w:r>
              <w:rPr>
                <w:rFonts w:hint="eastAsia" w:asciiTheme="minorEastAsia" w:hAnsiTheme="minorEastAsia" w:eastAsiaTheme="minorEastAsia"/>
                <w:color w:val="auto"/>
                <w:sz w:val="24"/>
                <w:highlight w:val="none"/>
              </w:rPr>
              <w:t>包：</w:t>
            </w:r>
            <w:r>
              <w:rPr>
                <w:rFonts w:hint="eastAsia" w:asciiTheme="minorEastAsia" w:hAnsiTheme="minorEastAsia" w:eastAsiaTheme="minorEastAsia"/>
                <w:color w:val="FF0000"/>
                <w:sz w:val="24"/>
                <w:highlight w:val="none"/>
              </w:rPr>
              <w:t>（</w:t>
            </w:r>
            <w:r>
              <w:rPr>
                <w:rFonts w:hint="eastAsia" w:asciiTheme="minorEastAsia" w:hAnsiTheme="minorEastAsia" w:eastAsiaTheme="minorEastAsia"/>
                <w:i/>
                <w:iCs/>
                <w:color w:val="FF0000"/>
                <w:sz w:val="24"/>
                <w:highlight w:val="none"/>
              </w:rPr>
              <w:t>不分包项目</w:t>
            </w:r>
            <w:r>
              <w:rPr>
                <w:rFonts w:hint="eastAsia" w:asciiTheme="minorEastAsia" w:hAnsiTheme="minorEastAsia" w:eastAsiaTheme="minorEastAsia"/>
                <w:i/>
                <w:iCs/>
                <w:color w:val="FF0000"/>
                <w:sz w:val="24"/>
                <w:highlight w:val="none"/>
                <w:lang w:eastAsia="zh-CN"/>
              </w:rPr>
              <w:t>，</w:t>
            </w:r>
            <w:r>
              <w:rPr>
                <w:rFonts w:hint="eastAsia" w:ascii="宋体" w:hAnsi="宋体" w:eastAsia="宋体" w:cs="@仿宋_GB2312"/>
                <w:b w:val="0"/>
                <w:bCs w:val="0"/>
                <w:i/>
                <w:iCs/>
                <w:color w:val="FF0000"/>
                <w:kern w:val="2"/>
                <w:sz w:val="24"/>
                <w:szCs w:val="18"/>
                <w:highlight w:val="none"/>
                <w:lang w:val="en-US" w:eastAsia="zh-CN" w:bidi="ar-SA"/>
              </w:rPr>
              <w:t>请删去本行</w:t>
            </w:r>
            <w:r>
              <w:rPr>
                <w:rFonts w:hint="eastAsia" w:asciiTheme="minorEastAsia" w:hAnsiTheme="minorEastAsia" w:eastAsiaTheme="minorEastAsia"/>
                <w:i/>
                <w:iCs/>
                <w:color w:val="FF0000"/>
                <w:sz w:val="24"/>
                <w:highlight w:val="none"/>
              </w:rPr>
              <w:t>）</w:t>
            </w:r>
          </w:p>
          <w:p w14:paraId="42CAFA41">
            <w:pPr>
              <w:spacing w:line="360" w:lineRule="auto"/>
              <w:jc w:val="left"/>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标的名称：</w:t>
            </w:r>
          </w:p>
          <w:p w14:paraId="48C57D0F">
            <w:pPr>
              <w:spacing w:line="360" w:lineRule="auto"/>
              <w:jc w:val="left"/>
              <w:rPr>
                <w:rFonts w:cs="@仿宋_GB2312" w:asciiTheme="minorEastAsia" w:hAnsiTheme="minorEastAsia" w:eastAsiaTheme="minorEastAsia"/>
                <w:color w:val="auto"/>
                <w:kern w:val="2"/>
                <w:sz w:val="24"/>
                <w:highlight w:val="none"/>
                <w:lang w:val="en-US" w:eastAsia="zh-CN" w:bidi="ar-SA"/>
              </w:rPr>
            </w:pPr>
            <w:r>
              <w:rPr>
                <w:rFonts w:hint="eastAsia" w:asciiTheme="minorEastAsia" w:hAnsiTheme="minorEastAsia" w:eastAsiaTheme="minorEastAsia"/>
                <w:color w:val="auto"/>
                <w:sz w:val="24"/>
                <w:highlight w:val="none"/>
              </w:rPr>
              <w:t>所属行业：</w:t>
            </w:r>
          </w:p>
        </w:tc>
      </w:tr>
      <w:tr w14:paraId="5C9AD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0" w:type="auto"/>
          </w:tcPr>
          <w:p w14:paraId="340A5E8A">
            <w:pPr>
              <w:pStyle w:val="28"/>
              <w:pBdr>
                <w:bottom w:val="none" w:color="auto" w:sz="0" w:space="0"/>
              </w:pBdr>
              <w:tabs>
                <w:tab w:val="clear" w:pos="4153"/>
                <w:tab w:val="clear" w:pos="8306"/>
              </w:tabs>
              <w:adjustRightInd/>
              <w:spacing w:line="240" w:lineRule="auto"/>
              <w:textAlignment w:val="auto"/>
              <w:rPr>
                <w:rFonts w:hint="eastAsia" w:asciiTheme="majorEastAsia" w:hAnsiTheme="majorEastAsia" w:eastAsiaTheme="majorEastAsia"/>
                <w:bCs/>
                <w:color w:val="auto"/>
                <w:kern w:val="2"/>
                <w:highlight w:val="none"/>
                <w:lang w:val="en-US" w:eastAsia="zh-CN"/>
              </w:rPr>
            </w:pPr>
            <w:bookmarkStart w:id="45" w:name="_Toc9389"/>
            <w:bookmarkStart w:id="46" w:name="_Hlk16461016"/>
            <w:r>
              <w:rPr>
                <w:rFonts w:hint="eastAsia" w:asciiTheme="majorEastAsia" w:hAnsiTheme="majorEastAsia" w:eastAsiaTheme="majorEastAsia"/>
                <w:bCs/>
                <w:color w:val="auto"/>
                <w:kern w:val="2"/>
                <w:highlight w:val="none"/>
                <w:lang w:val="en-US" w:eastAsia="zh-CN"/>
              </w:rPr>
              <w:t>5</w:t>
            </w:r>
          </w:p>
        </w:tc>
        <w:tc>
          <w:tcPr>
            <w:tcW w:w="0" w:type="auto"/>
            <w:vAlign w:val="center"/>
          </w:tcPr>
          <w:p w14:paraId="5F442D95">
            <w:pPr>
              <w:pStyle w:val="27"/>
              <w:widowControl w:val="0"/>
              <w:spacing w:before="0" w:beforeAutospacing="0" w:after="0" w:afterAutospacing="0" w:line="360" w:lineRule="auto"/>
              <w:rPr>
                <w:rFonts w:ascii="宋体" w:hAnsi="宋体" w:eastAsia="宋体" w:cs="@仿宋_GB2312"/>
                <w:b w:val="0"/>
                <w:bCs/>
                <w:color w:val="auto"/>
                <w:kern w:val="0"/>
                <w:sz w:val="24"/>
                <w:szCs w:val="28"/>
                <w:highlight w:val="none"/>
                <w:lang w:val="en-US" w:eastAsia="zh-CN" w:bidi="ar-SA"/>
              </w:rPr>
            </w:pPr>
            <w:r>
              <w:rPr>
                <w:rFonts w:hint="eastAsia" w:ascii="宋体" w:hAnsi="宋体" w:eastAsia="宋体"/>
                <w:b w:val="0"/>
                <w:color w:val="auto"/>
                <w:sz w:val="24"/>
                <w:highlight w:val="none"/>
              </w:rPr>
              <w:t>……</w:t>
            </w:r>
          </w:p>
        </w:tc>
        <w:tc>
          <w:tcPr>
            <w:tcW w:w="0" w:type="auto"/>
            <w:vAlign w:val="center"/>
          </w:tcPr>
          <w:p w14:paraId="36A91EC7">
            <w:pPr>
              <w:pStyle w:val="27"/>
              <w:widowControl w:val="0"/>
              <w:spacing w:before="0" w:beforeAutospacing="0" w:after="0" w:afterAutospacing="0" w:line="360" w:lineRule="auto"/>
              <w:jc w:val="both"/>
              <w:rPr>
                <w:rFonts w:ascii="宋体" w:hAnsi="宋体" w:eastAsia="宋体" w:cs="@仿宋_GB2312"/>
                <w:b w:val="0"/>
                <w:bCs/>
                <w:color w:val="auto"/>
                <w:kern w:val="0"/>
                <w:sz w:val="24"/>
                <w:szCs w:val="28"/>
                <w:highlight w:val="none"/>
                <w:lang w:val="en-US" w:eastAsia="zh-CN" w:bidi="ar-SA"/>
              </w:rPr>
            </w:pPr>
            <w:r>
              <w:rPr>
                <w:rFonts w:hint="eastAsia" w:ascii="宋体" w:hAnsi="宋体" w:eastAsia="宋体"/>
                <w:b w:val="0"/>
                <w:color w:val="auto"/>
                <w:sz w:val="24"/>
                <w:highlight w:val="none"/>
              </w:rPr>
              <w:t>………………</w:t>
            </w:r>
          </w:p>
        </w:tc>
      </w:tr>
    </w:tbl>
    <w:p w14:paraId="0824A49D">
      <w:pPr>
        <w:spacing w:line="360" w:lineRule="auto"/>
        <w:ind w:firstLine="482" w:firstLineChars="200"/>
        <w:outlineLvl w:val="1"/>
        <w:rPr>
          <w:rFonts w:ascii="宋体" w:hAnsi="宋体" w:eastAsia="宋体"/>
          <w:b/>
          <w:color w:val="auto"/>
          <w:sz w:val="24"/>
          <w:szCs w:val="18"/>
          <w:highlight w:val="none"/>
        </w:rPr>
      </w:pPr>
      <w:bookmarkStart w:id="47" w:name="_Toc12926"/>
      <w:bookmarkStart w:id="48" w:name="_Toc14453"/>
      <w:r>
        <w:rPr>
          <w:rFonts w:hint="eastAsia" w:ascii="宋体" w:hAnsi="宋体" w:eastAsia="宋体"/>
          <w:b/>
          <w:color w:val="auto"/>
          <w:sz w:val="24"/>
          <w:szCs w:val="18"/>
          <w:highlight w:val="none"/>
        </w:rPr>
        <w:t>二、项目概况</w:t>
      </w:r>
      <w:bookmarkEnd w:id="45"/>
      <w:bookmarkEnd w:id="47"/>
      <w:bookmarkEnd w:id="48"/>
    </w:p>
    <w:p w14:paraId="05EB8CCF">
      <w:pPr>
        <w:spacing w:line="360" w:lineRule="auto"/>
        <w:ind w:firstLine="482" w:firstLineChars="200"/>
        <w:rPr>
          <w:rFonts w:ascii="宋体" w:hAnsi="宋体" w:eastAsia="宋体"/>
          <w:b/>
          <w:color w:val="auto"/>
          <w:sz w:val="24"/>
          <w:szCs w:val="18"/>
          <w:highlight w:val="none"/>
        </w:rPr>
      </w:pPr>
    </w:p>
    <w:p w14:paraId="6F2E473B">
      <w:pPr>
        <w:spacing w:line="360" w:lineRule="auto"/>
        <w:ind w:firstLine="482" w:firstLineChars="200"/>
        <w:outlineLvl w:val="1"/>
        <w:rPr>
          <w:rFonts w:ascii="宋体" w:hAnsi="宋体" w:eastAsia="宋体"/>
          <w:b/>
          <w:color w:val="auto"/>
          <w:sz w:val="24"/>
          <w:szCs w:val="18"/>
          <w:highlight w:val="none"/>
        </w:rPr>
      </w:pPr>
      <w:bookmarkStart w:id="49" w:name="_Toc4312"/>
      <w:bookmarkStart w:id="50" w:name="_Toc24967"/>
      <w:bookmarkStart w:id="51" w:name="_Toc7872"/>
      <w:r>
        <w:rPr>
          <w:rFonts w:hint="eastAsia" w:ascii="宋体" w:hAnsi="宋体" w:eastAsia="宋体"/>
          <w:b/>
          <w:color w:val="auto"/>
          <w:sz w:val="24"/>
          <w:szCs w:val="18"/>
          <w:highlight w:val="none"/>
        </w:rPr>
        <w:t>三、服务需求</w:t>
      </w:r>
      <w:bookmarkEnd w:id="49"/>
      <w:bookmarkEnd w:id="50"/>
      <w:bookmarkEnd w:id="51"/>
    </w:p>
    <w:p w14:paraId="7C9F6D1F">
      <w:pPr>
        <w:spacing w:line="360" w:lineRule="auto"/>
        <w:ind w:firstLine="482" w:firstLineChars="200"/>
        <w:rPr>
          <w:rFonts w:ascii="宋体" w:hAnsi="宋体" w:eastAsia="宋体"/>
          <w:b/>
          <w:color w:val="auto"/>
          <w:sz w:val="24"/>
          <w:szCs w:val="18"/>
          <w:highlight w:val="none"/>
        </w:rPr>
      </w:pPr>
    </w:p>
    <w:p w14:paraId="3717EC0F">
      <w:pPr>
        <w:spacing w:line="360" w:lineRule="auto"/>
        <w:ind w:firstLine="482" w:firstLineChars="200"/>
        <w:outlineLvl w:val="1"/>
        <w:rPr>
          <w:rFonts w:ascii="宋体" w:hAnsi="宋体" w:eastAsia="宋体"/>
          <w:b/>
          <w:color w:val="auto"/>
          <w:sz w:val="24"/>
          <w:szCs w:val="18"/>
          <w:highlight w:val="none"/>
        </w:rPr>
      </w:pPr>
      <w:bookmarkStart w:id="52" w:name="_Toc30537"/>
      <w:bookmarkStart w:id="53" w:name="_Toc15927"/>
      <w:bookmarkStart w:id="54" w:name="_Toc17755"/>
      <w:r>
        <w:rPr>
          <w:rFonts w:hint="eastAsia" w:ascii="宋体" w:hAnsi="宋体" w:eastAsia="宋体"/>
          <w:b/>
          <w:color w:val="auto"/>
          <w:sz w:val="24"/>
          <w:szCs w:val="18"/>
          <w:highlight w:val="none"/>
        </w:rPr>
        <w:t>四、报价要求</w:t>
      </w:r>
      <w:bookmarkEnd w:id="52"/>
      <w:bookmarkEnd w:id="53"/>
      <w:bookmarkEnd w:id="54"/>
    </w:p>
    <w:p w14:paraId="5FB9AB91">
      <w:pPr>
        <w:spacing w:line="360" w:lineRule="auto"/>
        <w:ind w:firstLine="482" w:firstLineChars="200"/>
        <w:rPr>
          <w:rFonts w:ascii="宋体" w:hAnsi="宋体" w:eastAsia="宋体"/>
          <w:b/>
          <w:color w:val="auto"/>
          <w:sz w:val="24"/>
          <w:szCs w:val="18"/>
          <w:highlight w:val="none"/>
        </w:rPr>
      </w:pPr>
    </w:p>
    <w:p w14:paraId="43F65EDB">
      <w:pPr>
        <w:spacing w:line="360" w:lineRule="auto"/>
        <w:ind w:firstLine="482" w:firstLineChars="200"/>
        <w:outlineLvl w:val="1"/>
        <w:rPr>
          <w:rFonts w:ascii="宋体" w:hAnsi="宋体" w:eastAsia="宋体"/>
          <w:b/>
          <w:color w:val="auto"/>
          <w:sz w:val="24"/>
          <w:szCs w:val="18"/>
          <w:highlight w:val="none"/>
        </w:rPr>
      </w:pPr>
      <w:bookmarkStart w:id="55" w:name="_Toc20190"/>
      <w:bookmarkStart w:id="56" w:name="_Toc6830"/>
      <w:bookmarkStart w:id="57" w:name="_Toc898"/>
      <w:r>
        <w:rPr>
          <w:rFonts w:hint="eastAsia" w:ascii="宋体" w:hAnsi="宋体" w:eastAsia="宋体"/>
          <w:b/>
          <w:color w:val="auto"/>
          <w:sz w:val="24"/>
          <w:szCs w:val="18"/>
          <w:highlight w:val="none"/>
        </w:rPr>
        <w:t>五、其他要求</w:t>
      </w:r>
      <w:bookmarkEnd w:id="55"/>
      <w:bookmarkEnd w:id="56"/>
      <w:bookmarkEnd w:id="57"/>
    </w:p>
    <w:p w14:paraId="7A611426">
      <w:pPr>
        <w:spacing w:line="360" w:lineRule="auto"/>
        <w:ind w:firstLine="482" w:firstLineChars="200"/>
        <w:rPr>
          <w:rFonts w:ascii="宋体" w:hAnsi="宋体" w:eastAsia="宋体"/>
          <w:b/>
          <w:color w:val="auto"/>
          <w:sz w:val="24"/>
          <w:szCs w:val="18"/>
          <w:highlight w:val="none"/>
        </w:rPr>
      </w:pPr>
    </w:p>
    <w:bookmarkEnd w:id="46"/>
    <w:p w14:paraId="5F137B9B">
      <w:pPr>
        <w:spacing w:line="360" w:lineRule="auto"/>
        <w:jc w:val="center"/>
        <w:outlineLvl w:val="0"/>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br w:type="page"/>
      </w:r>
      <w:bookmarkStart w:id="58" w:name="_Toc14289"/>
      <w:r>
        <w:rPr>
          <w:rFonts w:hint="eastAsia" w:asciiTheme="minorEastAsia" w:hAnsiTheme="minorEastAsia" w:eastAsiaTheme="minorEastAsia"/>
          <w:b/>
          <w:color w:val="auto"/>
          <w:sz w:val="28"/>
          <w:highlight w:val="none"/>
        </w:rPr>
        <w:t>第四章  评审方法和标准</w:t>
      </w:r>
      <w:bookmarkEnd w:id="58"/>
    </w:p>
    <w:p w14:paraId="21BCE158">
      <w:pPr>
        <w:spacing w:line="360" w:lineRule="auto"/>
        <w:ind w:firstLine="437"/>
        <w:outlineLvl w:val="1"/>
        <w:rPr>
          <w:rFonts w:asciiTheme="minorEastAsia" w:hAnsiTheme="minorEastAsia" w:eastAsiaTheme="minorEastAsia"/>
          <w:b/>
          <w:color w:val="auto"/>
          <w:sz w:val="24"/>
          <w:highlight w:val="none"/>
        </w:rPr>
      </w:pPr>
      <w:bookmarkStart w:id="59" w:name="_Toc20577"/>
      <w:bookmarkStart w:id="60" w:name="_Toc16905"/>
      <w:bookmarkStart w:id="61" w:name="_Toc138"/>
      <w:r>
        <w:rPr>
          <w:rFonts w:hint="eastAsia" w:asciiTheme="minorEastAsia" w:hAnsiTheme="minorEastAsia" w:eastAsiaTheme="minorEastAsia"/>
          <w:b/>
          <w:color w:val="auto"/>
          <w:sz w:val="24"/>
          <w:highlight w:val="none"/>
        </w:rPr>
        <w:t>一、总则</w:t>
      </w:r>
      <w:bookmarkEnd w:id="59"/>
      <w:bookmarkEnd w:id="60"/>
      <w:bookmarkEnd w:id="61"/>
    </w:p>
    <w:p w14:paraId="2F326499">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本项目将按照谈判文件第二章 供应商须知的相关要求</w:t>
      </w:r>
      <w:r>
        <w:rPr>
          <w:rFonts w:asciiTheme="minorEastAsia" w:hAnsiTheme="minorEastAsia" w:eastAsiaTheme="minorEastAsia"/>
          <w:color w:val="auto"/>
          <w:sz w:val="24"/>
          <w:highlight w:val="none"/>
        </w:rPr>
        <w:t>及本章的规定</w:t>
      </w:r>
      <w:r>
        <w:rPr>
          <w:rFonts w:hint="eastAsia" w:asciiTheme="minorEastAsia" w:hAnsiTheme="minorEastAsia" w:eastAsiaTheme="minorEastAsia"/>
          <w:color w:val="auto"/>
          <w:sz w:val="24"/>
          <w:highlight w:val="none"/>
        </w:rPr>
        <w:t>评审</w:t>
      </w:r>
      <w:r>
        <w:rPr>
          <w:rFonts w:asciiTheme="minorEastAsia" w:hAnsiTheme="minorEastAsia" w:eastAsiaTheme="minorEastAsia"/>
          <w:color w:val="auto"/>
          <w:sz w:val="24"/>
          <w:highlight w:val="none"/>
        </w:rPr>
        <w:t>。</w:t>
      </w:r>
    </w:p>
    <w:p w14:paraId="2F466801">
      <w:pPr>
        <w:spacing w:line="360" w:lineRule="auto"/>
        <w:ind w:firstLine="437"/>
        <w:outlineLvl w:val="1"/>
        <w:rPr>
          <w:rFonts w:asciiTheme="minorEastAsia" w:hAnsiTheme="minorEastAsia" w:eastAsiaTheme="minorEastAsia"/>
          <w:b/>
          <w:color w:val="auto"/>
          <w:sz w:val="24"/>
          <w:highlight w:val="none"/>
        </w:rPr>
      </w:pPr>
      <w:bookmarkStart w:id="62" w:name="_Toc28634"/>
      <w:bookmarkStart w:id="63" w:name="_Toc14705"/>
      <w:bookmarkStart w:id="64" w:name="_Toc8097"/>
      <w:r>
        <w:rPr>
          <w:rFonts w:hint="eastAsia" w:asciiTheme="minorEastAsia" w:hAnsiTheme="minorEastAsia" w:eastAsiaTheme="minorEastAsia"/>
          <w:b/>
          <w:color w:val="auto"/>
          <w:sz w:val="24"/>
          <w:highlight w:val="none"/>
        </w:rPr>
        <w:t>二、评审方法</w:t>
      </w:r>
      <w:bookmarkEnd w:id="62"/>
      <w:bookmarkEnd w:id="63"/>
      <w:bookmarkEnd w:id="64"/>
    </w:p>
    <w:p w14:paraId="3B808F81">
      <w:pPr>
        <w:spacing w:line="360" w:lineRule="auto"/>
        <w:ind w:firstLine="435"/>
        <w:rPr>
          <w:rFonts w:hint="eastAsia" w:asciiTheme="minorEastAsia" w:hAnsiTheme="minorEastAsia" w:eastAsiaTheme="minorEastAsia"/>
          <w:b w:val="0"/>
          <w:bCs w:val="0"/>
          <w:color w:val="auto"/>
          <w:sz w:val="24"/>
          <w:highlight w:val="none"/>
        </w:rPr>
      </w:pPr>
      <w:r>
        <w:rPr>
          <w:rFonts w:hint="eastAsia" w:asciiTheme="minorEastAsia" w:hAnsiTheme="minorEastAsia" w:eastAsiaTheme="minorEastAsia"/>
          <w:b w:val="0"/>
          <w:bCs w:val="0"/>
          <w:color w:val="auto"/>
          <w:sz w:val="24"/>
          <w:highlight w:val="none"/>
        </w:rPr>
        <w:t>2.1初审</w:t>
      </w:r>
    </w:p>
    <w:p w14:paraId="3623E22D">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谈判小组对供应商的响应文件进行初审，以确定其是否满足谈判文件的实质性要求。初审表如下：</w:t>
      </w:r>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6"/>
        <w:gridCol w:w="1554"/>
        <w:gridCol w:w="4414"/>
        <w:gridCol w:w="1848"/>
      </w:tblGrid>
      <w:tr w14:paraId="362EF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5000" w:type="pct"/>
            <w:gridSpan w:val="4"/>
            <w:tcBorders>
              <w:bottom w:val="single" w:color="auto" w:sz="4" w:space="0"/>
            </w:tcBorders>
            <w:vAlign w:val="center"/>
          </w:tcPr>
          <w:p w14:paraId="651100D0">
            <w:pPr>
              <w:adjustRightInd w:val="0"/>
              <w:snapToGrid w:val="0"/>
              <w:spacing w:line="360" w:lineRule="auto"/>
              <w:ind w:right="-10"/>
              <w:jc w:val="center"/>
              <w:rPr>
                <w:rFonts w:ascii="宋体" w:hAnsi="宋体" w:eastAsia="宋体"/>
                <w:color w:val="auto"/>
                <w:sz w:val="24"/>
                <w:highlight w:val="none"/>
              </w:rPr>
            </w:pPr>
            <w:bookmarkStart w:id="65" w:name="_Hlk60612144"/>
            <w:r>
              <w:rPr>
                <w:rFonts w:hint="eastAsia" w:ascii="宋体" w:hAnsi="宋体" w:eastAsia="宋体"/>
                <w:b/>
                <w:color w:val="auto"/>
                <w:sz w:val="24"/>
                <w:szCs w:val="22"/>
                <w:highlight w:val="none"/>
              </w:rPr>
              <w:t>初审表</w:t>
            </w:r>
          </w:p>
        </w:tc>
      </w:tr>
      <w:tr w14:paraId="743E0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 w:type="pct"/>
            <w:tcBorders>
              <w:bottom w:val="single" w:color="auto" w:sz="4" w:space="0"/>
            </w:tcBorders>
            <w:vAlign w:val="center"/>
          </w:tcPr>
          <w:p w14:paraId="3EA2C5D4">
            <w:pPr>
              <w:adjustRightInd w:val="0"/>
              <w:snapToGrid w:val="0"/>
              <w:spacing w:line="360" w:lineRule="auto"/>
              <w:ind w:right="-10"/>
              <w:jc w:val="center"/>
              <w:rPr>
                <w:rFonts w:ascii="宋体" w:hAnsi="宋体" w:eastAsia="宋体"/>
                <w:color w:val="auto"/>
                <w:sz w:val="24"/>
                <w:highlight w:val="none"/>
              </w:rPr>
            </w:pPr>
            <w:r>
              <w:rPr>
                <w:rFonts w:hint="eastAsia" w:ascii="宋体" w:hAnsi="宋体" w:eastAsia="宋体"/>
                <w:color w:val="auto"/>
                <w:sz w:val="24"/>
                <w:highlight w:val="none"/>
              </w:rPr>
              <w:t>序号</w:t>
            </w:r>
          </w:p>
        </w:tc>
        <w:tc>
          <w:tcPr>
            <w:tcW w:w="912" w:type="pct"/>
            <w:tcBorders>
              <w:bottom w:val="single" w:color="auto" w:sz="4" w:space="0"/>
            </w:tcBorders>
            <w:vAlign w:val="center"/>
          </w:tcPr>
          <w:p w14:paraId="111381E0">
            <w:pPr>
              <w:pStyle w:val="28"/>
              <w:pBdr>
                <w:bottom w:val="none" w:color="auto" w:sz="0" w:space="0"/>
              </w:pBdr>
              <w:tabs>
                <w:tab w:val="clear" w:pos="4153"/>
                <w:tab w:val="clear" w:pos="8306"/>
              </w:tabs>
              <w:snapToGrid w:val="0"/>
              <w:spacing w:line="360" w:lineRule="auto"/>
              <w:ind w:right="-10"/>
              <w:textAlignment w:val="auto"/>
              <w:rPr>
                <w:rFonts w:ascii="宋体" w:hAnsi="宋体" w:eastAsia="宋体"/>
                <w:color w:val="auto"/>
                <w:kern w:val="2"/>
                <w:szCs w:val="24"/>
                <w:highlight w:val="none"/>
              </w:rPr>
            </w:pPr>
            <w:r>
              <w:rPr>
                <w:rFonts w:hint="eastAsia" w:ascii="宋体" w:hAnsi="宋体" w:eastAsia="宋体"/>
                <w:color w:val="auto"/>
                <w:kern w:val="2"/>
                <w:szCs w:val="24"/>
                <w:highlight w:val="none"/>
                <w:lang w:val="en-US" w:eastAsia="zh-CN"/>
              </w:rPr>
              <w:t>审查</w:t>
            </w:r>
            <w:r>
              <w:rPr>
                <w:rFonts w:hint="eastAsia" w:ascii="宋体" w:hAnsi="宋体" w:eastAsia="宋体"/>
                <w:color w:val="auto"/>
                <w:kern w:val="2"/>
                <w:szCs w:val="24"/>
                <w:highlight w:val="none"/>
              </w:rPr>
              <w:t>指标</w:t>
            </w:r>
          </w:p>
        </w:tc>
        <w:tc>
          <w:tcPr>
            <w:tcW w:w="2590" w:type="pct"/>
            <w:tcBorders>
              <w:bottom w:val="single" w:color="auto" w:sz="4" w:space="0"/>
            </w:tcBorders>
            <w:vAlign w:val="center"/>
          </w:tcPr>
          <w:p w14:paraId="73141059">
            <w:pPr>
              <w:adjustRightInd w:val="0"/>
              <w:snapToGrid w:val="0"/>
              <w:spacing w:line="360" w:lineRule="auto"/>
              <w:ind w:right="-10"/>
              <w:jc w:val="center"/>
              <w:rPr>
                <w:rFonts w:ascii="宋体" w:hAnsi="宋体" w:eastAsia="宋体"/>
                <w:color w:val="auto"/>
                <w:sz w:val="24"/>
                <w:highlight w:val="none"/>
              </w:rPr>
            </w:pPr>
            <w:r>
              <w:rPr>
                <w:rFonts w:hint="eastAsia" w:ascii="宋体" w:hAnsi="宋体" w:eastAsia="宋体"/>
                <w:color w:val="auto"/>
                <w:sz w:val="24"/>
                <w:highlight w:val="none"/>
                <w:lang w:val="en-US" w:eastAsia="zh-CN"/>
              </w:rPr>
              <w:t>审查</w:t>
            </w:r>
            <w:r>
              <w:rPr>
                <w:rFonts w:hint="eastAsia" w:ascii="宋体" w:hAnsi="宋体" w:eastAsia="宋体"/>
                <w:color w:val="auto"/>
                <w:sz w:val="24"/>
                <w:highlight w:val="none"/>
              </w:rPr>
              <w:t>标准</w:t>
            </w:r>
          </w:p>
        </w:tc>
        <w:tc>
          <w:tcPr>
            <w:tcW w:w="1082" w:type="pct"/>
            <w:tcBorders>
              <w:bottom w:val="single" w:color="auto" w:sz="4" w:space="0"/>
            </w:tcBorders>
            <w:vAlign w:val="center"/>
          </w:tcPr>
          <w:p w14:paraId="1FF6F72C">
            <w:pPr>
              <w:adjustRightInd w:val="0"/>
              <w:snapToGrid w:val="0"/>
              <w:spacing w:line="360" w:lineRule="auto"/>
              <w:ind w:right="-10"/>
              <w:jc w:val="center"/>
              <w:rPr>
                <w:rFonts w:ascii="宋体" w:hAnsi="宋体" w:eastAsia="宋体"/>
                <w:color w:val="auto"/>
                <w:sz w:val="24"/>
                <w:highlight w:val="none"/>
              </w:rPr>
            </w:pPr>
            <w:r>
              <w:rPr>
                <w:rFonts w:hint="eastAsia" w:ascii="宋体" w:hAnsi="宋体" w:eastAsia="宋体"/>
                <w:color w:val="auto"/>
                <w:sz w:val="24"/>
                <w:highlight w:val="none"/>
              </w:rPr>
              <w:t>格式要求</w:t>
            </w:r>
          </w:p>
        </w:tc>
      </w:tr>
      <w:tr w14:paraId="6EC84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5" w:hRule="atLeast"/>
          <w:jc w:val="center"/>
        </w:trPr>
        <w:tc>
          <w:tcPr>
            <w:tcW w:w="414" w:type="pct"/>
            <w:tcBorders>
              <w:bottom w:val="single" w:color="auto" w:sz="4" w:space="0"/>
            </w:tcBorders>
            <w:vAlign w:val="center"/>
          </w:tcPr>
          <w:p w14:paraId="413177F6">
            <w:pPr>
              <w:adjustRightInd w:val="0"/>
              <w:snapToGrid w:val="0"/>
              <w:spacing w:line="360" w:lineRule="auto"/>
              <w:ind w:right="-10" w:rightChars="0"/>
              <w:jc w:val="center"/>
              <w:rPr>
                <w:rFonts w:ascii="宋体" w:hAnsi="宋体" w:eastAsia="宋体" w:cs="@仿宋_GB2312"/>
                <w:color w:val="auto"/>
                <w:kern w:val="2"/>
                <w:sz w:val="24"/>
                <w:highlight w:val="none"/>
                <w:lang w:val="en-US" w:eastAsia="zh-CN" w:bidi="ar-SA"/>
              </w:rPr>
            </w:pPr>
            <w:r>
              <w:rPr>
                <w:rFonts w:hint="eastAsia" w:ascii="宋体" w:hAnsi="宋体" w:eastAsia="宋体"/>
                <w:color w:val="auto"/>
                <w:sz w:val="24"/>
                <w:highlight w:val="none"/>
              </w:rPr>
              <w:t>1</w:t>
            </w:r>
          </w:p>
        </w:tc>
        <w:tc>
          <w:tcPr>
            <w:tcW w:w="912" w:type="pct"/>
            <w:tcBorders>
              <w:bottom w:val="single" w:color="auto" w:sz="4" w:space="0"/>
            </w:tcBorders>
            <w:vAlign w:val="center"/>
          </w:tcPr>
          <w:p w14:paraId="446B7DAF">
            <w:pPr>
              <w:spacing w:after="50" w:line="360" w:lineRule="auto"/>
              <w:ind w:right="-10" w:rightChars="0"/>
              <w:jc w:val="center"/>
              <w:rPr>
                <w:rFonts w:ascii="宋体" w:hAnsi="宋体" w:eastAsia="宋体" w:cs="@仿宋_GB2312"/>
                <w:color w:val="auto"/>
                <w:kern w:val="2"/>
                <w:sz w:val="24"/>
                <w:szCs w:val="28"/>
                <w:highlight w:val="none"/>
                <w:lang w:val="en-US" w:eastAsia="zh-CN" w:bidi="ar-SA"/>
              </w:rPr>
            </w:pPr>
            <w:r>
              <w:rPr>
                <w:rFonts w:ascii="宋体" w:hAnsi="宋体" w:eastAsia="宋体" w:cs="宋体"/>
                <w:spacing w:val="9"/>
                <w:sz w:val="24"/>
                <w:szCs w:val="24"/>
                <w:highlight w:val="none"/>
              </w:rPr>
              <w:t>营业执照等证明</w:t>
            </w:r>
            <w:r>
              <w:rPr>
                <w:rFonts w:ascii="宋体" w:hAnsi="宋体" w:eastAsia="宋体" w:cs="宋体"/>
                <w:spacing w:val="-3"/>
                <w:sz w:val="24"/>
                <w:szCs w:val="24"/>
                <w:highlight w:val="none"/>
              </w:rPr>
              <w:t>文件</w:t>
            </w:r>
          </w:p>
        </w:tc>
        <w:tc>
          <w:tcPr>
            <w:tcW w:w="2590" w:type="pct"/>
            <w:tcBorders>
              <w:bottom w:val="single" w:color="auto" w:sz="4" w:space="0"/>
            </w:tcBorders>
            <w:vAlign w:val="center"/>
          </w:tcPr>
          <w:p w14:paraId="15945AB9">
            <w:pPr>
              <w:spacing w:after="50" w:line="360" w:lineRule="auto"/>
              <w:ind w:right="-10" w:rightChars="0"/>
              <w:jc w:val="left"/>
              <w:rPr>
                <w:rFonts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供应商</w:t>
            </w:r>
            <w:r>
              <w:rPr>
                <w:rFonts w:ascii="宋体" w:hAnsi="宋体" w:eastAsia="宋体" w:cs="宋体"/>
                <w:sz w:val="24"/>
                <w:szCs w:val="24"/>
                <w:highlight w:val="none"/>
              </w:rPr>
              <w:t>为企业（包括合伙企业）的，应</w:t>
            </w:r>
            <w:r>
              <w:rPr>
                <w:rFonts w:hint="eastAsia" w:ascii="宋体" w:hAnsi="宋体" w:eastAsia="宋体" w:cs="宋体"/>
                <w:sz w:val="24"/>
                <w:szCs w:val="24"/>
                <w:highlight w:val="none"/>
                <w:lang w:val="en-US" w:eastAsia="zh-CN"/>
              </w:rPr>
              <w:t>提</w:t>
            </w:r>
            <w:r>
              <w:rPr>
                <w:rFonts w:ascii="宋体" w:hAnsi="宋体" w:eastAsia="宋体" w:cs="宋体"/>
                <w:sz w:val="24"/>
                <w:szCs w:val="24"/>
                <w:highlight w:val="none"/>
              </w:rPr>
              <w:t>供有效的营业执照；</w:t>
            </w:r>
          </w:p>
          <w:p w14:paraId="771C9E68">
            <w:pPr>
              <w:spacing w:after="50" w:line="360" w:lineRule="auto"/>
              <w:ind w:right="-10" w:rightChars="0"/>
              <w:jc w:val="left"/>
              <w:rPr>
                <w:rFonts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供应商</w:t>
            </w:r>
            <w:r>
              <w:rPr>
                <w:rFonts w:ascii="宋体" w:hAnsi="宋体" w:eastAsia="宋体" w:cs="宋体"/>
                <w:sz w:val="24"/>
                <w:szCs w:val="24"/>
                <w:highlight w:val="none"/>
              </w:rPr>
              <w:t>为事业单位的，应</w:t>
            </w:r>
            <w:r>
              <w:rPr>
                <w:rFonts w:hint="eastAsia" w:ascii="宋体" w:hAnsi="宋体" w:eastAsia="宋体" w:cs="宋体"/>
                <w:sz w:val="24"/>
                <w:szCs w:val="24"/>
                <w:highlight w:val="none"/>
                <w:lang w:val="en-US" w:eastAsia="zh-CN"/>
              </w:rPr>
              <w:t>提</w:t>
            </w:r>
            <w:r>
              <w:rPr>
                <w:rFonts w:ascii="宋体" w:hAnsi="宋体" w:eastAsia="宋体" w:cs="宋体"/>
                <w:sz w:val="24"/>
                <w:szCs w:val="24"/>
                <w:highlight w:val="none"/>
              </w:rPr>
              <w:t>供有效的事业单位法人证书；</w:t>
            </w:r>
          </w:p>
          <w:p w14:paraId="67A31F97">
            <w:pPr>
              <w:spacing w:after="50" w:line="360" w:lineRule="auto"/>
              <w:ind w:right="-10" w:rightChars="0"/>
              <w:jc w:val="left"/>
              <w:rPr>
                <w:rFonts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供应商</w:t>
            </w:r>
            <w:r>
              <w:rPr>
                <w:rFonts w:ascii="宋体" w:hAnsi="宋体" w:eastAsia="宋体" w:cs="宋体"/>
                <w:sz w:val="24"/>
                <w:szCs w:val="24"/>
                <w:highlight w:val="none"/>
              </w:rPr>
              <w:t>是非企业机构的，应</w:t>
            </w:r>
            <w:r>
              <w:rPr>
                <w:rFonts w:hint="eastAsia" w:ascii="宋体" w:hAnsi="宋体" w:eastAsia="宋体" w:cs="宋体"/>
                <w:sz w:val="24"/>
                <w:szCs w:val="24"/>
                <w:highlight w:val="none"/>
                <w:lang w:val="en-US" w:eastAsia="zh-CN"/>
              </w:rPr>
              <w:t>提</w:t>
            </w:r>
            <w:r>
              <w:rPr>
                <w:rFonts w:ascii="宋体" w:hAnsi="宋体" w:eastAsia="宋体" w:cs="宋体"/>
                <w:sz w:val="24"/>
                <w:szCs w:val="24"/>
                <w:highlight w:val="none"/>
              </w:rPr>
              <w:t>供有效的执业许可证</w:t>
            </w:r>
            <w:r>
              <w:rPr>
                <w:rFonts w:hint="eastAsia" w:ascii="宋体" w:hAnsi="宋体" w:eastAsia="宋体" w:cs="宋体"/>
                <w:sz w:val="24"/>
                <w:szCs w:val="24"/>
                <w:highlight w:val="none"/>
                <w:lang w:val="en-US" w:eastAsia="zh-CN"/>
              </w:rPr>
              <w:t>或</w:t>
            </w:r>
            <w:r>
              <w:rPr>
                <w:rFonts w:ascii="宋体" w:hAnsi="宋体" w:eastAsia="宋体" w:cs="宋体"/>
                <w:sz w:val="24"/>
                <w:szCs w:val="24"/>
                <w:highlight w:val="none"/>
              </w:rPr>
              <w:t>登记证书等证明文件；</w:t>
            </w:r>
          </w:p>
          <w:p w14:paraId="0337A5CB">
            <w:pPr>
              <w:spacing w:after="50" w:line="360" w:lineRule="auto"/>
              <w:ind w:right="-10" w:rightChars="0"/>
              <w:jc w:val="left"/>
              <w:rPr>
                <w:rFonts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供应商</w:t>
            </w:r>
            <w:r>
              <w:rPr>
                <w:rFonts w:ascii="宋体" w:hAnsi="宋体" w:eastAsia="宋体" w:cs="宋体"/>
                <w:sz w:val="24"/>
                <w:szCs w:val="24"/>
                <w:highlight w:val="none"/>
              </w:rPr>
              <w:t>是个体工商户的，应</w:t>
            </w:r>
            <w:r>
              <w:rPr>
                <w:rFonts w:hint="eastAsia" w:ascii="宋体" w:hAnsi="宋体" w:eastAsia="宋体" w:cs="宋体"/>
                <w:sz w:val="24"/>
                <w:szCs w:val="24"/>
                <w:highlight w:val="none"/>
                <w:lang w:val="en-US" w:eastAsia="zh-CN"/>
              </w:rPr>
              <w:t>提</w:t>
            </w:r>
            <w:r>
              <w:rPr>
                <w:rFonts w:ascii="宋体" w:hAnsi="宋体" w:eastAsia="宋体" w:cs="宋体"/>
                <w:sz w:val="24"/>
                <w:szCs w:val="24"/>
                <w:highlight w:val="none"/>
              </w:rPr>
              <w:t>供有效的个体工商户营业执照；</w:t>
            </w:r>
          </w:p>
          <w:p w14:paraId="4B471BD7">
            <w:pPr>
              <w:spacing w:after="50" w:line="360" w:lineRule="auto"/>
              <w:ind w:right="-10" w:rightChars="0"/>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供应商</w:t>
            </w:r>
            <w:r>
              <w:rPr>
                <w:rFonts w:ascii="宋体" w:hAnsi="宋体" w:eastAsia="宋体" w:cs="宋体"/>
                <w:sz w:val="24"/>
                <w:szCs w:val="24"/>
                <w:highlight w:val="none"/>
              </w:rPr>
              <w:t>是自然人的，应</w:t>
            </w:r>
            <w:r>
              <w:rPr>
                <w:rFonts w:hint="eastAsia" w:ascii="宋体" w:hAnsi="宋体" w:eastAsia="宋体" w:cs="宋体"/>
                <w:sz w:val="24"/>
                <w:szCs w:val="24"/>
                <w:highlight w:val="none"/>
                <w:lang w:val="en-US" w:eastAsia="zh-CN"/>
              </w:rPr>
              <w:t>提</w:t>
            </w:r>
            <w:r>
              <w:rPr>
                <w:rFonts w:ascii="宋体" w:hAnsi="宋体" w:eastAsia="宋体" w:cs="宋体"/>
                <w:sz w:val="24"/>
                <w:szCs w:val="24"/>
                <w:highlight w:val="none"/>
              </w:rPr>
              <w:t>供有效的自然人身份证明</w:t>
            </w:r>
            <w:r>
              <w:rPr>
                <w:rFonts w:hint="eastAsia" w:ascii="宋体" w:hAnsi="宋体" w:eastAsia="宋体" w:cs="宋体"/>
                <w:sz w:val="24"/>
                <w:szCs w:val="24"/>
                <w:highlight w:val="none"/>
                <w:lang w:eastAsia="zh-CN"/>
              </w:rPr>
              <w:t>；</w:t>
            </w:r>
          </w:p>
          <w:p w14:paraId="5AC46555">
            <w:pPr>
              <w:spacing w:line="360" w:lineRule="auto"/>
              <w:rPr>
                <w:rFonts w:ascii="宋体" w:hAnsi="宋体" w:eastAsia="宋体" w:cs="@仿宋_GB2312"/>
                <w:color w:val="auto"/>
                <w:kern w:val="2"/>
                <w:sz w:val="24"/>
                <w:szCs w:val="28"/>
                <w:highlight w:val="none"/>
                <w:lang w:val="en-US" w:eastAsia="zh-CN" w:bidi="ar-SA"/>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 xml:space="preserve"> </w:t>
            </w:r>
            <w:r>
              <w:rPr>
                <w:rFonts w:hint="eastAsia" w:ascii="宋体" w:hAnsi="宋体" w:eastAsia="宋体" w:cs="宋体"/>
                <w:color w:val="FF0000"/>
                <w:sz w:val="24"/>
                <w:szCs w:val="24"/>
                <w:highlight w:val="none"/>
                <w:lang w:val="en-US" w:eastAsia="zh-CN"/>
              </w:rPr>
              <w:t>（</w:t>
            </w:r>
            <w:r>
              <w:rPr>
                <w:rFonts w:hint="eastAsia" w:ascii="宋体" w:hAnsi="宋体" w:eastAsia="宋体" w:cs="@仿宋_GB2312"/>
                <w:b w:val="0"/>
                <w:bCs w:val="0"/>
                <w:i/>
                <w:iCs/>
                <w:color w:val="FF0000"/>
                <w:kern w:val="2"/>
                <w:sz w:val="24"/>
                <w:szCs w:val="18"/>
                <w:highlight w:val="none"/>
                <w:lang w:val="en-US" w:eastAsia="zh-CN" w:bidi="ar-SA"/>
              </w:rPr>
              <w:t>如无新增补充事项，请删去本条）</w:t>
            </w:r>
          </w:p>
        </w:tc>
        <w:tc>
          <w:tcPr>
            <w:tcW w:w="1082" w:type="pct"/>
            <w:vAlign w:val="center"/>
          </w:tcPr>
          <w:p w14:paraId="1095C13F">
            <w:pPr>
              <w:spacing w:line="360" w:lineRule="auto"/>
              <w:jc w:val="left"/>
              <w:rPr>
                <w:rFonts w:ascii="宋体" w:hAnsi="宋体" w:eastAsia="宋体" w:cs="@仿宋_GB2312"/>
                <w:color w:val="auto"/>
                <w:kern w:val="2"/>
                <w:sz w:val="24"/>
                <w:highlight w:val="none"/>
                <w:lang w:val="en-US" w:eastAsia="zh-CN" w:bidi="ar-SA"/>
              </w:rPr>
            </w:pPr>
            <w:r>
              <w:rPr>
                <w:rFonts w:hint="eastAsia" w:ascii="宋体" w:hAnsi="宋体" w:eastAsia="宋体" w:cs="宋体"/>
                <w:b w:val="0"/>
                <w:bCs w:val="0"/>
                <w:color w:val="auto"/>
                <w:sz w:val="24"/>
                <w:szCs w:val="24"/>
                <w:highlight w:val="none"/>
              </w:rPr>
              <w:t>提供</w:t>
            </w:r>
            <w:r>
              <w:rPr>
                <w:rFonts w:hint="eastAsia" w:ascii="宋体" w:hAnsi="宋体" w:eastAsia="宋体" w:cs="宋体"/>
                <w:b w:val="0"/>
                <w:bCs w:val="0"/>
                <w:color w:val="auto"/>
                <w:sz w:val="24"/>
                <w:szCs w:val="24"/>
                <w:highlight w:val="none"/>
                <w:lang w:val="en-US" w:eastAsia="zh-CN"/>
              </w:rPr>
              <w:t>材料</w:t>
            </w:r>
            <w:r>
              <w:rPr>
                <w:rFonts w:hint="eastAsia" w:ascii="宋体" w:hAnsi="宋体" w:eastAsia="宋体" w:cs="宋体"/>
                <w:b w:val="0"/>
                <w:bCs w:val="0"/>
                <w:color w:val="auto"/>
                <w:sz w:val="24"/>
                <w:szCs w:val="24"/>
                <w:highlight w:val="none"/>
              </w:rPr>
              <w:t>扫描件</w:t>
            </w:r>
            <w:r>
              <w:rPr>
                <w:rFonts w:hint="eastAsia" w:ascii="宋体" w:hAnsi="宋体" w:eastAsia="宋体" w:cs="宋体"/>
                <w:b w:val="0"/>
                <w:bCs w:val="0"/>
                <w:color w:val="auto"/>
                <w:sz w:val="24"/>
                <w:szCs w:val="24"/>
                <w:highlight w:val="none"/>
                <w:lang w:val="en-US" w:eastAsia="zh-CN"/>
              </w:rPr>
              <w:t>或电子证照</w:t>
            </w:r>
            <w:r>
              <w:rPr>
                <w:rFonts w:hint="eastAsia" w:ascii="宋体" w:hAnsi="宋体" w:eastAsia="宋体" w:cs="宋体"/>
                <w:b w:val="0"/>
                <w:bCs w:val="0"/>
                <w:color w:val="auto"/>
                <w:sz w:val="24"/>
                <w:szCs w:val="24"/>
                <w:highlight w:val="none"/>
              </w:rPr>
              <w:t>，应完整的体现出</w:t>
            </w:r>
            <w:r>
              <w:rPr>
                <w:rFonts w:hint="eastAsia" w:ascii="宋体" w:hAnsi="宋体" w:eastAsia="宋体" w:cs="宋体"/>
                <w:b w:val="0"/>
                <w:bCs w:val="0"/>
                <w:color w:val="auto"/>
                <w:sz w:val="24"/>
                <w:szCs w:val="24"/>
                <w:highlight w:val="none"/>
                <w:lang w:val="en-US" w:eastAsia="zh-CN"/>
              </w:rPr>
              <w:t>材料或电子证照</w:t>
            </w:r>
            <w:r>
              <w:rPr>
                <w:rFonts w:hint="eastAsia" w:ascii="宋体" w:hAnsi="宋体" w:eastAsia="宋体" w:cs="宋体"/>
                <w:b w:val="0"/>
                <w:bCs w:val="0"/>
                <w:color w:val="auto"/>
                <w:sz w:val="24"/>
                <w:szCs w:val="24"/>
                <w:highlight w:val="none"/>
              </w:rPr>
              <w:t>全部内容。联合体</w:t>
            </w:r>
            <w:r>
              <w:rPr>
                <w:rFonts w:hint="eastAsia" w:ascii="宋体" w:hAnsi="宋体" w:eastAsia="宋体"/>
                <w:color w:val="auto"/>
                <w:sz w:val="24"/>
                <w:highlight w:val="none"/>
              </w:rPr>
              <w:t>参加</w:t>
            </w:r>
            <w:r>
              <w:rPr>
                <w:rFonts w:hint="eastAsia" w:ascii="宋体" w:hAnsi="宋体" w:eastAsia="宋体"/>
                <w:color w:val="auto"/>
                <w:sz w:val="24"/>
                <w:highlight w:val="none"/>
                <w:lang w:eastAsia="zh-CN"/>
              </w:rPr>
              <w:t>谈判</w:t>
            </w:r>
            <w:r>
              <w:rPr>
                <w:rFonts w:hint="eastAsia" w:ascii="宋体" w:hAnsi="宋体" w:eastAsia="宋体"/>
                <w:color w:val="auto"/>
                <w:sz w:val="24"/>
                <w:highlight w:val="none"/>
                <w:lang w:val="en-US" w:eastAsia="zh-CN"/>
              </w:rPr>
              <w:t>的</w:t>
            </w:r>
            <w:r>
              <w:rPr>
                <w:rFonts w:hint="eastAsia" w:ascii="宋体" w:hAnsi="宋体" w:eastAsia="宋体" w:cs="宋体"/>
                <w:b w:val="0"/>
                <w:bCs w:val="0"/>
                <w:color w:val="auto"/>
                <w:sz w:val="24"/>
                <w:szCs w:val="24"/>
                <w:highlight w:val="none"/>
              </w:rPr>
              <w:t>联合体各方均须提供。</w:t>
            </w:r>
          </w:p>
        </w:tc>
      </w:tr>
      <w:tr w14:paraId="2658D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 w:type="pct"/>
            <w:tcBorders>
              <w:bottom w:val="single" w:color="auto" w:sz="4" w:space="0"/>
            </w:tcBorders>
            <w:vAlign w:val="center"/>
          </w:tcPr>
          <w:p w14:paraId="3750F68D">
            <w:pPr>
              <w:adjustRightInd w:val="0"/>
              <w:snapToGrid w:val="0"/>
              <w:spacing w:line="360" w:lineRule="auto"/>
              <w:ind w:right="-10"/>
              <w:jc w:val="center"/>
              <w:rPr>
                <w:rFonts w:hint="eastAsia" w:ascii="宋体" w:hAnsi="宋体" w:eastAsia="宋体"/>
                <w:color w:val="auto"/>
                <w:sz w:val="24"/>
                <w:highlight w:val="none"/>
                <w:lang w:val="en-US" w:eastAsia="zh-CN"/>
              </w:rPr>
            </w:pPr>
            <w:r>
              <w:rPr>
                <w:rFonts w:hint="eastAsia" w:ascii="宋体" w:hAnsi="宋体" w:eastAsia="宋体"/>
                <w:color w:val="auto"/>
                <w:sz w:val="24"/>
                <w:highlight w:val="none"/>
                <w:lang w:val="en-US" w:eastAsia="zh-CN"/>
              </w:rPr>
              <w:t>2</w:t>
            </w:r>
          </w:p>
        </w:tc>
        <w:tc>
          <w:tcPr>
            <w:tcW w:w="912" w:type="pct"/>
            <w:tcBorders>
              <w:bottom w:val="single" w:color="auto" w:sz="4" w:space="0"/>
            </w:tcBorders>
            <w:vAlign w:val="center"/>
          </w:tcPr>
          <w:p w14:paraId="3D8B32E2">
            <w:pPr>
              <w:spacing w:after="50" w:line="360" w:lineRule="auto"/>
              <w:ind w:right="-10" w:rightChars="0"/>
              <w:jc w:val="center"/>
              <w:rPr>
                <w:rFonts w:hint="default" w:ascii="宋体" w:hAnsi="宋体" w:eastAsia="宋体" w:cs="@仿宋_GB2312"/>
                <w:color w:val="auto"/>
                <w:kern w:val="2"/>
                <w:sz w:val="24"/>
                <w:szCs w:val="28"/>
                <w:highlight w:val="none"/>
                <w:lang w:val="en-US" w:eastAsia="zh-CN" w:bidi="ar-SA"/>
              </w:rPr>
            </w:pPr>
            <w:r>
              <w:rPr>
                <w:rFonts w:hint="eastAsia" w:ascii="宋体" w:hAnsi="宋体" w:eastAsia="宋体"/>
                <w:color w:val="auto"/>
                <w:sz w:val="24"/>
                <w:szCs w:val="18"/>
                <w:highlight w:val="none"/>
                <w:lang w:val="en-US" w:eastAsia="zh-CN"/>
              </w:rPr>
              <w:t>供应商资格声明书</w:t>
            </w:r>
          </w:p>
        </w:tc>
        <w:tc>
          <w:tcPr>
            <w:tcW w:w="2590" w:type="pct"/>
            <w:tcBorders>
              <w:bottom w:val="single" w:color="auto" w:sz="4" w:space="0"/>
            </w:tcBorders>
            <w:vAlign w:val="center"/>
          </w:tcPr>
          <w:p w14:paraId="5B772F61">
            <w:pPr>
              <w:spacing w:after="50" w:line="360" w:lineRule="auto"/>
              <w:ind w:right="-10" w:rightChars="0"/>
              <w:jc w:val="left"/>
              <w:rPr>
                <w:rFonts w:hint="eastAsia" w:ascii="宋体" w:hAnsi="宋体" w:eastAsia="宋体" w:cs="@仿宋_GB2312"/>
                <w:color w:val="auto"/>
                <w:kern w:val="2"/>
                <w:sz w:val="24"/>
                <w:szCs w:val="28"/>
                <w:highlight w:val="none"/>
                <w:lang w:val="en-US" w:eastAsia="zh-CN" w:bidi="ar-SA"/>
              </w:rPr>
            </w:pPr>
            <w:r>
              <w:rPr>
                <w:rFonts w:hint="eastAsia" w:ascii="宋体" w:hAnsi="宋体" w:eastAsia="宋体" w:cs="宋体"/>
                <w:sz w:val="24"/>
                <w:szCs w:val="24"/>
                <w:highlight w:val="none"/>
                <w:lang w:val="en-US" w:eastAsia="zh-CN"/>
              </w:rPr>
              <w:t>提</w:t>
            </w:r>
            <w:r>
              <w:rPr>
                <w:rFonts w:ascii="宋体" w:hAnsi="宋体" w:eastAsia="宋体" w:cs="宋体"/>
                <w:sz w:val="24"/>
                <w:szCs w:val="24"/>
                <w:highlight w:val="none"/>
              </w:rPr>
              <w:t>供符合</w:t>
            </w:r>
            <w:r>
              <w:rPr>
                <w:rFonts w:hint="eastAsia" w:ascii="宋体" w:hAnsi="宋体" w:eastAsia="宋体" w:cs="宋体"/>
                <w:sz w:val="24"/>
                <w:szCs w:val="24"/>
                <w:highlight w:val="none"/>
                <w:lang w:val="en-US" w:eastAsia="zh-CN"/>
              </w:rPr>
              <w:t>谈判</w:t>
            </w:r>
            <w:r>
              <w:rPr>
                <w:rFonts w:ascii="宋体" w:hAnsi="宋体" w:eastAsia="宋体" w:cs="宋体"/>
                <w:sz w:val="24"/>
                <w:szCs w:val="24"/>
                <w:highlight w:val="none"/>
              </w:rPr>
              <w:t>文件要求的《</w:t>
            </w:r>
            <w:r>
              <w:rPr>
                <w:rFonts w:hint="eastAsia" w:ascii="宋体" w:hAnsi="宋体" w:eastAsia="宋体" w:cs="宋体"/>
                <w:sz w:val="24"/>
                <w:szCs w:val="24"/>
                <w:highlight w:val="none"/>
                <w:lang w:val="en-US" w:eastAsia="zh-CN"/>
              </w:rPr>
              <w:t>供应商</w:t>
            </w:r>
            <w:r>
              <w:rPr>
                <w:rFonts w:ascii="宋体" w:hAnsi="宋体" w:eastAsia="宋体" w:cs="宋体"/>
                <w:sz w:val="24"/>
                <w:szCs w:val="24"/>
                <w:highlight w:val="none"/>
              </w:rPr>
              <w:t>资格声明书》</w:t>
            </w:r>
            <w:r>
              <w:rPr>
                <w:rFonts w:hint="eastAsia" w:ascii="宋体" w:hAnsi="宋体" w:eastAsia="宋体" w:cs="宋体"/>
                <w:sz w:val="24"/>
                <w:szCs w:val="24"/>
                <w:highlight w:val="none"/>
                <w:lang w:eastAsia="zh-CN"/>
              </w:rPr>
              <w:t>。</w:t>
            </w:r>
          </w:p>
        </w:tc>
        <w:tc>
          <w:tcPr>
            <w:tcW w:w="1082" w:type="pct"/>
            <w:tcBorders>
              <w:bottom w:val="single" w:color="auto" w:sz="4" w:space="0"/>
            </w:tcBorders>
            <w:vAlign w:val="center"/>
          </w:tcPr>
          <w:p w14:paraId="0E30A0DB">
            <w:pPr>
              <w:spacing w:line="360" w:lineRule="auto"/>
              <w:jc w:val="left"/>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olor w:val="auto"/>
                <w:sz w:val="24"/>
                <w:highlight w:val="none"/>
              </w:rPr>
              <w:t>详见第六章</w:t>
            </w:r>
            <w:r>
              <w:rPr>
                <w:rFonts w:hint="eastAsia" w:ascii="宋体" w:hAnsi="宋体" w:eastAsia="宋体"/>
                <w:color w:val="auto"/>
                <w:sz w:val="24"/>
                <w:highlight w:val="none"/>
                <w:lang w:val="en-US" w:eastAsia="zh-CN"/>
              </w:rPr>
              <w:t>响应</w:t>
            </w:r>
            <w:r>
              <w:rPr>
                <w:rFonts w:hint="eastAsia" w:ascii="宋体" w:hAnsi="宋体" w:eastAsia="宋体"/>
                <w:color w:val="auto"/>
                <w:sz w:val="24"/>
                <w:highlight w:val="none"/>
              </w:rPr>
              <w:t>文件格式</w:t>
            </w:r>
            <w:r>
              <w:rPr>
                <w:rFonts w:hint="eastAsia" w:ascii="宋体" w:hAnsi="宋体" w:eastAsia="宋体"/>
                <w:color w:val="auto"/>
                <w:sz w:val="24"/>
                <w:highlight w:val="none"/>
                <w:lang w:eastAsia="zh-CN"/>
              </w:rPr>
              <w:t>。</w:t>
            </w:r>
          </w:p>
        </w:tc>
      </w:tr>
      <w:tr w14:paraId="6DF71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 w:type="pct"/>
            <w:tcBorders>
              <w:bottom w:val="single" w:color="auto" w:sz="4" w:space="0"/>
            </w:tcBorders>
            <w:vAlign w:val="center"/>
          </w:tcPr>
          <w:p w14:paraId="21E4F7AD">
            <w:pPr>
              <w:adjustRightInd w:val="0"/>
              <w:snapToGrid w:val="0"/>
              <w:spacing w:line="360" w:lineRule="auto"/>
              <w:ind w:right="-10" w:rightChars="0"/>
              <w:jc w:val="center"/>
              <w:rPr>
                <w:rFonts w:ascii="宋体" w:hAnsi="宋体" w:eastAsia="宋体" w:cs="@仿宋_GB2312"/>
                <w:color w:val="auto"/>
                <w:kern w:val="2"/>
                <w:sz w:val="24"/>
                <w:highlight w:val="none"/>
                <w:lang w:val="en-US" w:eastAsia="zh-CN" w:bidi="ar-SA"/>
              </w:rPr>
            </w:pPr>
            <w:r>
              <w:rPr>
                <w:rFonts w:hint="eastAsia" w:ascii="宋体" w:hAnsi="宋体" w:eastAsia="宋体"/>
                <w:color w:val="auto"/>
                <w:sz w:val="24"/>
                <w:highlight w:val="none"/>
              </w:rPr>
              <w:t>3</w:t>
            </w:r>
          </w:p>
        </w:tc>
        <w:tc>
          <w:tcPr>
            <w:tcW w:w="912" w:type="pct"/>
            <w:tcBorders>
              <w:bottom w:val="single" w:color="auto" w:sz="4" w:space="0"/>
            </w:tcBorders>
            <w:vAlign w:val="center"/>
          </w:tcPr>
          <w:p w14:paraId="6AE2D664">
            <w:pPr>
              <w:spacing w:after="50" w:line="360" w:lineRule="auto"/>
              <w:ind w:right="-10" w:rightChars="0"/>
              <w:jc w:val="center"/>
              <w:rPr>
                <w:rFonts w:ascii="宋体" w:hAnsi="宋体" w:eastAsia="宋体" w:cs="@仿宋_GB2312"/>
                <w:color w:val="auto"/>
                <w:kern w:val="2"/>
                <w:sz w:val="24"/>
                <w:szCs w:val="28"/>
                <w:highlight w:val="none"/>
                <w:lang w:val="en-US" w:eastAsia="zh-CN" w:bidi="ar-SA"/>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信用记录</w:t>
            </w:r>
          </w:p>
        </w:tc>
        <w:tc>
          <w:tcPr>
            <w:tcW w:w="2590" w:type="pct"/>
            <w:tcBorders>
              <w:bottom w:val="single" w:color="auto" w:sz="4" w:space="0"/>
            </w:tcBorders>
            <w:vAlign w:val="center"/>
          </w:tcPr>
          <w:p w14:paraId="7F34DC4B">
            <w:pPr>
              <w:spacing w:after="50" w:line="360" w:lineRule="auto"/>
              <w:ind w:right="-10" w:rightChars="0"/>
              <w:jc w:val="left"/>
              <w:rPr>
                <w:rFonts w:ascii="@仿宋_GB2312" w:hAnsi="@仿宋_GB2312" w:eastAsia="@仿宋_GB2312" w:cs="@仿宋_GB2312"/>
                <w:kern w:val="2"/>
                <w:sz w:val="21"/>
                <w:highlight w:val="none"/>
                <w:lang w:val="en-US" w:eastAsia="zh-CN" w:bidi="ar-SA"/>
              </w:rPr>
            </w:pP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lang w:val="zh-CN" w:eastAsia="zh-CN"/>
              </w:rPr>
              <w:t>不得存在</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lang w:val="zh-CN" w:eastAsia="zh-CN"/>
              </w:rPr>
              <w:t>须知正文第</w:t>
            </w:r>
            <w:r>
              <w:rPr>
                <w:rFonts w:hint="eastAsia" w:ascii="宋体" w:hAnsi="宋体" w:eastAsia="宋体" w:cs="宋体"/>
                <w:sz w:val="24"/>
                <w:szCs w:val="24"/>
                <w:highlight w:val="none"/>
                <w:lang w:val="en-US" w:eastAsia="zh-CN"/>
              </w:rPr>
              <w:t>14.3.1条中</w:t>
            </w:r>
            <w:r>
              <w:rPr>
                <w:rFonts w:hint="eastAsia" w:ascii="宋体" w:hAnsi="宋体" w:eastAsia="宋体"/>
                <w:color w:val="auto"/>
                <w:sz w:val="24"/>
                <w:szCs w:val="28"/>
                <w:highlight w:val="none"/>
              </w:rPr>
              <w:t>的</w:t>
            </w:r>
            <w:r>
              <w:rPr>
                <w:rFonts w:hint="eastAsia" w:ascii="宋体" w:hAnsi="宋体" w:eastAsia="宋体"/>
                <w:color w:val="auto"/>
                <w:sz w:val="24"/>
                <w:szCs w:val="18"/>
                <w:highlight w:val="none"/>
              </w:rPr>
              <w:t>不良信用记录情形</w:t>
            </w:r>
          </w:p>
        </w:tc>
        <w:tc>
          <w:tcPr>
            <w:tcW w:w="1082" w:type="pct"/>
            <w:tcBorders>
              <w:bottom w:val="single" w:color="auto" w:sz="4" w:space="0"/>
            </w:tcBorders>
            <w:vAlign w:val="center"/>
          </w:tcPr>
          <w:p w14:paraId="4F8B6CD9">
            <w:pPr>
              <w:spacing w:line="360" w:lineRule="auto"/>
              <w:jc w:val="left"/>
              <w:rPr>
                <w:rFonts w:ascii="@仿宋_GB2312" w:hAnsi="@仿宋_GB2312" w:eastAsia="@仿宋_GB2312" w:cs="@仿宋_GB2312"/>
                <w:color w:val="auto"/>
                <w:kern w:val="2"/>
                <w:sz w:val="21"/>
                <w:highlight w:val="none"/>
                <w:lang w:val="en-US" w:eastAsia="zh-CN" w:bidi="ar-SA"/>
              </w:rPr>
            </w:pPr>
            <w:r>
              <w:rPr>
                <w:rFonts w:hint="eastAsia" w:ascii="宋体" w:hAnsi="宋体" w:eastAsia="宋体" w:cs="宋体"/>
                <w:sz w:val="24"/>
                <w:szCs w:val="24"/>
                <w:highlight w:val="none"/>
              </w:rPr>
              <w:t>无须</w:t>
            </w:r>
            <w:r>
              <w:rPr>
                <w:rFonts w:hint="eastAsia" w:ascii="宋体" w:hAnsi="宋体" w:eastAsia="宋体" w:cs="宋体"/>
                <w:sz w:val="24"/>
                <w:szCs w:val="24"/>
                <w:highlight w:val="none"/>
                <w:lang w:val="en-US" w:eastAsia="zh-CN"/>
              </w:rPr>
              <w:t>供应商提</w:t>
            </w:r>
            <w:r>
              <w:rPr>
                <w:rFonts w:hint="eastAsia" w:ascii="宋体" w:hAnsi="宋体" w:eastAsia="宋体" w:cs="宋体"/>
                <w:sz w:val="24"/>
                <w:szCs w:val="24"/>
                <w:highlight w:val="none"/>
              </w:rPr>
              <w:t>供，由采购人或采购代理机构查询。</w:t>
            </w:r>
          </w:p>
        </w:tc>
      </w:tr>
      <w:tr w14:paraId="6F3A9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 w:type="pct"/>
            <w:tcBorders>
              <w:bottom w:val="single" w:color="auto" w:sz="4" w:space="0"/>
            </w:tcBorders>
            <w:vAlign w:val="center"/>
          </w:tcPr>
          <w:p w14:paraId="497FC536">
            <w:pPr>
              <w:adjustRightInd w:val="0"/>
              <w:snapToGrid w:val="0"/>
              <w:spacing w:line="360" w:lineRule="auto"/>
              <w:ind w:right="-10" w:rightChars="0"/>
              <w:jc w:val="center"/>
              <w:rPr>
                <w:rFonts w:ascii="宋体" w:hAnsi="宋体" w:eastAsia="宋体" w:cs="@仿宋_GB2312"/>
                <w:color w:val="auto"/>
                <w:kern w:val="2"/>
                <w:sz w:val="24"/>
                <w:highlight w:val="none"/>
                <w:lang w:val="en-US" w:eastAsia="zh-CN" w:bidi="ar-SA"/>
              </w:rPr>
            </w:pPr>
            <w:r>
              <w:rPr>
                <w:rFonts w:hint="eastAsia" w:ascii="宋体" w:hAnsi="宋体" w:eastAsia="宋体"/>
                <w:color w:val="auto"/>
                <w:sz w:val="24"/>
                <w:highlight w:val="none"/>
              </w:rPr>
              <w:t>4</w:t>
            </w:r>
          </w:p>
        </w:tc>
        <w:tc>
          <w:tcPr>
            <w:tcW w:w="912" w:type="pct"/>
            <w:tcBorders>
              <w:bottom w:val="single" w:color="auto" w:sz="4" w:space="0"/>
            </w:tcBorders>
            <w:vAlign w:val="center"/>
          </w:tcPr>
          <w:p w14:paraId="74AA71C2">
            <w:pPr>
              <w:spacing w:after="50" w:line="360" w:lineRule="auto"/>
              <w:ind w:right="-10" w:right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中小企业证明文件（</w:t>
            </w:r>
            <w:r>
              <w:rPr>
                <w:rFonts w:hint="eastAsia" w:ascii="宋体" w:hAnsi="宋体" w:eastAsia="宋体" w:cs="宋体"/>
                <w:i/>
                <w:iCs/>
                <w:color w:val="auto"/>
                <w:sz w:val="24"/>
                <w:szCs w:val="24"/>
                <w:highlight w:val="none"/>
                <w:lang w:val="en-US" w:eastAsia="zh-CN"/>
              </w:rPr>
              <w:t>适用于</w:t>
            </w:r>
            <w:r>
              <w:rPr>
                <w:rFonts w:hint="eastAsia" w:ascii="宋体" w:hAnsi="宋体" w:eastAsia="宋体" w:cs="宋体"/>
                <w:i/>
                <w:iCs/>
                <w:color w:val="auto"/>
                <w:sz w:val="24"/>
                <w:szCs w:val="24"/>
                <w:highlight w:val="none"/>
              </w:rPr>
              <w:t>专门面向中小企业采购项目</w:t>
            </w:r>
            <w:r>
              <w:rPr>
                <w:rFonts w:hint="eastAsia" w:ascii="宋体" w:hAnsi="宋体" w:eastAsia="宋体" w:cs="宋体"/>
                <w:i/>
                <w:iCs/>
                <w:color w:val="auto"/>
                <w:sz w:val="24"/>
                <w:szCs w:val="24"/>
                <w:highlight w:val="none"/>
                <w:lang w:val="en-US" w:eastAsia="zh-CN"/>
              </w:rPr>
              <w:t>或预留中小企业采购份额项目</w:t>
            </w:r>
            <w:r>
              <w:rPr>
                <w:rFonts w:hint="eastAsia" w:ascii="宋体" w:hAnsi="宋体" w:eastAsia="宋体" w:cs="宋体"/>
                <w:color w:val="auto"/>
                <w:sz w:val="24"/>
                <w:szCs w:val="24"/>
                <w:highlight w:val="none"/>
              </w:rPr>
              <w:t>）</w:t>
            </w:r>
          </w:p>
        </w:tc>
        <w:tc>
          <w:tcPr>
            <w:tcW w:w="2590" w:type="pct"/>
            <w:tcBorders>
              <w:bottom w:val="single" w:color="auto" w:sz="4" w:space="0"/>
            </w:tcBorders>
            <w:vAlign w:val="top"/>
          </w:tcPr>
          <w:p w14:paraId="553BB640">
            <w:pPr>
              <w:spacing w:after="50" w:line="360" w:lineRule="auto"/>
              <w:ind w:right="-10"/>
              <w:jc w:val="left"/>
              <w:rPr>
                <w:rFonts w:hint="eastAsia" w:ascii="宋体" w:hAnsi="宋体" w:eastAsia="宋体" w:cs="宋体"/>
                <w:color w:val="auto"/>
                <w:sz w:val="24"/>
                <w:szCs w:val="24"/>
                <w:highlight w:val="none"/>
                <w:lang w:eastAsia="zh-CN"/>
              </w:rPr>
            </w:pPr>
            <w:r>
              <w:rPr>
                <w:rFonts w:hint="eastAsia" w:ascii="宋体" w:hAnsi="宋体" w:eastAsia="宋体"/>
                <w:color w:val="auto"/>
                <w:sz w:val="24"/>
                <w:szCs w:val="28"/>
                <w:highlight w:val="none"/>
              </w:rPr>
              <w:t>符合</w:t>
            </w:r>
            <w:r>
              <w:rPr>
                <w:rFonts w:hint="eastAsia" w:ascii="宋体" w:hAnsi="宋体" w:eastAsia="宋体"/>
                <w:color w:val="auto"/>
                <w:sz w:val="24"/>
                <w:szCs w:val="28"/>
                <w:highlight w:val="none"/>
                <w:lang w:val="en-US" w:eastAsia="zh-CN"/>
              </w:rPr>
              <w:t>申请人的</w:t>
            </w:r>
            <w:r>
              <w:rPr>
                <w:rFonts w:hint="eastAsia" w:ascii="宋体" w:hAnsi="宋体" w:eastAsia="宋体"/>
                <w:color w:val="auto"/>
                <w:sz w:val="24"/>
                <w:szCs w:val="28"/>
                <w:highlight w:val="none"/>
              </w:rPr>
              <w:t>资格</w:t>
            </w:r>
            <w:r>
              <w:rPr>
                <w:rFonts w:hint="eastAsia" w:ascii="宋体" w:hAnsi="宋体" w:eastAsia="宋体"/>
                <w:color w:val="auto"/>
                <w:sz w:val="24"/>
                <w:szCs w:val="28"/>
                <w:highlight w:val="none"/>
                <w:lang w:val="en-US" w:eastAsia="zh-CN"/>
              </w:rPr>
              <w:t>要求</w:t>
            </w:r>
            <w:r>
              <w:rPr>
                <w:rFonts w:hint="eastAsia" w:ascii="宋体" w:hAnsi="宋体" w:eastAsia="宋体"/>
                <w:color w:val="auto"/>
                <w:sz w:val="24"/>
                <w:szCs w:val="28"/>
                <w:highlight w:val="none"/>
              </w:rPr>
              <w:t>中落实政府采购政策需满足的资格要求</w:t>
            </w:r>
            <w:r>
              <w:rPr>
                <w:rFonts w:hint="eastAsia" w:ascii="宋体" w:hAnsi="宋体" w:eastAsia="宋体"/>
                <w:color w:val="auto"/>
                <w:sz w:val="24"/>
                <w:szCs w:val="28"/>
                <w:highlight w:val="none"/>
                <w:lang w:eastAsia="zh-CN"/>
              </w:rPr>
              <w:t>：</w:t>
            </w:r>
          </w:p>
          <w:p w14:paraId="3CBAE7C9">
            <w:pPr>
              <w:spacing w:after="50" w:line="360" w:lineRule="auto"/>
              <w:ind w:right="-1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专门面向中小企业采购</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应</w:t>
            </w:r>
            <w:r>
              <w:rPr>
                <w:rFonts w:hint="eastAsia" w:ascii="宋体" w:hAnsi="宋体" w:eastAsia="宋体" w:cs="宋体"/>
                <w:color w:val="auto"/>
                <w:sz w:val="24"/>
                <w:szCs w:val="24"/>
                <w:highlight w:val="none"/>
                <w:lang w:val="en-US" w:eastAsia="zh-CN"/>
              </w:rPr>
              <w:t>提</w:t>
            </w:r>
            <w:r>
              <w:rPr>
                <w:rFonts w:hint="eastAsia" w:ascii="宋体" w:hAnsi="宋体" w:eastAsia="宋体" w:cs="宋体"/>
                <w:color w:val="auto"/>
                <w:sz w:val="24"/>
                <w:szCs w:val="24"/>
                <w:highlight w:val="none"/>
              </w:rPr>
              <w:t>供《中小企业声明函》或《残疾人福利性单位声明函》或由省级以上监狱管理局、戒毒管理局（含新疆生产建设兵团）出具的属于监狱企业的证明文件。</w:t>
            </w:r>
          </w:p>
          <w:p w14:paraId="098BA864">
            <w:pPr>
              <w:spacing w:after="50" w:line="360" w:lineRule="auto"/>
              <w:ind w:right="-10" w:rightChars="0"/>
              <w:jc w:val="left"/>
              <w:rPr>
                <w:rFonts w:hint="eastAsia" w:ascii="宋体" w:hAnsi="宋体" w:eastAsia="宋体" w:cs="宋体"/>
                <w:color w:val="auto"/>
                <w:kern w:val="2"/>
                <w:sz w:val="24"/>
                <w:szCs w:val="24"/>
                <w:highlight w:val="none"/>
                <w:lang w:val="en-US" w:eastAsia="en-US" w:bidi="ar-SA"/>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如</w:t>
            </w:r>
            <w:r>
              <w:rPr>
                <w:rFonts w:hint="eastAsia" w:ascii="宋体" w:hAnsi="宋体" w:eastAsia="宋体" w:cs="宋体"/>
                <w:color w:val="auto"/>
                <w:sz w:val="24"/>
                <w:szCs w:val="24"/>
                <w:highlight w:val="none"/>
                <w:lang w:val="en-US" w:eastAsia="zh-CN"/>
              </w:rPr>
              <w:t>谈判</w:t>
            </w:r>
            <w:r>
              <w:rPr>
                <w:rFonts w:hint="eastAsia" w:ascii="宋体" w:hAnsi="宋体" w:eastAsia="宋体" w:cs="宋体"/>
                <w:color w:val="auto"/>
                <w:sz w:val="24"/>
                <w:szCs w:val="24"/>
                <w:highlight w:val="none"/>
              </w:rPr>
              <w:t>文件要求以联合体形式参加或者要求合同分包的，且</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w:t>
            </w:r>
            <w:r>
              <w:rPr>
                <w:rFonts w:hint="eastAsia" w:ascii="宋体" w:hAnsi="宋体" w:eastAsia="宋体" w:cs="宋体"/>
                <w:color w:val="auto"/>
                <w:sz w:val="24"/>
                <w:szCs w:val="24"/>
                <w:highlight w:val="none"/>
                <w:lang w:val="en-US" w:eastAsia="zh-CN"/>
              </w:rPr>
              <w:t>谈判</w:t>
            </w:r>
            <w:r>
              <w:rPr>
                <w:rFonts w:hint="eastAsia" w:ascii="宋体" w:hAnsi="宋体" w:eastAsia="宋体" w:cs="宋体"/>
                <w:color w:val="auto"/>
                <w:sz w:val="24"/>
                <w:szCs w:val="24"/>
                <w:highlight w:val="none"/>
              </w:rPr>
              <w:t>文件关于预留份额的要求。</w:t>
            </w:r>
          </w:p>
        </w:tc>
        <w:tc>
          <w:tcPr>
            <w:tcW w:w="1082" w:type="pct"/>
            <w:tcBorders>
              <w:bottom w:val="single" w:color="auto" w:sz="4" w:space="0"/>
            </w:tcBorders>
            <w:vAlign w:val="center"/>
          </w:tcPr>
          <w:p w14:paraId="554F31FA">
            <w:pPr>
              <w:spacing w:after="50" w:line="360" w:lineRule="auto"/>
              <w:ind w:right="-10" w:right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olor w:val="auto"/>
                <w:sz w:val="24"/>
                <w:highlight w:val="none"/>
              </w:rPr>
              <w:t>详见第六章</w:t>
            </w:r>
            <w:r>
              <w:rPr>
                <w:rFonts w:hint="eastAsia" w:ascii="宋体" w:hAnsi="宋体" w:eastAsia="宋体"/>
                <w:color w:val="auto"/>
                <w:sz w:val="24"/>
                <w:highlight w:val="none"/>
                <w:lang w:val="en-US" w:eastAsia="zh-CN"/>
              </w:rPr>
              <w:t>响应</w:t>
            </w:r>
            <w:r>
              <w:rPr>
                <w:rFonts w:hint="eastAsia" w:ascii="宋体" w:hAnsi="宋体" w:eastAsia="宋体"/>
                <w:color w:val="auto"/>
                <w:sz w:val="24"/>
                <w:highlight w:val="none"/>
              </w:rPr>
              <w:t>文件格式</w:t>
            </w:r>
            <w:r>
              <w:rPr>
                <w:rFonts w:hint="eastAsia" w:ascii="宋体" w:hAnsi="宋体" w:eastAsia="宋体"/>
                <w:color w:val="auto"/>
                <w:sz w:val="24"/>
                <w:highlight w:val="none"/>
                <w:lang w:eastAsia="zh-CN"/>
              </w:rPr>
              <w:t>。</w:t>
            </w:r>
          </w:p>
        </w:tc>
      </w:tr>
      <w:tr w14:paraId="760A8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 w:type="pct"/>
            <w:tcBorders>
              <w:bottom w:val="single" w:color="auto" w:sz="4" w:space="0"/>
            </w:tcBorders>
            <w:vAlign w:val="center"/>
          </w:tcPr>
          <w:p w14:paraId="05008754">
            <w:pPr>
              <w:adjustRightInd w:val="0"/>
              <w:snapToGrid w:val="0"/>
              <w:spacing w:line="360" w:lineRule="auto"/>
              <w:ind w:right="-10" w:rightChars="0"/>
              <w:jc w:val="center"/>
              <w:rPr>
                <w:rFonts w:ascii="宋体" w:hAnsi="宋体" w:eastAsia="宋体" w:cs="@仿宋_GB2312"/>
                <w:color w:val="auto"/>
                <w:kern w:val="2"/>
                <w:sz w:val="24"/>
                <w:highlight w:val="none"/>
                <w:lang w:val="en-US" w:eastAsia="zh-CN" w:bidi="ar-SA"/>
              </w:rPr>
            </w:pPr>
            <w:r>
              <w:rPr>
                <w:rFonts w:hint="eastAsia" w:ascii="宋体" w:hAnsi="宋体" w:eastAsia="宋体"/>
                <w:color w:val="auto"/>
                <w:sz w:val="24"/>
                <w:highlight w:val="none"/>
              </w:rPr>
              <w:t>5</w:t>
            </w:r>
          </w:p>
        </w:tc>
        <w:tc>
          <w:tcPr>
            <w:tcW w:w="912" w:type="pct"/>
            <w:tcBorders>
              <w:bottom w:val="single" w:color="auto" w:sz="4" w:space="0"/>
            </w:tcBorders>
            <w:vAlign w:val="top"/>
          </w:tcPr>
          <w:p w14:paraId="6BAE4BD9">
            <w:pPr>
              <w:spacing w:after="50" w:line="360" w:lineRule="auto"/>
              <w:ind w:right="-10" w:right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拟分包情况说明及分包意向协议（</w:t>
            </w:r>
            <w:r>
              <w:rPr>
                <w:rFonts w:hint="eastAsia" w:ascii="宋体" w:hAnsi="宋体" w:eastAsia="宋体" w:cs="宋体"/>
                <w:i/>
                <w:iCs/>
                <w:color w:val="auto"/>
                <w:sz w:val="24"/>
                <w:szCs w:val="24"/>
                <w:highlight w:val="none"/>
                <w:lang w:val="en-US" w:eastAsia="zh-CN"/>
              </w:rPr>
              <w:t>适用于合同分包预留中小企业采购份额项目</w:t>
            </w:r>
            <w:r>
              <w:rPr>
                <w:rFonts w:hint="eastAsia" w:ascii="宋体" w:hAnsi="宋体" w:eastAsia="宋体" w:cs="宋体"/>
                <w:color w:val="auto"/>
                <w:sz w:val="24"/>
                <w:szCs w:val="24"/>
                <w:highlight w:val="none"/>
              </w:rPr>
              <w:t>）</w:t>
            </w:r>
          </w:p>
        </w:tc>
        <w:tc>
          <w:tcPr>
            <w:tcW w:w="2590" w:type="pct"/>
            <w:tcBorders>
              <w:bottom w:val="single" w:color="auto" w:sz="4" w:space="0"/>
            </w:tcBorders>
            <w:vAlign w:val="center"/>
          </w:tcPr>
          <w:p w14:paraId="3BCCA7D8">
            <w:pPr>
              <w:spacing w:after="50" w:line="360" w:lineRule="auto"/>
              <w:ind w:right="-10" w:rightChars="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通过分包措施预留部分采购份额面向中小企业采购、且</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因落实政府采购政策拟进行分包的。</w:t>
            </w:r>
          </w:p>
        </w:tc>
        <w:tc>
          <w:tcPr>
            <w:tcW w:w="1082" w:type="pct"/>
            <w:tcBorders>
              <w:bottom w:val="single" w:color="auto" w:sz="4" w:space="0"/>
            </w:tcBorders>
            <w:vAlign w:val="center"/>
          </w:tcPr>
          <w:p w14:paraId="3E04E770">
            <w:pPr>
              <w:spacing w:after="50" w:line="360" w:lineRule="auto"/>
              <w:ind w:right="-10" w:rightChars="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olor w:val="auto"/>
                <w:sz w:val="24"/>
                <w:highlight w:val="none"/>
              </w:rPr>
              <w:t>详见第六章</w:t>
            </w:r>
            <w:r>
              <w:rPr>
                <w:rFonts w:hint="eastAsia" w:ascii="宋体" w:hAnsi="宋体" w:eastAsia="宋体"/>
                <w:color w:val="auto"/>
                <w:sz w:val="24"/>
                <w:highlight w:val="none"/>
                <w:lang w:val="en-US" w:eastAsia="zh-CN"/>
              </w:rPr>
              <w:t>响应</w:t>
            </w:r>
            <w:r>
              <w:rPr>
                <w:rFonts w:hint="eastAsia" w:ascii="宋体" w:hAnsi="宋体" w:eastAsia="宋体"/>
                <w:color w:val="auto"/>
                <w:sz w:val="24"/>
                <w:highlight w:val="none"/>
              </w:rPr>
              <w:t>文件格式</w:t>
            </w:r>
            <w:r>
              <w:rPr>
                <w:rFonts w:hint="eastAsia" w:ascii="宋体" w:hAnsi="宋体" w:eastAsia="宋体"/>
                <w:color w:val="auto"/>
                <w:sz w:val="24"/>
                <w:highlight w:val="none"/>
                <w:lang w:eastAsia="zh-CN"/>
              </w:rPr>
              <w:t>。</w:t>
            </w:r>
          </w:p>
        </w:tc>
      </w:tr>
      <w:tr w14:paraId="59839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 w:type="pct"/>
            <w:vAlign w:val="center"/>
          </w:tcPr>
          <w:p w14:paraId="42C85F8F">
            <w:pPr>
              <w:adjustRightInd w:val="0"/>
              <w:snapToGrid w:val="0"/>
              <w:spacing w:line="360" w:lineRule="auto"/>
              <w:ind w:right="-10" w:rightChars="0"/>
              <w:jc w:val="center"/>
              <w:rPr>
                <w:rFonts w:ascii="宋体" w:hAnsi="宋体" w:eastAsia="宋体" w:cs="@仿宋_GB2312"/>
                <w:color w:val="auto"/>
                <w:kern w:val="2"/>
                <w:sz w:val="24"/>
                <w:highlight w:val="none"/>
                <w:lang w:val="en-US" w:eastAsia="zh-CN" w:bidi="ar-SA"/>
              </w:rPr>
            </w:pPr>
            <w:r>
              <w:rPr>
                <w:rFonts w:hint="eastAsia" w:ascii="宋体" w:hAnsi="宋体" w:eastAsia="宋体"/>
                <w:color w:val="auto"/>
                <w:sz w:val="24"/>
                <w:highlight w:val="none"/>
              </w:rPr>
              <w:t>6</w:t>
            </w:r>
          </w:p>
        </w:tc>
        <w:tc>
          <w:tcPr>
            <w:tcW w:w="912" w:type="pct"/>
            <w:vAlign w:val="center"/>
          </w:tcPr>
          <w:p w14:paraId="19E3DBFF">
            <w:pPr>
              <w:spacing w:after="50" w:line="360" w:lineRule="auto"/>
              <w:ind w:right="-10" w:rightChars="0"/>
              <w:jc w:val="both"/>
              <w:rPr>
                <w:rFonts w:hint="eastAsia" w:ascii="宋体" w:hAnsi="宋体" w:eastAsia="宋体" w:cs="宋体"/>
                <w:color w:val="auto"/>
                <w:kern w:val="2"/>
                <w:sz w:val="24"/>
                <w:szCs w:val="24"/>
                <w:highlight w:val="none"/>
                <w:lang w:val="en-US" w:eastAsia="zh-CN" w:bidi="ar-SA"/>
              </w:rPr>
            </w:pPr>
            <w:r>
              <w:rPr>
                <w:rFonts w:ascii="宋体" w:hAnsi="宋体" w:eastAsia="宋体" w:cs="宋体"/>
                <w:spacing w:val="10"/>
                <w:sz w:val="24"/>
                <w:szCs w:val="24"/>
                <w:highlight w:val="none"/>
              </w:rPr>
              <w:t>其它落实政府采</w:t>
            </w:r>
            <w:r>
              <w:rPr>
                <w:rFonts w:ascii="宋体" w:hAnsi="宋体" w:eastAsia="宋体" w:cs="宋体"/>
                <w:spacing w:val="11"/>
                <w:sz w:val="24"/>
                <w:szCs w:val="24"/>
                <w:highlight w:val="none"/>
              </w:rPr>
              <w:t>购政策的资格要</w:t>
            </w:r>
            <w:r>
              <w:rPr>
                <w:rFonts w:ascii="宋体" w:hAnsi="宋体" w:eastAsia="宋体" w:cs="宋体"/>
                <w:sz w:val="24"/>
                <w:szCs w:val="24"/>
                <w:highlight w:val="none"/>
              </w:rPr>
              <w:t>求</w:t>
            </w:r>
          </w:p>
        </w:tc>
        <w:tc>
          <w:tcPr>
            <w:tcW w:w="2590" w:type="pct"/>
            <w:vAlign w:val="center"/>
          </w:tcPr>
          <w:p w14:paraId="637143C7">
            <w:pPr>
              <w:spacing w:after="50" w:line="360" w:lineRule="auto"/>
              <w:ind w:right="-10" w:rightChars="0"/>
              <w:jc w:val="both"/>
              <w:rPr>
                <w:rFonts w:hint="eastAsia" w:ascii="宋体" w:hAnsi="宋体" w:eastAsia="宋体" w:cs="宋体"/>
                <w:color w:val="auto"/>
                <w:kern w:val="2"/>
                <w:sz w:val="24"/>
                <w:szCs w:val="24"/>
                <w:highlight w:val="none"/>
                <w:lang w:val="en-US" w:eastAsia="zh-CN" w:bidi="ar-SA"/>
              </w:rPr>
            </w:pPr>
            <w:r>
              <w:rPr>
                <w:rFonts w:ascii="宋体" w:hAnsi="宋体" w:eastAsia="宋体" w:cs="宋体"/>
                <w:spacing w:val="-2"/>
                <w:sz w:val="24"/>
                <w:szCs w:val="24"/>
                <w:highlight w:val="none"/>
              </w:rPr>
              <w:t>如有，见第一章《</w:t>
            </w:r>
            <w:r>
              <w:rPr>
                <w:rFonts w:hint="eastAsia" w:ascii="宋体" w:hAnsi="宋体" w:eastAsia="宋体" w:cs="宋体"/>
                <w:spacing w:val="-2"/>
                <w:sz w:val="24"/>
                <w:szCs w:val="24"/>
                <w:highlight w:val="none"/>
                <w:lang w:val="en-US" w:eastAsia="zh-CN"/>
              </w:rPr>
              <w:t>谈判</w:t>
            </w:r>
            <w:r>
              <w:rPr>
                <w:rFonts w:ascii="宋体" w:hAnsi="宋体" w:eastAsia="宋体" w:cs="宋体"/>
                <w:spacing w:val="-2"/>
                <w:sz w:val="24"/>
                <w:szCs w:val="24"/>
                <w:highlight w:val="none"/>
              </w:rPr>
              <w:t>邀请》</w:t>
            </w:r>
          </w:p>
        </w:tc>
        <w:tc>
          <w:tcPr>
            <w:tcW w:w="1082" w:type="pct"/>
            <w:vAlign w:val="center"/>
          </w:tcPr>
          <w:p w14:paraId="37C59CCF">
            <w:pPr>
              <w:spacing w:after="50" w:line="360" w:lineRule="auto"/>
              <w:ind w:right="-10" w:rightChars="0"/>
              <w:jc w:val="both"/>
              <w:rPr>
                <w:rFonts w:hint="eastAsia" w:ascii="宋体" w:hAnsi="宋体" w:eastAsia="宋体" w:cs="@仿宋_GB2312"/>
                <w:color w:val="auto"/>
                <w:kern w:val="2"/>
                <w:sz w:val="24"/>
                <w:highlight w:val="none"/>
                <w:lang w:val="en-US" w:eastAsia="zh-CN" w:bidi="ar-SA"/>
              </w:rPr>
            </w:pPr>
            <w:r>
              <w:rPr>
                <w:rFonts w:hint="eastAsia" w:ascii="宋体" w:hAnsi="宋体" w:eastAsia="宋体" w:cs="宋体"/>
                <w:b w:val="0"/>
                <w:bCs w:val="0"/>
                <w:color w:val="auto"/>
                <w:sz w:val="24"/>
                <w:szCs w:val="24"/>
                <w:highlight w:val="none"/>
              </w:rPr>
              <w:t>提供</w:t>
            </w:r>
            <w:r>
              <w:rPr>
                <w:rFonts w:hint="eastAsia" w:ascii="宋体" w:hAnsi="宋体" w:eastAsia="宋体" w:cs="宋体"/>
                <w:b w:val="0"/>
                <w:bCs w:val="0"/>
                <w:color w:val="auto"/>
                <w:sz w:val="24"/>
                <w:szCs w:val="24"/>
                <w:highlight w:val="none"/>
                <w:lang w:val="en-US" w:eastAsia="zh-CN"/>
              </w:rPr>
              <w:t>材料</w:t>
            </w:r>
            <w:r>
              <w:rPr>
                <w:rFonts w:hint="eastAsia" w:ascii="宋体" w:hAnsi="宋体" w:eastAsia="宋体" w:cs="宋体"/>
                <w:b w:val="0"/>
                <w:bCs w:val="0"/>
                <w:color w:val="auto"/>
                <w:sz w:val="24"/>
                <w:szCs w:val="24"/>
                <w:highlight w:val="none"/>
              </w:rPr>
              <w:t>扫描件</w:t>
            </w:r>
            <w:r>
              <w:rPr>
                <w:rFonts w:hint="eastAsia" w:ascii="宋体" w:hAnsi="宋体" w:eastAsia="宋体" w:cs="宋体"/>
                <w:b w:val="0"/>
                <w:bCs w:val="0"/>
                <w:color w:val="auto"/>
                <w:sz w:val="24"/>
                <w:szCs w:val="24"/>
                <w:highlight w:val="none"/>
                <w:lang w:val="en-US" w:eastAsia="zh-CN"/>
              </w:rPr>
              <w:t>或电子证照</w:t>
            </w:r>
            <w:r>
              <w:rPr>
                <w:rFonts w:hint="eastAsia" w:ascii="宋体" w:hAnsi="宋体" w:eastAsia="宋体" w:cs="宋体"/>
                <w:b w:val="0"/>
                <w:bCs w:val="0"/>
                <w:color w:val="auto"/>
                <w:sz w:val="24"/>
                <w:szCs w:val="24"/>
                <w:highlight w:val="none"/>
              </w:rPr>
              <w:t>，应完整的体现出</w:t>
            </w:r>
            <w:r>
              <w:rPr>
                <w:rFonts w:hint="eastAsia" w:ascii="宋体" w:hAnsi="宋体" w:eastAsia="宋体" w:cs="宋体"/>
                <w:b w:val="0"/>
                <w:bCs w:val="0"/>
                <w:color w:val="auto"/>
                <w:sz w:val="24"/>
                <w:szCs w:val="24"/>
                <w:highlight w:val="none"/>
                <w:lang w:val="en-US" w:eastAsia="zh-CN"/>
              </w:rPr>
              <w:t>材料或电子证照</w:t>
            </w:r>
            <w:r>
              <w:rPr>
                <w:rFonts w:hint="eastAsia" w:ascii="宋体" w:hAnsi="宋体" w:eastAsia="宋体" w:cs="宋体"/>
                <w:b w:val="0"/>
                <w:bCs w:val="0"/>
                <w:color w:val="auto"/>
                <w:sz w:val="24"/>
                <w:szCs w:val="24"/>
                <w:highlight w:val="none"/>
              </w:rPr>
              <w:t>全部内容。</w:t>
            </w:r>
            <w:r>
              <w:rPr>
                <w:rFonts w:hint="eastAsia" w:ascii="宋体" w:hAnsi="宋体" w:eastAsia="宋体" w:cs="@仿宋_GB2312"/>
                <w:b w:val="0"/>
                <w:bCs w:val="0"/>
                <w:i/>
                <w:iCs/>
                <w:color w:val="FF0000"/>
                <w:kern w:val="2"/>
                <w:sz w:val="24"/>
                <w:szCs w:val="18"/>
                <w:highlight w:val="none"/>
                <w:lang w:val="en-US" w:eastAsia="zh-CN" w:bidi="ar-SA"/>
              </w:rPr>
              <w:t>（本条可根据项目需要编辑）</w:t>
            </w:r>
          </w:p>
        </w:tc>
      </w:tr>
      <w:tr w14:paraId="058F2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 w:type="pct"/>
            <w:vAlign w:val="center"/>
          </w:tcPr>
          <w:p w14:paraId="7CC08148">
            <w:pPr>
              <w:adjustRightInd w:val="0"/>
              <w:snapToGrid w:val="0"/>
              <w:spacing w:line="360" w:lineRule="auto"/>
              <w:ind w:right="-10" w:rightChars="0"/>
              <w:jc w:val="center"/>
              <w:rPr>
                <w:rFonts w:cs="@仿宋_GB2312" w:asciiTheme="majorEastAsia" w:hAnsiTheme="majorEastAsia" w:eastAsiaTheme="majorEastAsia"/>
                <w:color w:val="auto"/>
                <w:kern w:val="2"/>
                <w:sz w:val="24"/>
                <w:highlight w:val="none"/>
                <w:lang w:val="en-US" w:eastAsia="zh-CN" w:bidi="ar-SA"/>
              </w:rPr>
            </w:pPr>
            <w:r>
              <w:rPr>
                <w:rFonts w:hint="eastAsia" w:asciiTheme="majorEastAsia" w:hAnsiTheme="majorEastAsia" w:eastAsiaTheme="majorEastAsia"/>
                <w:color w:val="auto"/>
                <w:sz w:val="24"/>
                <w:highlight w:val="none"/>
              </w:rPr>
              <w:t>7</w:t>
            </w:r>
          </w:p>
        </w:tc>
        <w:tc>
          <w:tcPr>
            <w:tcW w:w="912" w:type="pct"/>
            <w:vAlign w:val="center"/>
          </w:tcPr>
          <w:p w14:paraId="66AD9792">
            <w:pPr>
              <w:spacing w:after="50" w:line="360" w:lineRule="auto"/>
              <w:ind w:right="-10" w:rightChars="0"/>
              <w:jc w:val="both"/>
              <w:rPr>
                <w:rFonts w:hint="eastAsia" w:ascii="宋体" w:hAnsi="宋体" w:eastAsia="宋体" w:cs="宋体"/>
                <w:spacing w:val="10"/>
                <w:kern w:val="2"/>
                <w:sz w:val="24"/>
                <w:szCs w:val="24"/>
                <w:highlight w:val="none"/>
                <w:lang w:val="en-US" w:eastAsia="zh-CN" w:bidi="ar-SA"/>
              </w:rPr>
            </w:pPr>
            <w:r>
              <w:rPr>
                <w:rFonts w:ascii="宋体" w:hAnsi="宋体" w:eastAsia="宋体" w:cs="宋体"/>
                <w:spacing w:val="10"/>
                <w:sz w:val="24"/>
                <w:szCs w:val="24"/>
                <w:highlight w:val="none"/>
              </w:rPr>
              <w:t>本项目对于联合</w:t>
            </w:r>
            <w:r>
              <w:rPr>
                <w:rFonts w:ascii="宋体" w:hAnsi="宋体" w:eastAsia="宋体" w:cs="宋体"/>
                <w:spacing w:val="-2"/>
                <w:sz w:val="24"/>
                <w:szCs w:val="24"/>
                <w:highlight w:val="none"/>
              </w:rPr>
              <w:t>体的要求</w:t>
            </w:r>
            <w:r>
              <w:rPr>
                <w:rFonts w:hint="eastAsia" w:ascii="宋体" w:hAnsi="宋体" w:eastAsia="宋体" w:cs="宋体"/>
                <w:spacing w:val="-2"/>
                <w:sz w:val="24"/>
                <w:szCs w:val="24"/>
                <w:highlight w:val="none"/>
                <w:lang w:eastAsia="zh-CN"/>
              </w:rPr>
              <w:t>（</w:t>
            </w:r>
            <w:r>
              <w:rPr>
                <w:rFonts w:hint="eastAsia" w:ascii="宋体" w:hAnsi="宋体" w:eastAsia="宋体" w:cs="宋体"/>
                <w:i/>
                <w:iCs/>
                <w:spacing w:val="-2"/>
                <w:sz w:val="24"/>
                <w:szCs w:val="24"/>
                <w:highlight w:val="none"/>
                <w:lang w:val="en-US" w:eastAsia="zh-CN"/>
              </w:rPr>
              <w:t>适用于接受联合体参加谈判项目</w:t>
            </w:r>
            <w:r>
              <w:rPr>
                <w:rFonts w:hint="eastAsia" w:ascii="宋体" w:hAnsi="宋体" w:eastAsia="宋体" w:cs="宋体"/>
                <w:spacing w:val="-2"/>
                <w:sz w:val="24"/>
                <w:szCs w:val="24"/>
                <w:highlight w:val="none"/>
                <w:lang w:eastAsia="zh-CN"/>
              </w:rPr>
              <w:t>）</w:t>
            </w:r>
          </w:p>
        </w:tc>
        <w:tc>
          <w:tcPr>
            <w:tcW w:w="2590" w:type="pct"/>
            <w:vAlign w:val="center"/>
          </w:tcPr>
          <w:p w14:paraId="67154D54">
            <w:pPr>
              <w:spacing w:after="50" w:line="360" w:lineRule="auto"/>
              <w:ind w:right="-10" w:rightChars="0"/>
              <w:jc w:val="both"/>
              <w:rPr>
                <w:rFonts w:ascii="宋体" w:hAnsi="宋体" w:eastAsia="宋体" w:cs="宋体"/>
                <w:spacing w:val="-2"/>
                <w:kern w:val="2"/>
                <w:sz w:val="24"/>
                <w:szCs w:val="24"/>
                <w:highlight w:val="none"/>
                <w:lang w:val="en-US" w:eastAsia="zh-CN" w:bidi="ar-SA"/>
              </w:rPr>
            </w:pPr>
            <w:r>
              <w:rPr>
                <w:rFonts w:hint="eastAsia" w:ascii="宋体" w:hAnsi="宋体" w:eastAsia="宋体" w:cs="宋体"/>
                <w:spacing w:val="-2"/>
                <w:sz w:val="24"/>
                <w:szCs w:val="24"/>
                <w:highlight w:val="none"/>
                <w:lang w:val="en-US" w:eastAsia="zh-CN"/>
              </w:rPr>
              <w:t>联合体参加谈判的</w:t>
            </w:r>
            <w:r>
              <w:rPr>
                <w:rFonts w:hint="eastAsia" w:ascii="宋体" w:hAnsi="宋体" w:eastAsia="宋体" w:cs="宋体"/>
                <w:spacing w:val="10"/>
                <w:kern w:val="2"/>
                <w:sz w:val="24"/>
                <w:szCs w:val="24"/>
                <w:highlight w:val="none"/>
                <w:lang w:val="en-US" w:eastAsia="zh-CN" w:bidi="ar-SA"/>
              </w:rPr>
              <w:t>详见</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lang w:val="zh-CN" w:eastAsia="zh-CN"/>
              </w:rPr>
              <w:t>须知正文第</w:t>
            </w:r>
            <w:r>
              <w:rPr>
                <w:rFonts w:hint="eastAsia" w:ascii="宋体" w:hAnsi="宋体" w:eastAsia="宋体" w:cs="宋体"/>
                <w:sz w:val="24"/>
                <w:szCs w:val="24"/>
                <w:highlight w:val="none"/>
                <w:lang w:val="en-US" w:eastAsia="zh-CN"/>
              </w:rPr>
              <w:t>1.5条，且</w:t>
            </w:r>
            <w:r>
              <w:rPr>
                <w:rFonts w:hint="eastAsia" w:ascii="宋体" w:hAnsi="宋体" w:eastAsia="宋体" w:cs="宋体"/>
                <w:spacing w:val="10"/>
                <w:kern w:val="2"/>
                <w:sz w:val="24"/>
                <w:szCs w:val="24"/>
                <w:highlight w:val="none"/>
                <w:lang w:val="en-US" w:eastAsia="zh-CN" w:bidi="ar-SA"/>
              </w:rPr>
              <w:t>提</w:t>
            </w:r>
            <w:r>
              <w:rPr>
                <w:rFonts w:ascii="宋体" w:hAnsi="宋体" w:eastAsia="宋体" w:cs="宋体"/>
                <w:spacing w:val="10"/>
                <w:kern w:val="2"/>
                <w:sz w:val="24"/>
                <w:szCs w:val="24"/>
                <w:highlight w:val="none"/>
                <w:lang w:val="en-US" w:eastAsia="zh-CN" w:bidi="ar-SA"/>
              </w:rPr>
              <w:t>供《联合协议》。</w:t>
            </w:r>
          </w:p>
        </w:tc>
        <w:tc>
          <w:tcPr>
            <w:tcW w:w="1082" w:type="pct"/>
            <w:vAlign w:val="center"/>
          </w:tcPr>
          <w:p w14:paraId="68A40CA3">
            <w:pPr>
              <w:spacing w:after="50" w:line="360" w:lineRule="auto"/>
              <w:ind w:right="-10" w:rightChars="0"/>
              <w:jc w:val="both"/>
              <w:rPr>
                <w:rFonts w:hint="eastAsia" w:ascii="宋体" w:hAnsi="宋体" w:eastAsia="宋体" w:cs="宋体"/>
                <w:b w:val="0"/>
                <w:bCs w:val="0"/>
                <w:color w:val="auto"/>
                <w:kern w:val="2"/>
                <w:sz w:val="24"/>
                <w:szCs w:val="24"/>
                <w:highlight w:val="none"/>
                <w:lang w:val="en-US" w:eastAsia="zh-CN" w:bidi="ar-SA"/>
              </w:rPr>
            </w:pPr>
            <w:r>
              <w:rPr>
                <w:rFonts w:ascii="宋体" w:hAnsi="宋体" w:eastAsia="宋体" w:cs="宋体"/>
                <w:spacing w:val="10"/>
                <w:kern w:val="2"/>
                <w:sz w:val="24"/>
                <w:szCs w:val="24"/>
                <w:highlight w:val="none"/>
                <w:lang w:val="en-US" w:eastAsia="zh-CN" w:bidi="ar-SA"/>
              </w:rPr>
              <w:t>《联合协议》</w:t>
            </w:r>
            <w:r>
              <w:rPr>
                <w:rFonts w:hint="eastAsia" w:ascii="宋体" w:hAnsi="宋体" w:eastAsia="宋体"/>
                <w:color w:val="auto"/>
                <w:sz w:val="24"/>
                <w:highlight w:val="none"/>
              </w:rPr>
              <w:t>详见第六章</w:t>
            </w:r>
            <w:r>
              <w:rPr>
                <w:rFonts w:hint="eastAsia" w:ascii="宋体" w:hAnsi="宋体" w:eastAsia="宋体"/>
                <w:color w:val="auto"/>
                <w:sz w:val="24"/>
                <w:highlight w:val="none"/>
                <w:lang w:val="en-US" w:eastAsia="zh-CN"/>
              </w:rPr>
              <w:t>响应</w:t>
            </w:r>
            <w:r>
              <w:rPr>
                <w:rFonts w:hint="eastAsia" w:ascii="宋体" w:hAnsi="宋体" w:eastAsia="宋体"/>
                <w:color w:val="auto"/>
                <w:sz w:val="24"/>
                <w:highlight w:val="none"/>
              </w:rPr>
              <w:t>文件格式</w:t>
            </w:r>
            <w:r>
              <w:rPr>
                <w:rFonts w:hint="eastAsia" w:ascii="宋体" w:hAnsi="宋体" w:eastAsia="宋体"/>
                <w:color w:val="auto"/>
                <w:sz w:val="24"/>
                <w:highlight w:val="none"/>
                <w:lang w:eastAsia="zh-CN"/>
              </w:rPr>
              <w:t>。</w:t>
            </w:r>
          </w:p>
        </w:tc>
      </w:tr>
      <w:tr w14:paraId="6E3E1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 w:type="pct"/>
            <w:vAlign w:val="center"/>
          </w:tcPr>
          <w:p w14:paraId="745AFC1B">
            <w:pPr>
              <w:adjustRightInd w:val="0"/>
              <w:snapToGrid w:val="0"/>
              <w:spacing w:line="360" w:lineRule="auto"/>
              <w:ind w:right="-10" w:rightChars="0"/>
              <w:jc w:val="center"/>
              <w:rPr>
                <w:rFonts w:cs="@仿宋_GB2312" w:asciiTheme="majorEastAsia" w:hAnsiTheme="majorEastAsia" w:eastAsiaTheme="majorEastAsia"/>
                <w:color w:val="auto"/>
                <w:kern w:val="2"/>
                <w:sz w:val="24"/>
                <w:highlight w:val="none"/>
                <w:lang w:val="en-US" w:eastAsia="zh-CN" w:bidi="ar-SA"/>
              </w:rPr>
            </w:pPr>
            <w:r>
              <w:rPr>
                <w:rFonts w:hint="eastAsia" w:asciiTheme="majorEastAsia" w:hAnsiTheme="majorEastAsia" w:eastAsiaTheme="majorEastAsia"/>
                <w:color w:val="auto"/>
                <w:sz w:val="24"/>
                <w:highlight w:val="none"/>
              </w:rPr>
              <w:t>8</w:t>
            </w:r>
          </w:p>
        </w:tc>
        <w:tc>
          <w:tcPr>
            <w:tcW w:w="912" w:type="pct"/>
            <w:vAlign w:val="center"/>
          </w:tcPr>
          <w:p w14:paraId="1DB5FC48">
            <w:pPr>
              <w:spacing w:after="50" w:line="360" w:lineRule="auto"/>
              <w:ind w:right="-10" w:rightChars="0"/>
              <w:jc w:val="both"/>
              <w:rPr>
                <w:rFonts w:ascii="宋体" w:hAnsi="宋体" w:eastAsia="宋体" w:cs="宋体"/>
                <w:spacing w:val="10"/>
                <w:kern w:val="2"/>
                <w:sz w:val="24"/>
                <w:szCs w:val="24"/>
                <w:highlight w:val="none"/>
                <w:lang w:val="en-US" w:eastAsia="zh-CN" w:bidi="ar-SA"/>
              </w:rPr>
            </w:pPr>
            <w:r>
              <w:rPr>
                <w:rFonts w:hint="eastAsia" w:ascii="宋体" w:hAnsi="宋体" w:eastAsia="宋体" w:cs="宋体"/>
                <w:spacing w:val="10"/>
                <w:sz w:val="24"/>
                <w:szCs w:val="24"/>
                <w:highlight w:val="none"/>
                <w:lang w:eastAsia="zh-CN"/>
              </w:rPr>
              <w:t>本项目的</w:t>
            </w:r>
            <w:r>
              <w:rPr>
                <w:rFonts w:ascii="宋体" w:hAnsi="宋体" w:eastAsia="宋体" w:cs="宋体"/>
                <w:spacing w:val="10"/>
                <w:sz w:val="24"/>
                <w:szCs w:val="24"/>
                <w:highlight w:val="none"/>
              </w:rPr>
              <w:t>特定资格要求</w:t>
            </w:r>
          </w:p>
        </w:tc>
        <w:tc>
          <w:tcPr>
            <w:tcW w:w="2590" w:type="pct"/>
            <w:vAlign w:val="center"/>
          </w:tcPr>
          <w:p w14:paraId="29FC88A2">
            <w:pPr>
              <w:spacing w:after="50" w:line="360" w:lineRule="auto"/>
              <w:ind w:right="-10" w:rightChars="0"/>
              <w:jc w:val="both"/>
              <w:rPr>
                <w:rFonts w:ascii="宋体" w:hAnsi="宋体" w:eastAsia="宋体" w:cs="宋体"/>
                <w:spacing w:val="10"/>
                <w:kern w:val="2"/>
                <w:sz w:val="24"/>
                <w:szCs w:val="24"/>
                <w:highlight w:val="none"/>
                <w:lang w:val="en-US" w:eastAsia="zh-CN" w:bidi="ar-SA"/>
              </w:rPr>
            </w:pPr>
            <w:r>
              <w:rPr>
                <w:rFonts w:ascii="宋体" w:hAnsi="宋体" w:eastAsia="宋体" w:cs="宋体"/>
                <w:spacing w:val="10"/>
                <w:sz w:val="24"/>
                <w:szCs w:val="24"/>
                <w:highlight w:val="none"/>
              </w:rPr>
              <w:t>如有，见第一章《</w:t>
            </w:r>
            <w:r>
              <w:rPr>
                <w:rFonts w:hint="eastAsia" w:ascii="宋体" w:hAnsi="宋体" w:eastAsia="宋体" w:cs="宋体"/>
                <w:spacing w:val="10"/>
                <w:sz w:val="24"/>
                <w:szCs w:val="24"/>
                <w:highlight w:val="none"/>
                <w:lang w:val="en-US" w:eastAsia="zh-CN"/>
              </w:rPr>
              <w:t>谈判</w:t>
            </w:r>
            <w:r>
              <w:rPr>
                <w:rFonts w:ascii="宋体" w:hAnsi="宋体" w:eastAsia="宋体" w:cs="宋体"/>
                <w:spacing w:val="10"/>
                <w:sz w:val="24"/>
                <w:szCs w:val="24"/>
                <w:highlight w:val="none"/>
              </w:rPr>
              <w:t>邀请》</w:t>
            </w:r>
          </w:p>
        </w:tc>
        <w:tc>
          <w:tcPr>
            <w:tcW w:w="1082" w:type="pct"/>
            <w:vAlign w:val="center"/>
          </w:tcPr>
          <w:p w14:paraId="361D1D0C">
            <w:pPr>
              <w:spacing w:after="50" w:line="360" w:lineRule="auto"/>
              <w:ind w:right="-10" w:rightChars="0"/>
              <w:jc w:val="both"/>
              <w:rPr>
                <w:rFonts w:ascii="宋体" w:hAnsi="宋体" w:eastAsia="宋体" w:cs="宋体"/>
                <w:spacing w:val="10"/>
                <w:kern w:val="2"/>
                <w:sz w:val="24"/>
                <w:szCs w:val="24"/>
                <w:highlight w:val="none"/>
                <w:lang w:val="en-US" w:eastAsia="zh-CN" w:bidi="ar-SA"/>
              </w:rPr>
            </w:pPr>
            <w:r>
              <w:rPr>
                <w:rFonts w:hint="eastAsia" w:ascii="宋体" w:hAnsi="宋体" w:eastAsia="宋体" w:cs="宋体"/>
                <w:b w:val="0"/>
                <w:bCs w:val="0"/>
                <w:color w:val="auto"/>
                <w:sz w:val="24"/>
                <w:szCs w:val="24"/>
                <w:highlight w:val="none"/>
              </w:rPr>
              <w:t>提供</w:t>
            </w:r>
            <w:r>
              <w:rPr>
                <w:rFonts w:hint="eastAsia" w:ascii="宋体" w:hAnsi="宋体" w:eastAsia="宋体" w:cs="宋体"/>
                <w:b w:val="0"/>
                <w:bCs w:val="0"/>
                <w:color w:val="auto"/>
                <w:sz w:val="24"/>
                <w:szCs w:val="24"/>
                <w:highlight w:val="none"/>
                <w:lang w:val="en-US" w:eastAsia="zh-CN"/>
              </w:rPr>
              <w:t>材料</w:t>
            </w:r>
            <w:r>
              <w:rPr>
                <w:rFonts w:hint="eastAsia" w:ascii="宋体" w:hAnsi="宋体" w:eastAsia="宋体" w:cs="宋体"/>
                <w:b w:val="0"/>
                <w:bCs w:val="0"/>
                <w:color w:val="auto"/>
                <w:sz w:val="24"/>
                <w:szCs w:val="24"/>
                <w:highlight w:val="none"/>
              </w:rPr>
              <w:t>扫描件</w:t>
            </w:r>
            <w:r>
              <w:rPr>
                <w:rFonts w:hint="eastAsia" w:ascii="宋体" w:hAnsi="宋体" w:eastAsia="宋体" w:cs="宋体"/>
                <w:b w:val="0"/>
                <w:bCs w:val="0"/>
                <w:color w:val="auto"/>
                <w:sz w:val="24"/>
                <w:szCs w:val="24"/>
                <w:highlight w:val="none"/>
                <w:lang w:val="en-US" w:eastAsia="zh-CN"/>
              </w:rPr>
              <w:t>或电子证照</w:t>
            </w:r>
            <w:r>
              <w:rPr>
                <w:rFonts w:hint="eastAsia" w:ascii="宋体" w:hAnsi="宋体" w:eastAsia="宋体" w:cs="宋体"/>
                <w:b w:val="0"/>
                <w:bCs w:val="0"/>
                <w:color w:val="auto"/>
                <w:sz w:val="24"/>
                <w:szCs w:val="24"/>
                <w:highlight w:val="none"/>
              </w:rPr>
              <w:t>，应完整的体现出</w:t>
            </w:r>
            <w:r>
              <w:rPr>
                <w:rFonts w:hint="eastAsia" w:ascii="宋体" w:hAnsi="宋体" w:eastAsia="宋体" w:cs="宋体"/>
                <w:b w:val="0"/>
                <w:bCs w:val="0"/>
                <w:color w:val="auto"/>
                <w:sz w:val="24"/>
                <w:szCs w:val="24"/>
                <w:highlight w:val="none"/>
                <w:lang w:val="en-US" w:eastAsia="zh-CN"/>
              </w:rPr>
              <w:t>材料或电子证照</w:t>
            </w:r>
            <w:r>
              <w:rPr>
                <w:rFonts w:hint="eastAsia" w:ascii="宋体" w:hAnsi="宋体" w:eastAsia="宋体" w:cs="宋体"/>
                <w:b w:val="0"/>
                <w:bCs w:val="0"/>
                <w:color w:val="auto"/>
                <w:sz w:val="24"/>
                <w:szCs w:val="24"/>
                <w:highlight w:val="none"/>
              </w:rPr>
              <w:t>全部内容。</w:t>
            </w:r>
            <w:r>
              <w:rPr>
                <w:rFonts w:hint="eastAsia" w:ascii="宋体" w:hAnsi="宋体" w:eastAsia="宋体" w:cs="@仿宋_GB2312"/>
                <w:b w:val="0"/>
                <w:bCs w:val="0"/>
                <w:i/>
                <w:iCs/>
                <w:color w:val="FF0000"/>
                <w:kern w:val="2"/>
                <w:sz w:val="24"/>
                <w:szCs w:val="18"/>
                <w:highlight w:val="none"/>
                <w:lang w:val="en-US" w:eastAsia="zh-CN" w:bidi="ar-SA"/>
              </w:rPr>
              <w:t>（本条可根据项目需要编辑）</w:t>
            </w:r>
          </w:p>
        </w:tc>
      </w:tr>
      <w:tr w14:paraId="734CC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 w:type="pct"/>
            <w:vAlign w:val="center"/>
          </w:tcPr>
          <w:p w14:paraId="753B9804">
            <w:pPr>
              <w:adjustRightInd w:val="0"/>
              <w:snapToGrid w:val="0"/>
              <w:spacing w:line="360" w:lineRule="auto"/>
              <w:ind w:right="-10" w:rightChars="0"/>
              <w:jc w:val="center"/>
              <w:rPr>
                <w:rFonts w:cs="@仿宋_GB2312" w:asciiTheme="majorEastAsia" w:hAnsiTheme="majorEastAsia" w:eastAsiaTheme="majorEastAsia"/>
                <w:color w:val="auto"/>
                <w:kern w:val="2"/>
                <w:sz w:val="24"/>
                <w:highlight w:val="none"/>
                <w:lang w:val="en-US" w:eastAsia="zh-CN" w:bidi="ar-SA"/>
              </w:rPr>
            </w:pPr>
            <w:r>
              <w:rPr>
                <w:rFonts w:hint="eastAsia" w:asciiTheme="majorEastAsia" w:hAnsiTheme="majorEastAsia" w:eastAsiaTheme="majorEastAsia"/>
                <w:color w:val="auto"/>
                <w:sz w:val="24"/>
                <w:highlight w:val="none"/>
              </w:rPr>
              <w:t>9</w:t>
            </w:r>
          </w:p>
        </w:tc>
        <w:tc>
          <w:tcPr>
            <w:tcW w:w="912" w:type="pct"/>
            <w:vAlign w:val="center"/>
          </w:tcPr>
          <w:p w14:paraId="663D8E95">
            <w:pPr>
              <w:spacing w:after="50" w:line="360" w:lineRule="auto"/>
              <w:ind w:right="-10" w:rightChars="0"/>
              <w:jc w:val="center"/>
              <w:rPr>
                <w:rFonts w:cs="@仿宋_GB2312" w:asciiTheme="minorEastAsia" w:hAnsiTheme="minorEastAsia" w:eastAsiaTheme="minorEastAsia"/>
                <w:color w:val="auto"/>
                <w:kern w:val="2"/>
                <w:sz w:val="24"/>
                <w:szCs w:val="28"/>
                <w:highlight w:val="none"/>
                <w:lang w:val="en-US" w:eastAsia="zh-CN" w:bidi="ar-SA"/>
              </w:rPr>
            </w:pPr>
            <w:r>
              <w:rPr>
                <w:rFonts w:hint="eastAsia" w:asciiTheme="minorEastAsia" w:hAnsiTheme="minorEastAsia" w:eastAsiaTheme="minorEastAsia"/>
                <w:color w:val="auto"/>
                <w:sz w:val="24"/>
                <w:szCs w:val="28"/>
                <w:highlight w:val="none"/>
                <w:lang w:val="en-US" w:eastAsia="zh-CN"/>
              </w:rPr>
              <w:t>谈判响应</w:t>
            </w:r>
            <w:r>
              <w:rPr>
                <w:rFonts w:hint="eastAsia" w:asciiTheme="minorEastAsia" w:hAnsiTheme="minorEastAsia" w:eastAsiaTheme="minorEastAsia"/>
                <w:color w:val="auto"/>
                <w:sz w:val="24"/>
                <w:szCs w:val="28"/>
                <w:highlight w:val="none"/>
              </w:rPr>
              <w:t>函</w:t>
            </w:r>
          </w:p>
        </w:tc>
        <w:tc>
          <w:tcPr>
            <w:tcW w:w="2590" w:type="pct"/>
            <w:vAlign w:val="center"/>
          </w:tcPr>
          <w:p w14:paraId="1DC65FA1">
            <w:pPr>
              <w:spacing w:after="50" w:line="360" w:lineRule="auto"/>
              <w:ind w:right="-10" w:rightChars="0"/>
              <w:jc w:val="center"/>
              <w:rPr>
                <w:rFonts w:cs="@仿宋_GB2312" w:asciiTheme="minorEastAsia" w:hAnsiTheme="minorEastAsia" w:eastAsiaTheme="minorEastAsia"/>
                <w:color w:val="auto"/>
                <w:kern w:val="2"/>
                <w:sz w:val="24"/>
                <w:szCs w:val="28"/>
                <w:highlight w:val="none"/>
                <w:lang w:val="en-US" w:eastAsia="zh-CN" w:bidi="ar-SA"/>
              </w:rPr>
            </w:pPr>
            <w:r>
              <w:rPr>
                <w:rFonts w:hint="eastAsia" w:asciiTheme="minorEastAsia" w:hAnsiTheme="minorEastAsia" w:eastAsiaTheme="minorEastAsia"/>
                <w:color w:val="auto"/>
                <w:sz w:val="24"/>
                <w:szCs w:val="28"/>
                <w:highlight w:val="none"/>
              </w:rPr>
              <w:t>格式、填写要求符合</w:t>
            </w:r>
            <w:r>
              <w:rPr>
                <w:rFonts w:hint="eastAsia" w:asciiTheme="minorEastAsia" w:hAnsiTheme="minorEastAsia" w:eastAsiaTheme="minorEastAsia"/>
                <w:color w:val="auto"/>
                <w:sz w:val="24"/>
                <w:szCs w:val="28"/>
                <w:highlight w:val="none"/>
                <w:lang w:val="en-US" w:eastAsia="zh-CN"/>
              </w:rPr>
              <w:t>谈判</w:t>
            </w:r>
            <w:r>
              <w:rPr>
                <w:rFonts w:hint="eastAsia" w:asciiTheme="minorEastAsia" w:hAnsiTheme="minorEastAsia" w:eastAsiaTheme="minorEastAsia"/>
                <w:color w:val="auto"/>
                <w:sz w:val="24"/>
                <w:szCs w:val="28"/>
                <w:highlight w:val="none"/>
              </w:rPr>
              <w:t>文件规定并加盖</w:t>
            </w:r>
            <w:r>
              <w:rPr>
                <w:rFonts w:hint="eastAsia" w:asciiTheme="minorEastAsia" w:hAnsiTheme="minorEastAsia" w:eastAsiaTheme="minorEastAsia"/>
                <w:color w:val="auto"/>
                <w:sz w:val="24"/>
                <w:szCs w:val="28"/>
                <w:highlight w:val="none"/>
                <w:lang w:val="en-US" w:eastAsia="zh-CN"/>
              </w:rPr>
              <w:t>供应商</w:t>
            </w:r>
            <w:r>
              <w:rPr>
                <w:rFonts w:hint="eastAsia" w:asciiTheme="minorEastAsia" w:hAnsiTheme="minorEastAsia" w:eastAsiaTheme="minorEastAsia"/>
                <w:color w:val="auto"/>
                <w:sz w:val="24"/>
                <w:szCs w:val="28"/>
                <w:highlight w:val="none"/>
              </w:rPr>
              <w:t>电子签章</w:t>
            </w:r>
          </w:p>
        </w:tc>
        <w:tc>
          <w:tcPr>
            <w:tcW w:w="1082" w:type="pct"/>
            <w:vAlign w:val="center"/>
          </w:tcPr>
          <w:p w14:paraId="2B3C95C5">
            <w:pPr>
              <w:adjustRightInd w:val="0"/>
              <w:snapToGrid w:val="0"/>
              <w:spacing w:line="360" w:lineRule="auto"/>
              <w:ind w:right="-10" w:rightChars="0"/>
              <w:jc w:val="center"/>
              <w:rPr>
                <w:rFonts w:cs="@仿宋_GB2312" w:asciiTheme="minorEastAsia" w:hAnsiTheme="minorEastAsia" w:eastAsiaTheme="minorEastAsia"/>
                <w:color w:val="auto"/>
                <w:kern w:val="2"/>
                <w:sz w:val="24"/>
                <w:highlight w:val="none"/>
                <w:lang w:val="en-US" w:eastAsia="zh-CN" w:bidi="ar-SA"/>
              </w:rPr>
            </w:pPr>
            <w:r>
              <w:rPr>
                <w:rFonts w:hint="eastAsia" w:ascii="宋体" w:hAnsi="宋体" w:eastAsia="宋体"/>
                <w:color w:val="auto"/>
                <w:sz w:val="24"/>
                <w:highlight w:val="none"/>
              </w:rPr>
              <w:t>详见第六章</w:t>
            </w:r>
            <w:r>
              <w:rPr>
                <w:rFonts w:hint="eastAsia" w:ascii="宋体" w:hAnsi="宋体" w:eastAsia="宋体"/>
                <w:color w:val="auto"/>
                <w:sz w:val="24"/>
                <w:highlight w:val="none"/>
                <w:lang w:val="en-US" w:eastAsia="zh-CN"/>
              </w:rPr>
              <w:t>响应</w:t>
            </w:r>
            <w:r>
              <w:rPr>
                <w:rFonts w:hint="eastAsia" w:ascii="宋体" w:hAnsi="宋体" w:eastAsia="宋体"/>
                <w:color w:val="auto"/>
                <w:sz w:val="24"/>
                <w:highlight w:val="none"/>
              </w:rPr>
              <w:t>文件格式</w:t>
            </w:r>
            <w:r>
              <w:rPr>
                <w:rFonts w:hint="eastAsia" w:ascii="宋体" w:hAnsi="宋体" w:eastAsia="宋体"/>
                <w:color w:val="auto"/>
                <w:sz w:val="24"/>
                <w:highlight w:val="none"/>
                <w:lang w:eastAsia="zh-CN"/>
              </w:rPr>
              <w:t>。</w:t>
            </w:r>
          </w:p>
        </w:tc>
      </w:tr>
      <w:tr w14:paraId="3089A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 w:type="pct"/>
            <w:vAlign w:val="center"/>
          </w:tcPr>
          <w:p w14:paraId="1A8B9894">
            <w:pPr>
              <w:adjustRightInd w:val="0"/>
              <w:snapToGrid w:val="0"/>
              <w:spacing w:line="360" w:lineRule="auto"/>
              <w:ind w:right="-10" w:rightChars="0"/>
              <w:jc w:val="center"/>
              <w:rPr>
                <w:rFonts w:ascii="宋体" w:hAnsi="宋体" w:eastAsia="宋体" w:cs="@仿宋_GB2312"/>
                <w:color w:val="auto"/>
                <w:kern w:val="2"/>
                <w:sz w:val="24"/>
                <w:highlight w:val="none"/>
                <w:lang w:val="en-US" w:eastAsia="zh-CN" w:bidi="ar-SA"/>
              </w:rPr>
            </w:pPr>
            <w:r>
              <w:rPr>
                <w:rFonts w:hint="eastAsia" w:ascii="宋体" w:hAnsi="宋体" w:eastAsia="宋体"/>
                <w:color w:val="auto"/>
                <w:sz w:val="24"/>
                <w:highlight w:val="none"/>
              </w:rPr>
              <w:t>10</w:t>
            </w:r>
          </w:p>
        </w:tc>
        <w:tc>
          <w:tcPr>
            <w:tcW w:w="912" w:type="pct"/>
            <w:vAlign w:val="center"/>
          </w:tcPr>
          <w:p w14:paraId="1CBB17BA">
            <w:pPr>
              <w:spacing w:after="50" w:line="360" w:lineRule="auto"/>
              <w:ind w:right="-10" w:rightChars="0"/>
              <w:jc w:val="center"/>
              <w:rPr>
                <w:rFonts w:cs="@仿宋_GB2312" w:asciiTheme="minorEastAsia" w:hAnsiTheme="minorEastAsia" w:eastAsiaTheme="minorEastAsia"/>
                <w:color w:val="auto"/>
                <w:kern w:val="2"/>
                <w:sz w:val="24"/>
                <w:szCs w:val="28"/>
                <w:highlight w:val="none"/>
                <w:lang w:val="en-US" w:eastAsia="zh-CN" w:bidi="ar-SA"/>
              </w:rPr>
            </w:pPr>
            <w:r>
              <w:rPr>
                <w:rFonts w:hint="eastAsia" w:asciiTheme="minorEastAsia" w:hAnsiTheme="minorEastAsia" w:eastAsiaTheme="minorEastAsia"/>
                <w:color w:val="auto"/>
                <w:sz w:val="24"/>
                <w:szCs w:val="28"/>
                <w:highlight w:val="none"/>
              </w:rPr>
              <w:t>授权书</w:t>
            </w:r>
          </w:p>
        </w:tc>
        <w:tc>
          <w:tcPr>
            <w:tcW w:w="2590" w:type="pct"/>
            <w:vAlign w:val="center"/>
          </w:tcPr>
          <w:p w14:paraId="58D30324">
            <w:pPr>
              <w:spacing w:after="50" w:line="360" w:lineRule="auto"/>
              <w:ind w:right="-10" w:rightChars="0"/>
              <w:jc w:val="center"/>
              <w:rPr>
                <w:rFonts w:cs="@仿宋_GB2312" w:asciiTheme="minorEastAsia" w:hAnsiTheme="minorEastAsia" w:eastAsiaTheme="minorEastAsia"/>
                <w:color w:val="auto"/>
                <w:kern w:val="2"/>
                <w:sz w:val="24"/>
                <w:szCs w:val="28"/>
                <w:highlight w:val="none"/>
                <w:lang w:val="en-US" w:eastAsia="zh-CN" w:bidi="ar-SA"/>
              </w:rPr>
            </w:pPr>
            <w:r>
              <w:rPr>
                <w:rFonts w:hint="eastAsia" w:asciiTheme="minorEastAsia" w:hAnsiTheme="minorEastAsia" w:eastAsiaTheme="minorEastAsia"/>
                <w:color w:val="auto"/>
                <w:sz w:val="24"/>
                <w:szCs w:val="28"/>
                <w:highlight w:val="none"/>
              </w:rPr>
              <w:t>格式、填写要求符合</w:t>
            </w:r>
            <w:r>
              <w:rPr>
                <w:rFonts w:hint="eastAsia" w:asciiTheme="minorEastAsia" w:hAnsiTheme="minorEastAsia" w:eastAsiaTheme="minorEastAsia"/>
                <w:color w:val="auto"/>
                <w:sz w:val="24"/>
                <w:szCs w:val="28"/>
                <w:highlight w:val="none"/>
                <w:lang w:val="en-US" w:eastAsia="zh-CN"/>
              </w:rPr>
              <w:t>谈判</w:t>
            </w:r>
            <w:r>
              <w:rPr>
                <w:rFonts w:hint="eastAsia" w:asciiTheme="minorEastAsia" w:hAnsiTheme="minorEastAsia" w:eastAsiaTheme="minorEastAsia"/>
                <w:color w:val="auto"/>
                <w:sz w:val="24"/>
                <w:szCs w:val="28"/>
                <w:highlight w:val="none"/>
              </w:rPr>
              <w:t>文件规定并加盖</w:t>
            </w:r>
            <w:r>
              <w:rPr>
                <w:rFonts w:hint="eastAsia" w:asciiTheme="minorEastAsia" w:hAnsiTheme="minorEastAsia" w:eastAsiaTheme="minorEastAsia"/>
                <w:color w:val="auto"/>
                <w:sz w:val="24"/>
                <w:szCs w:val="28"/>
                <w:highlight w:val="none"/>
                <w:lang w:val="en-US" w:eastAsia="zh-CN"/>
              </w:rPr>
              <w:t>供应商</w:t>
            </w:r>
            <w:r>
              <w:rPr>
                <w:rFonts w:hint="eastAsia" w:asciiTheme="minorEastAsia" w:hAnsiTheme="minorEastAsia" w:eastAsiaTheme="minorEastAsia"/>
                <w:color w:val="auto"/>
                <w:sz w:val="24"/>
                <w:szCs w:val="28"/>
                <w:highlight w:val="none"/>
              </w:rPr>
              <w:t>电子签章</w:t>
            </w:r>
          </w:p>
        </w:tc>
        <w:tc>
          <w:tcPr>
            <w:tcW w:w="1082" w:type="pct"/>
            <w:vAlign w:val="center"/>
          </w:tcPr>
          <w:p w14:paraId="657C7EBC">
            <w:pPr>
              <w:adjustRightInd w:val="0"/>
              <w:snapToGrid w:val="0"/>
              <w:spacing w:line="360" w:lineRule="auto"/>
              <w:ind w:right="-10" w:rightChars="0"/>
              <w:jc w:val="center"/>
              <w:rPr>
                <w:rFonts w:hint="eastAsia" w:cs="@仿宋_GB2312" w:asciiTheme="minorEastAsia" w:hAnsiTheme="minorEastAsia" w:eastAsiaTheme="minorEastAsia"/>
                <w:color w:val="auto"/>
                <w:kern w:val="2"/>
                <w:sz w:val="24"/>
                <w:highlight w:val="none"/>
                <w:lang w:val="en-US" w:eastAsia="zh-CN" w:bidi="ar-SA"/>
              </w:rPr>
            </w:pPr>
            <w:r>
              <w:rPr>
                <w:rFonts w:hint="eastAsia" w:asciiTheme="minorEastAsia" w:hAnsiTheme="minorEastAsia" w:eastAsiaTheme="minorEastAsia"/>
                <w:color w:val="auto"/>
                <w:sz w:val="24"/>
                <w:highlight w:val="none"/>
              </w:rPr>
              <w:t>法定代表人参加</w:t>
            </w:r>
            <w:r>
              <w:rPr>
                <w:rFonts w:hint="eastAsia" w:asciiTheme="minorEastAsia" w:hAnsiTheme="minorEastAsia" w:eastAsiaTheme="minorEastAsia"/>
                <w:color w:val="auto"/>
                <w:sz w:val="24"/>
                <w:highlight w:val="none"/>
                <w:lang w:val="en-US" w:eastAsia="zh-CN"/>
              </w:rPr>
              <w:t>谈判</w:t>
            </w:r>
            <w:r>
              <w:rPr>
                <w:rFonts w:hint="eastAsia" w:asciiTheme="minorEastAsia" w:hAnsiTheme="minorEastAsia" w:eastAsiaTheme="minorEastAsia"/>
                <w:color w:val="auto"/>
                <w:sz w:val="24"/>
                <w:highlight w:val="none"/>
              </w:rPr>
              <w:t>的无需此件，提供身份证明即可。</w:t>
            </w:r>
            <w:r>
              <w:rPr>
                <w:rFonts w:hint="eastAsia" w:ascii="宋体" w:hAnsi="宋体" w:eastAsia="宋体"/>
                <w:color w:val="auto"/>
                <w:sz w:val="24"/>
                <w:highlight w:val="none"/>
              </w:rPr>
              <w:t>详见第六章</w:t>
            </w:r>
            <w:r>
              <w:rPr>
                <w:rFonts w:hint="eastAsia" w:ascii="宋体" w:hAnsi="宋体" w:eastAsia="宋体"/>
                <w:color w:val="auto"/>
                <w:sz w:val="24"/>
                <w:highlight w:val="none"/>
                <w:lang w:val="en-US" w:eastAsia="zh-CN"/>
              </w:rPr>
              <w:t>响应</w:t>
            </w:r>
            <w:r>
              <w:rPr>
                <w:rFonts w:hint="eastAsia" w:ascii="宋体" w:hAnsi="宋体" w:eastAsia="宋体"/>
                <w:color w:val="auto"/>
                <w:sz w:val="24"/>
                <w:highlight w:val="none"/>
              </w:rPr>
              <w:t>文件格式</w:t>
            </w:r>
            <w:r>
              <w:rPr>
                <w:rFonts w:hint="eastAsia" w:ascii="宋体" w:hAnsi="宋体" w:eastAsia="宋体"/>
                <w:color w:val="auto"/>
                <w:sz w:val="24"/>
                <w:highlight w:val="none"/>
                <w:lang w:eastAsia="zh-CN"/>
              </w:rPr>
              <w:t>。</w:t>
            </w:r>
          </w:p>
        </w:tc>
      </w:tr>
      <w:tr w14:paraId="00382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 w:type="pct"/>
            <w:vAlign w:val="center"/>
          </w:tcPr>
          <w:p w14:paraId="48B0EAD2">
            <w:pPr>
              <w:adjustRightInd w:val="0"/>
              <w:snapToGrid w:val="0"/>
              <w:spacing w:line="360" w:lineRule="auto"/>
              <w:ind w:right="-10" w:rightChars="0"/>
              <w:jc w:val="center"/>
              <w:rPr>
                <w:rFonts w:ascii="宋体" w:hAnsi="宋体" w:eastAsia="宋体" w:cs="@仿宋_GB2312"/>
                <w:color w:val="auto"/>
                <w:kern w:val="2"/>
                <w:sz w:val="24"/>
                <w:highlight w:val="none"/>
                <w:lang w:val="en-US" w:eastAsia="zh-CN" w:bidi="ar-SA"/>
              </w:rPr>
            </w:pPr>
            <w:r>
              <w:rPr>
                <w:rFonts w:hint="eastAsia" w:ascii="宋体" w:hAnsi="宋体" w:eastAsia="宋体"/>
                <w:color w:val="auto"/>
                <w:sz w:val="24"/>
                <w:highlight w:val="none"/>
              </w:rPr>
              <w:t>11</w:t>
            </w:r>
          </w:p>
        </w:tc>
        <w:tc>
          <w:tcPr>
            <w:tcW w:w="912" w:type="pct"/>
            <w:vAlign w:val="center"/>
          </w:tcPr>
          <w:p w14:paraId="2A5F36FC">
            <w:pPr>
              <w:spacing w:after="50" w:line="360" w:lineRule="auto"/>
              <w:ind w:right="-10" w:rightChars="0"/>
              <w:jc w:val="center"/>
              <w:rPr>
                <w:rFonts w:cs="@仿宋_GB2312" w:asciiTheme="minorEastAsia" w:hAnsiTheme="minorEastAsia" w:eastAsiaTheme="minorEastAsia"/>
                <w:color w:val="auto"/>
                <w:kern w:val="2"/>
                <w:sz w:val="24"/>
                <w:szCs w:val="28"/>
                <w:highlight w:val="none"/>
                <w:lang w:val="en-US" w:eastAsia="zh-CN" w:bidi="ar-SA"/>
              </w:rPr>
            </w:pPr>
            <w:r>
              <w:rPr>
                <w:rFonts w:hint="eastAsia" w:asciiTheme="minorEastAsia" w:hAnsiTheme="minorEastAsia" w:eastAsiaTheme="minorEastAsia"/>
                <w:color w:val="auto"/>
                <w:sz w:val="24"/>
                <w:szCs w:val="28"/>
                <w:highlight w:val="none"/>
                <w:lang w:val="en-US" w:eastAsia="zh-CN"/>
              </w:rPr>
              <w:t>谈判</w:t>
            </w:r>
            <w:r>
              <w:rPr>
                <w:rFonts w:hint="eastAsia" w:asciiTheme="minorEastAsia" w:hAnsiTheme="minorEastAsia" w:eastAsiaTheme="minorEastAsia"/>
                <w:color w:val="auto"/>
                <w:sz w:val="24"/>
                <w:szCs w:val="28"/>
                <w:highlight w:val="none"/>
              </w:rPr>
              <w:t>报价</w:t>
            </w:r>
          </w:p>
        </w:tc>
        <w:tc>
          <w:tcPr>
            <w:tcW w:w="2590" w:type="pct"/>
            <w:vAlign w:val="center"/>
          </w:tcPr>
          <w:p w14:paraId="5C0AC34E">
            <w:pPr>
              <w:spacing w:after="50" w:line="360" w:lineRule="auto"/>
              <w:ind w:right="-10" w:rightChars="0"/>
              <w:jc w:val="center"/>
              <w:rPr>
                <w:rFonts w:cs="@仿宋_GB2312" w:asciiTheme="minorEastAsia" w:hAnsiTheme="minorEastAsia" w:eastAsiaTheme="minorEastAsia"/>
                <w:color w:val="auto"/>
                <w:kern w:val="2"/>
                <w:sz w:val="24"/>
                <w:szCs w:val="28"/>
                <w:highlight w:val="none"/>
                <w:lang w:val="en-US" w:eastAsia="zh-CN" w:bidi="ar-SA"/>
              </w:rPr>
            </w:pPr>
            <w:r>
              <w:rPr>
                <w:rFonts w:hint="eastAsia" w:asciiTheme="minorEastAsia" w:hAnsiTheme="minorEastAsia" w:eastAsiaTheme="minorEastAsia"/>
                <w:color w:val="auto"/>
                <w:sz w:val="24"/>
                <w:szCs w:val="28"/>
                <w:highlight w:val="none"/>
              </w:rPr>
              <w:t>符合</w:t>
            </w:r>
            <w:r>
              <w:rPr>
                <w:rFonts w:hint="eastAsia" w:asciiTheme="minorEastAsia" w:hAnsiTheme="minorEastAsia" w:eastAsiaTheme="minorEastAsia"/>
                <w:color w:val="auto"/>
                <w:sz w:val="24"/>
                <w:highlight w:val="none"/>
                <w:lang w:val="en-US" w:eastAsia="zh-CN"/>
              </w:rPr>
              <w:t>谈判</w:t>
            </w:r>
            <w:r>
              <w:rPr>
                <w:rFonts w:hint="eastAsia" w:asciiTheme="minorEastAsia" w:hAnsiTheme="minorEastAsia" w:eastAsiaTheme="minorEastAsia"/>
                <w:color w:val="auto"/>
                <w:sz w:val="24"/>
                <w:highlight w:val="none"/>
              </w:rPr>
              <w:t>文件</w:t>
            </w:r>
            <w:r>
              <w:rPr>
                <w:rFonts w:hint="eastAsia" w:asciiTheme="minorEastAsia" w:hAnsiTheme="minorEastAsia" w:eastAsiaTheme="minorEastAsia"/>
                <w:color w:val="auto"/>
                <w:sz w:val="24"/>
                <w:highlight w:val="none"/>
                <w:lang w:val="en-US" w:eastAsia="zh-CN"/>
              </w:rPr>
              <w:t>供应商</w:t>
            </w:r>
            <w:r>
              <w:rPr>
                <w:rFonts w:hint="eastAsia" w:asciiTheme="minorEastAsia" w:hAnsiTheme="minorEastAsia" w:eastAsiaTheme="minorEastAsia"/>
                <w:color w:val="auto"/>
                <w:sz w:val="24"/>
                <w:highlight w:val="none"/>
              </w:rPr>
              <w:t>须知正文第</w:t>
            </w:r>
            <w:r>
              <w:rPr>
                <w:rFonts w:hint="eastAsia" w:asciiTheme="minorEastAsia" w:hAnsiTheme="minorEastAsia" w:eastAsiaTheme="minorEastAsia"/>
                <w:color w:val="auto"/>
                <w:sz w:val="24"/>
                <w:highlight w:val="none"/>
                <w:lang w:val="en-US" w:eastAsia="zh-CN"/>
              </w:rPr>
              <w:t>9</w:t>
            </w:r>
            <w:r>
              <w:rPr>
                <w:rFonts w:hint="eastAsia" w:asciiTheme="minorEastAsia" w:hAnsiTheme="minorEastAsia" w:eastAsiaTheme="minorEastAsia"/>
                <w:color w:val="auto"/>
                <w:sz w:val="24"/>
                <w:highlight w:val="none"/>
              </w:rPr>
              <w:t>条要求</w:t>
            </w:r>
          </w:p>
        </w:tc>
        <w:tc>
          <w:tcPr>
            <w:tcW w:w="1082" w:type="pct"/>
            <w:vAlign w:val="center"/>
          </w:tcPr>
          <w:p w14:paraId="530B5B5A">
            <w:pPr>
              <w:adjustRightInd w:val="0"/>
              <w:snapToGrid w:val="0"/>
              <w:spacing w:line="360" w:lineRule="auto"/>
              <w:ind w:right="-10" w:rightChars="0"/>
              <w:jc w:val="center"/>
              <w:rPr>
                <w:rFonts w:hint="eastAsia" w:cs="@仿宋_GB2312" w:asciiTheme="minorEastAsia" w:hAnsiTheme="minorEastAsia" w:eastAsiaTheme="minorEastAsia"/>
                <w:color w:val="auto"/>
                <w:kern w:val="2"/>
                <w:sz w:val="24"/>
                <w:highlight w:val="none"/>
                <w:lang w:val="en-US" w:eastAsia="zh-CN" w:bidi="ar-SA"/>
              </w:rPr>
            </w:pPr>
            <w:r>
              <w:rPr>
                <w:rFonts w:hint="eastAsia" w:ascii="宋体" w:hAnsi="宋体" w:eastAsia="宋体"/>
                <w:color w:val="auto"/>
                <w:sz w:val="24"/>
                <w:highlight w:val="none"/>
              </w:rPr>
              <w:t>详见第六章</w:t>
            </w:r>
            <w:r>
              <w:rPr>
                <w:rFonts w:hint="eastAsia" w:ascii="宋体" w:hAnsi="宋体" w:eastAsia="宋体"/>
                <w:color w:val="auto"/>
                <w:sz w:val="24"/>
                <w:highlight w:val="none"/>
                <w:lang w:val="en-US" w:eastAsia="zh-CN"/>
              </w:rPr>
              <w:t>响应</w:t>
            </w:r>
            <w:r>
              <w:rPr>
                <w:rFonts w:hint="eastAsia" w:ascii="宋体" w:hAnsi="宋体" w:eastAsia="宋体"/>
                <w:color w:val="auto"/>
                <w:sz w:val="24"/>
                <w:highlight w:val="none"/>
              </w:rPr>
              <w:t>文件格式</w:t>
            </w:r>
            <w:r>
              <w:rPr>
                <w:rFonts w:hint="eastAsia" w:ascii="宋体" w:hAnsi="宋体" w:eastAsia="宋体"/>
                <w:color w:val="auto"/>
                <w:sz w:val="24"/>
                <w:highlight w:val="none"/>
                <w:lang w:eastAsia="zh-CN"/>
              </w:rPr>
              <w:t>。</w:t>
            </w:r>
          </w:p>
        </w:tc>
      </w:tr>
      <w:tr w14:paraId="53091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 w:type="pct"/>
            <w:vAlign w:val="center"/>
          </w:tcPr>
          <w:p w14:paraId="277D0F0F">
            <w:pPr>
              <w:adjustRightInd w:val="0"/>
              <w:snapToGrid w:val="0"/>
              <w:spacing w:line="360" w:lineRule="auto"/>
              <w:ind w:right="-10" w:rightChars="0"/>
              <w:jc w:val="center"/>
              <w:rPr>
                <w:rFonts w:ascii="宋体" w:hAnsi="宋体" w:eastAsia="宋体" w:cs="@仿宋_GB2312"/>
                <w:color w:val="auto"/>
                <w:kern w:val="2"/>
                <w:sz w:val="24"/>
                <w:highlight w:val="none"/>
                <w:lang w:val="en-US" w:eastAsia="zh-CN" w:bidi="ar-SA"/>
              </w:rPr>
            </w:pPr>
            <w:r>
              <w:rPr>
                <w:rFonts w:hint="eastAsia" w:ascii="宋体" w:hAnsi="宋体" w:eastAsia="宋体"/>
                <w:color w:val="auto"/>
                <w:sz w:val="24"/>
                <w:highlight w:val="none"/>
              </w:rPr>
              <w:t>12</w:t>
            </w:r>
          </w:p>
        </w:tc>
        <w:tc>
          <w:tcPr>
            <w:tcW w:w="912" w:type="pct"/>
            <w:vAlign w:val="center"/>
          </w:tcPr>
          <w:p w14:paraId="32D232B1">
            <w:pPr>
              <w:spacing w:after="50" w:line="360" w:lineRule="auto"/>
              <w:ind w:right="-10" w:rightChars="0"/>
              <w:jc w:val="center"/>
              <w:rPr>
                <w:rFonts w:cs="@仿宋_GB2312" w:asciiTheme="minorEastAsia" w:hAnsiTheme="minorEastAsia" w:eastAsiaTheme="minorEastAsia"/>
                <w:color w:val="auto"/>
                <w:kern w:val="2"/>
                <w:sz w:val="24"/>
                <w:szCs w:val="28"/>
                <w:highlight w:val="none"/>
                <w:lang w:val="en-US" w:eastAsia="zh-CN" w:bidi="ar-SA"/>
              </w:rPr>
            </w:pPr>
            <w:r>
              <w:rPr>
                <w:rFonts w:hint="eastAsia" w:asciiTheme="minorEastAsia" w:hAnsiTheme="minorEastAsia" w:eastAsiaTheme="minorEastAsia"/>
                <w:color w:val="auto"/>
                <w:sz w:val="24"/>
                <w:szCs w:val="28"/>
                <w:highlight w:val="none"/>
              </w:rPr>
              <w:t>商务响应情况</w:t>
            </w:r>
            <w:r>
              <w:rPr>
                <w:rFonts w:hint="eastAsia" w:ascii="宋体" w:hAnsi="宋体" w:eastAsia="宋体" w:cs="@仿宋_GB2312"/>
                <w:b w:val="0"/>
                <w:bCs w:val="0"/>
                <w:i/>
                <w:iCs/>
                <w:color w:val="FF0000"/>
                <w:kern w:val="2"/>
                <w:sz w:val="24"/>
                <w:szCs w:val="18"/>
                <w:highlight w:val="none"/>
                <w:lang w:val="en-US" w:eastAsia="zh-CN" w:bidi="ar-SA"/>
              </w:rPr>
              <w:t>（本条可编辑，如无需，请删去本条）</w:t>
            </w:r>
          </w:p>
        </w:tc>
        <w:tc>
          <w:tcPr>
            <w:tcW w:w="2590" w:type="pct"/>
            <w:vAlign w:val="center"/>
          </w:tcPr>
          <w:p w14:paraId="036784D9">
            <w:pPr>
              <w:spacing w:after="50" w:line="360" w:lineRule="auto"/>
              <w:ind w:right="-10" w:rightChars="0"/>
              <w:jc w:val="center"/>
              <w:rPr>
                <w:rFonts w:cs="@仿宋_GB2312" w:asciiTheme="minorEastAsia" w:hAnsiTheme="minorEastAsia" w:eastAsiaTheme="minorEastAsia"/>
                <w:color w:val="auto"/>
                <w:kern w:val="2"/>
                <w:sz w:val="24"/>
                <w:szCs w:val="28"/>
                <w:highlight w:val="none"/>
                <w:lang w:val="en-US" w:eastAsia="zh-CN" w:bidi="ar-SA"/>
              </w:rPr>
            </w:pPr>
            <w:r>
              <w:rPr>
                <w:rFonts w:hint="eastAsia" w:asciiTheme="minorEastAsia" w:hAnsiTheme="minorEastAsia" w:eastAsiaTheme="minorEastAsia"/>
                <w:color w:val="auto"/>
                <w:sz w:val="24"/>
                <w:szCs w:val="28"/>
                <w:highlight w:val="none"/>
              </w:rPr>
              <w:t>符合</w:t>
            </w:r>
            <w:r>
              <w:rPr>
                <w:rFonts w:hint="eastAsia" w:asciiTheme="minorEastAsia" w:hAnsiTheme="minorEastAsia" w:eastAsiaTheme="minorEastAsia"/>
                <w:color w:val="auto"/>
                <w:sz w:val="24"/>
                <w:highlight w:val="none"/>
                <w:lang w:val="en-US" w:eastAsia="zh-CN"/>
              </w:rPr>
              <w:t>谈判</w:t>
            </w:r>
            <w:r>
              <w:rPr>
                <w:rFonts w:hint="eastAsia" w:asciiTheme="minorEastAsia" w:hAnsiTheme="minorEastAsia" w:eastAsiaTheme="minorEastAsia"/>
                <w:color w:val="auto"/>
                <w:sz w:val="24"/>
                <w:szCs w:val="28"/>
                <w:highlight w:val="none"/>
              </w:rPr>
              <w:t>文件采购需求中对付款方式、</w:t>
            </w:r>
            <w:r>
              <w:rPr>
                <w:rFonts w:hint="eastAsia" w:asciiTheme="minorEastAsia" w:hAnsiTheme="minorEastAsia" w:eastAsiaTheme="minorEastAsia"/>
                <w:color w:val="auto"/>
                <w:sz w:val="24"/>
                <w:szCs w:val="28"/>
                <w:highlight w:val="none"/>
                <w:lang w:val="en-US" w:eastAsia="zh-CN"/>
              </w:rPr>
              <w:t>服务地点</w:t>
            </w:r>
            <w:r>
              <w:rPr>
                <w:rFonts w:hint="eastAsia" w:asciiTheme="minorEastAsia" w:hAnsiTheme="minorEastAsia" w:eastAsiaTheme="minorEastAsia"/>
                <w:color w:val="auto"/>
                <w:sz w:val="24"/>
                <w:szCs w:val="28"/>
                <w:highlight w:val="none"/>
              </w:rPr>
              <w:t>、</w:t>
            </w:r>
            <w:r>
              <w:rPr>
                <w:rFonts w:hint="eastAsia" w:asciiTheme="minorEastAsia" w:hAnsiTheme="minorEastAsia" w:eastAsiaTheme="minorEastAsia"/>
                <w:color w:val="auto"/>
                <w:sz w:val="24"/>
                <w:szCs w:val="28"/>
                <w:highlight w:val="none"/>
                <w:lang w:val="en-US" w:eastAsia="zh-CN"/>
              </w:rPr>
              <w:t>服务期限等实质性</w:t>
            </w:r>
            <w:r>
              <w:rPr>
                <w:rFonts w:hint="eastAsia" w:asciiTheme="minorEastAsia" w:hAnsiTheme="minorEastAsia" w:eastAsiaTheme="minorEastAsia"/>
                <w:color w:val="auto"/>
                <w:sz w:val="24"/>
                <w:szCs w:val="28"/>
                <w:highlight w:val="none"/>
              </w:rPr>
              <w:t>要求</w:t>
            </w:r>
          </w:p>
        </w:tc>
        <w:tc>
          <w:tcPr>
            <w:tcW w:w="1082" w:type="pct"/>
            <w:vAlign w:val="center"/>
          </w:tcPr>
          <w:p w14:paraId="1176C802">
            <w:pPr>
              <w:adjustRightInd w:val="0"/>
              <w:snapToGrid w:val="0"/>
              <w:spacing w:line="360" w:lineRule="auto"/>
              <w:ind w:right="-10" w:rightChars="0"/>
              <w:jc w:val="center"/>
              <w:rPr>
                <w:rFonts w:hint="eastAsia" w:cs="@仿宋_GB2312" w:asciiTheme="minorEastAsia" w:hAnsiTheme="minorEastAsia" w:eastAsiaTheme="minorEastAsia"/>
                <w:color w:val="auto"/>
                <w:kern w:val="2"/>
                <w:sz w:val="24"/>
                <w:highlight w:val="none"/>
                <w:lang w:val="en-US" w:eastAsia="zh-CN" w:bidi="ar-SA"/>
              </w:rPr>
            </w:pPr>
            <w:r>
              <w:rPr>
                <w:rFonts w:hint="eastAsia" w:ascii="宋体" w:hAnsi="宋体" w:eastAsia="宋体"/>
                <w:color w:val="auto"/>
                <w:sz w:val="24"/>
                <w:highlight w:val="none"/>
              </w:rPr>
              <w:t>详见第六章</w:t>
            </w:r>
            <w:r>
              <w:rPr>
                <w:rFonts w:hint="eastAsia" w:ascii="宋体" w:hAnsi="宋体" w:eastAsia="宋体"/>
                <w:color w:val="auto"/>
                <w:sz w:val="24"/>
                <w:highlight w:val="none"/>
                <w:lang w:val="en-US" w:eastAsia="zh-CN"/>
              </w:rPr>
              <w:t>响应</w:t>
            </w:r>
            <w:r>
              <w:rPr>
                <w:rFonts w:hint="eastAsia" w:ascii="宋体" w:hAnsi="宋体" w:eastAsia="宋体"/>
                <w:color w:val="auto"/>
                <w:sz w:val="24"/>
                <w:highlight w:val="none"/>
              </w:rPr>
              <w:t>文件格式</w:t>
            </w:r>
            <w:r>
              <w:rPr>
                <w:rFonts w:hint="eastAsia" w:ascii="宋体" w:hAnsi="宋体" w:eastAsia="宋体"/>
                <w:color w:val="auto"/>
                <w:sz w:val="24"/>
                <w:highlight w:val="none"/>
                <w:lang w:eastAsia="zh-CN"/>
              </w:rPr>
              <w:t>。</w:t>
            </w:r>
          </w:p>
        </w:tc>
      </w:tr>
      <w:tr w14:paraId="652EE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 w:type="pct"/>
            <w:vAlign w:val="center"/>
          </w:tcPr>
          <w:p w14:paraId="7D3F25D9">
            <w:pPr>
              <w:adjustRightInd w:val="0"/>
              <w:snapToGrid w:val="0"/>
              <w:spacing w:line="360" w:lineRule="auto"/>
              <w:ind w:right="-10" w:rightChars="0"/>
              <w:jc w:val="center"/>
              <w:rPr>
                <w:rFonts w:ascii="宋体" w:hAnsi="宋体" w:eastAsia="宋体" w:cs="@仿宋_GB2312"/>
                <w:color w:val="auto"/>
                <w:kern w:val="2"/>
                <w:sz w:val="24"/>
                <w:highlight w:val="none"/>
                <w:lang w:val="en-US" w:eastAsia="zh-CN" w:bidi="ar-SA"/>
              </w:rPr>
            </w:pPr>
            <w:r>
              <w:rPr>
                <w:rFonts w:hint="eastAsia" w:ascii="宋体" w:hAnsi="宋体" w:eastAsia="宋体"/>
                <w:color w:val="auto"/>
                <w:sz w:val="24"/>
                <w:highlight w:val="none"/>
              </w:rPr>
              <w:t>13</w:t>
            </w:r>
          </w:p>
        </w:tc>
        <w:tc>
          <w:tcPr>
            <w:tcW w:w="1554" w:type="dxa"/>
            <w:vAlign w:val="center"/>
          </w:tcPr>
          <w:p w14:paraId="1A190720">
            <w:pPr>
              <w:spacing w:line="360" w:lineRule="auto"/>
              <w:outlineLvl w:val="2"/>
              <w:rPr>
                <w:rFonts w:cs="@仿宋_GB2312" w:asciiTheme="minorEastAsia" w:hAnsiTheme="minorEastAsia" w:eastAsiaTheme="minorEastAsia"/>
                <w:color w:val="auto"/>
                <w:kern w:val="2"/>
                <w:sz w:val="24"/>
                <w:szCs w:val="28"/>
                <w:highlight w:val="none"/>
                <w:lang w:val="en-US" w:eastAsia="zh-CN" w:bidi="ar-SA"/>
              </w:rPr>
            </w:pPr>
            <w:r>
              <w:rPr>
                <w:rFonts w:hint="eastAsia" w:asciiTheme="minorEastAsia" w:hAnsiTheme="minorEastAsia" w:eastAsiaTheme="minorEastAsia"/>
                <w:color w:val="auto"/>
                <w:sz w:val="24"/>
                <w:szCs w:val="28"/>
                <w:highlight w:val="none"/>
                <w:lang w:val="en-US" w:eastAsia="zh-CN"/>
              </w:rPr>
              <w:t>技术</w:t>
            </w:r>
            <w:r>
              <w:rPr>
                <w:rFonts w:hint="eastAsia" w:asciiTheme="minorEastAsia" w:hAnsiTheme="minorEastAsia" w:eastAsiaTheme="minorEastAsia"/>
                <w:color w:val="auto"/>
                <w:sz w:val="24"/>
                <w:szCs w:val="28"/>
                <w:highlight w:val="none"/>
              </w:rPr>
              <w:t>响应情况</w:t>
            </w:r>
            <w:r>
              <w:rPr>
                <w:rFonts w:hint="eastAsia" w:ascii="宋体" w:hAnsi="宋体" w:eastAsia="宋体" w:cs="@仿宋_GB2312"/>
                <w:b w:val="0"/>
                <w:bCs w:val="0"/>
                <w:i/>
                <w:iCs/>
                <w:color w:val="FF0000"/>
                <w:kern w:val="2"/>
                <w:sz w:val="24"/>
                <w:szCs w:val="18"/>
                <w:highlight w:val="none"/>
                <w:lang w:val="en-US" w:eastAsia="zh-CN" w:bidi="ar-SA"/>
              </w:rPr>
              <w:t>（本条可编辑，适用于含货物采购的服务项目，如无需，请删去本条）</w:t>
            </w:r>
          </w:p>
        </w:tc>
        <w:tc>
          <w:tcPr>
            <w:tcW w:w="4414" w:type="dxa"/>
            <w:vAlign w:val="center"/>
          </w:tcPr>
          <w:p w14:paraId="21C9127C">
            <w:pPr>
              <w:spacing w:after="50" w:line="360" w:lineRule="auto"/>
              <w:ind w:right="-10" w:rightChars="0"/>
              <w:jc w:val="center"/>
              <w:rPr>
                <w:rFonts w:cs="@仿宋_GB2312" w:asciiTheme="minorEastAsia" w:hAnsiTheme="minorEastAsia" w:eastAsiaTheme="minorEastAsia"/>
                <w:color w:val="auto"/>
                <w:kern w:val="2"/>
                <w:sz w:val="24"/>
                <w:szCs w:val="28"/>
                <w:highlight w:val="none"/>
                <w:lang w:val="en-US" w:eastAsia="zh-CN" w:bidi="ar-SA"/>
              </w:rPr>
            </w:pPr>
            <w:r>
              <w:rPr>
                <w:rFonts w:hint="eastAsia" w:asciiTheme="minorEastAsia" w:hAnsiTheme="minorEastAsia" w:eastAsiaTheme="minorEastAsia"/>
                <w:color w:val="auto"/>
                <w:sz w:val="24"/>
                <w:szCs w:val="28"/>
                <w:highlight w:val="none"/>
              </w:rPr>
              <w:t>符合</w:t>
            </w:r>
            <w:r>
              <w:rPr>
                <w:rFonts w:hint="eastAsia" w:asciiTheme="minorEastAsia" w:hAnsiTheme="minorEastAsia" w:eastAsiaTheme="minorEastAsia"/>
                <w:color w:val="auto"/>
                <w:sz w:val="24"/>
                <w:szCs w:val="28"/>
                <w:highlight w:val="none"/>
                <w:lang w:val="en-US" w:eastAsia="zh-CN"/>
              </w:rPr>
              <w:t>谈判</w:t>
            </w:r>
            <w:r>
              <w:rPr>
                <w:rFonts w:hint="eastAsia" w:asciiTheme="minorEastAsia" w:hAnsiTheme="minorEastAsia" w:eastAsiaTheme="minorEastAsia"/>
                <w:color w:val="auto"/>
                <w:sz w:val="24"/>
                <w:szCs w:val="28"/>
                <w:highlight w:val="none"/>
              </w:rPr>
              <w:t>文件采购需求中货物技术参数</w:t>
            </w:r>
            <w:r>
              <w:rPr>
                <w:rFonts w:hint="eastAsia" w:asciiTheme="minorEastAsia" w:hAnsiTheme="minorEastAsia" w:eastAsiaTheme="minorEastAsia"/>
                <w:color w:val="auto"/>
                <w:sz w:val="24"/>
                <w:szCs w:val="28"/>
                <w:highlight w:val="none"/>
                <w:lang w:val="en-US" w:eastAsia="zh-CN"/>
              </w:rPr>
              <w:t>等实质性</w:t>
            </w:r>
            <w:r>
              <w:rPr>
                <w:rFonts w:hint="eastAsia" w:asciiTheme="minorEastAsia" w:hAnsiTheme="minorEastAsia" w:eastAsiaTheme="minorEastAsia"/>
                <w:color w:val="auto"/>
                <w:sz w:val="24"/>
                <w:szCs w:val="28"/>
                <w:highlight w:val="none"/>
              </w:rPr>
              <w:t>要求</w:t>
            </w:r>
          </w:p>
        </w:tc>
        <w:tc>
          <w:tcPr>
            <w:tcW w:w="1082" w:type="pct"/>
            <w:vAlign w:val="center"/>
          </w:tcPr>
          <w:p w14:paraId="4E05F220">
            <w:pPr>
              <w:adjustRightInd w:val="0"/>
              <w:snapToGrid w:val="0"/>
              <w:spacing w:line="360" w:lineRule="auto"/>
              <w:ind w:right="-10" w:rightChars="0"/>
              <w:jc w:val="center"/>
              <w:rPr>
                <w:rFonts w:hint="eastAsia" w:cs="@仿宋_GB2312" w:asciiTheme="minorEastAsia" w:hAnsiTheme="minorEastAsia" w:eastAsiaTheme="minorEastAsia"/>
                <w:color w:val="auto"/>
                <w:kern w:val="2"/>
                <w:sz w:val="24"/>
                <w:highlight w:val="none"/>
                <w:lang w:val="en-US" w:eastAsia="zh-CN" w:bidi="ar-SA"/>
              </w:rPr>
            </w:pPr>
            <w:r>
              <w:rPr>
                <w:rFonts w:hint="eastAsia" w:ascii="宋体" w:hAnsi="宋体" w:eastAsia="宋体"/>
                <w:color w:val="auto"/>
                <w:sz w:val="24"/>
                <w:highlight w:val="none"/>
              </w:rPr>
              <w:t>详见第六章</w:t>
            </w:r>
            <w:r>
              <w:rPr>
                <w:rFonts w:hint="eastAsia" w:ascii="宋体" w:hAnsi="宋体" w:eastAsia="宋体"/>
                <w:color w:val="auto"/>
                <w:sz w:val="24"/>
                <w:highlight w:val="none"/>
                <w:lang w:val="en-US" w:eastAsia="zh-CN"/>
              </w:rPr>
              <w:t>响应</w:t>
            </w:r>
            <w:r>
              <w:rPr>
                <w:rFonts w:hint="eastAsia" w:ascii="宋体" w:hAnsi="宋体" w:eastAsia="宋体"/>
                <w:color w:val="auto"/>
                <w:sz w:val="24"/>
                <w:highlight w:val="none"/>
              </w:rPr>
              <w:t>文件格式</w:t>
            </w:r>
            <w:r>
              <w:rPr>
                <w:rFonts w:hint="eastAsia" w:ascii="宋体" w:hAnsi="宋体" w:eastAsia="宋体"/>
                <w:color w:val="auto"/>
                <w:sz w:val="24"/>
                <w:highlight w:val="none"/>
                <w:lang w:eastAsia="zh-CN"/>
              </w:rPr>
              <w:t>。</w:t>
            </w:r>
          </w:p>
        </w:tc>
      </w:tr>
      <w:tr w14:paraId="199D9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4" w:type="pct"/>
            <w:vAlign w:val="center"/>
          </w:tcPr>
          <w:p w14:paraId="702E8E6B">
            <w:pPr>
              <w:adjustRightInd w:val="0"/>
              <w:snapToGrid w:val="0"/>
              <w:spacing w:line="360" w:lineRule="auto"/>
              <w:ind w:right="-10" w:rightChars="0"/>
              <w:jc w:val="center"/>
              <w:rPr>
                <w:rFonts w:ascii="宋体" w:hAnsi="宋体" w:eastAsia="宋体" w:cs="@仿宋_GB2312"/>
                <w:color w:val="auto"/>
                <w:kern w:val="2"/>
                <w:sz w:val="24"/>
                <w:highlight w:val="none"/>
                <w:lang w:val="en-US" w:eastAsia="zh-CN" w:bidi="ar-SA"/>
              </w:rPr>
            </w:pPr>
            <w:r>
              <w:rPr>
                <w:rFonts w:hint="eastAsia" w:ascii="宋体" w:hAnsi="宋体" w:eastAsia="宋体"/>
                <w:color w:val="auto"/>
                <w:sz w:val="24"/>
                <w:highlight w:val="none"/>
              </w:rPr>
              <w:t>14</w:t>
            </w:r>
          </w:p>
        </w:tc>
        <w:tc>
          <w:tcPr>
            <w:tcW w:w="912" w:type="pct"/>
            <w:vAlign w:val="center"/>
          </w:tcPr>
          <w:p w14:paraId="55944838">
            <w:pPr>
              <w:spacing w:after="50" w:line="360" w:lineRule="auto"/>
              <w:ind w:right="-10" w:rightChars="0"/>
              <w:jc w:val="center"/>
              <w:rPr>
                <w:rFonts w:cs="@仿宋_GB2312" w:asciiTheme="minorEastAsia" w:hAnsiTheme="minorEastAsia" w:eastAsiaTheme="minorEastAsia"/>
                <w:color w:val="auto"/>
                <w:kern w:val="2"/>
                <w:sz w:val="24"/>
                <w:szCs w:val="28"/>
                <w:highlight w:val="none"/>
                <w:lang w:val="en-US" w:eastAsia="zh-CN" w:bidi="ar-SA"/>
              </w:rPr>
            </w:pPr>
            <w:r>
              <w:rPr>
                <w:rFonts w:hint="eastAsia" w:asciiTheme="minorEastAsia" w:hAnsiTheme="minorEastAsia" w:eastAsiaTheme="minorEastAsia"/>
                <w:color w:val="auto"/>
                <w:sz w:val="24"/>
                <w:szCs w:val="28"/>
                <w:highlight w:val="none"/>
              </w:rPr>
              <w:t>其他要求</w:t>
            </w:r>
          </w:p>
        </w:tc>
        <w:tc>
          <w:tcPr>
            <w:tcW w:w="2590" w:type="pct"/>
            <w:vAlign w:val="center"/>
          </w:tcPr>
          <w:p w14:paraId="74BEF8A7">
            <w:pPr>
              <w:spacing w:after="50" w:line="360" w:lineRule="auto"/>
              <w:ind w:right="-10" w:rightChars="0"/>
              <w:jc w:val="center"/>
              <w:rPr>
                <w:rFonts w:cs="@仿宋_GB2312" w:asciiTheme="minorEastAsia" w:hAnsiTheme="minorEastAsia" w:eastAsiaTheme="minorEastAsia"/>
                <w:color w:val="auto"/>
                <w:kern w:val="2"/>
                <w:sz w:val="24"/>
                <w:szCs w:val="28"/>
                <w:highlight w:val="none"/>
                <w:lang w:val="en-US" w:eastAsia="zh-CN" w:bidi="ar-SA"/>
              </w:rPr>
            </w:pPr>
            <w:r>
              <w:rPr>
                <w:rFonts w:hint="eastAsia" w:asciiTheme="minorEastAsia" w:hAnsiTheme="minorEastAsia" w:eastAsiaTheme="minorEastAsia"/>
                <w:color w:val="auto"/>
                <w:sz w:val="24"/>
                <w:szCs w:val="28"/>
                <w:highlight w:val="none"/>
              </w:rPr>
              <w:t>符合法律、行政法规规定的其他条件或</w:t>
            </w:r>
            <w:r>
              <w:rPr>
                <w:rFonts w:hint="eastAsia" w:asciiTheme="minorEastAsia" w:hAnsiTheme="minorEastAsia" w:eastAsiaTheme="minorEastAsia"/>
                <w:color w:val="auto"/>
                <w:sz w:val="24"/>
                <w:szCs w:val="28"/>
                <w:highlight w:val="none"/>
                <w:lang w:val="en-US" w:eastAsia="zh-CN"/>
              </w:rPr>
              <w:t>谈判</w:t>
            </w:r>
            <w:r>
              <w:rPr>
                <w:rFonts w:hint="eastAsia" w:asciiTheme="minorEastAsia" w:hAnsiTheme="minorEastAsia" w:eastAsiaTheme="minorEastAsia"/>
                <w:color w:val="auto"/>
                <w:sz w:val="24"/>
                <w:szCs w:val="28"/>
                <w:highlight w:val="none"/>
              </w:rPr>
              <w:t>文件列明的其他</w:t>
            </w:r>
            <w:r>
              <w:rPr>
                <w:rFonts w:hint="eastAsia" w:asciiTheme="minorEastAsia" w:hAnsiTheme="minorEastAsia" w:eastAsiaTheme="minorEastAsia"/>
                <w:color w:val="auto"/>
                <w:sz w:val="24"/>
                <w:szCs w:val="28"/>
                <w:highlight w:val="none"/>
                <w:lang w:val="en-US" w:eastAsia="zh-CN"/>
              </w:rPr>
              <w:t>实质性</w:t>
            </w:r>
            <w:r>
              <w:rPr>
                <w:rFonts w:hint="eastAsia" w:asciiTheme="minorEastAsia" w:hAnsiTheme="minorEastAsia" w:eastAsiaTheme="minorEastAsia"/>
                <w:color w:val="auto"/>
                <w:sz w:val="24"/>
                <w:szCs w:val="28"/>
                <w:highlight w:val="none"/>
              </w:rPr>
              <w:t>要求</w:t>
            </w:r>
          </w:p>
        </w:tc>
        <w:tc>
          <w:tcPr>
            <w:tcW w:w="1082" w:type="pct"/>
            <w:vAlign w:val="center"/>
          </w:tcPr>
          <w:p w14:paraId="0DAEBFD4">
            <w:pPr>
              <w:adjustRightInd w:val="0"/>
              <w:snapToGrid w:val="0"/>
              <w:spacing w:line="360" w:lineRule="auto"/>
              <w:ind w:right="-10" w:rightChars="0"/>
              <w:jc w:val="center"/>
              <w:rPr>
                <w:rFonts w:cs="@仿宋_GB2312" w:asciiTheme="minorEastAsia" w:hAnsiTheme="minorEastAsia" w:eastAsiaTheme="minorEastAsia"/>
                <w:color w:val="auto"/>
                <w:kern w:val="2"/>
                <w:sz w:val="24"/>
                <w:highlight w:val="none"/>
                <w:lang w:val="en-US" w:eastAsia="zh-CN" w:bidi="ar-SA"/>
              </w:rPr>
            </w:pPr>
          </w:p>
        </w:tc>
      </w:tr>
      <w:bookmarkEnd w:id="65"/>
    </w:tbl>
    <w:p w14:paraId="3C938A35">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b/>
          <w:bCs/>
          <w:color w:val="auto"/>
          <w:sz w:val="24"/>
          <w:highlight w:val="none"/>
        </w:rPr>
        <w:t>初审指标通过标准：</w:t>
      </w:r>
      <w:r>
        <w:rPr>
          <w:rFonts w:hint="eastAsia" w:asciiTheme="minorEastAsia" w:hAnsiTheme="minorEastAsia" w:eastAsiaTheme="minorEastAsia"/>
          <w:color w:val="auto"/>
          <w:sz w:val="24"/>
          <w:highlight w:val="none"/>
        </w:rPr>
        <w:t>供应商必须通过初审表中的全部评审指标。</w:t>
      </w:r>
    </w:p>
    <w:p w14:paraId="32A459D7">
      <w:pPr>
        <w:spacing w:line="360" w:lineRule="auto"/>
        <w:ind w:firstLine="435"/>
        <w:outlineLvl w:val="2"/>
        <w:rPr>
          <w:rFonts w:hint="eastAsia" w:asciiTheme="minorEastAsia" w:hAnsiTheme="minorEastAsia" w:eastAsiaTheme="minorEastAsia"/>
          <w:sz w:val="24"/>
          <w:highlight w:val="none"/>
        </w:rPr>
      </w:pPr>
      <w:r>
        <w:rPr>
          <w:rFonts w:hint="eastAsia" w:asciiTheme="minorEastAsia" w:hAnsiTheme="minorEastAsia" w:eastAsiaTheme="minorEastAsia"/>
          <w:sz w:val="24"/>
          <w:highlight w:val="none"/>
          <w:lang w:val="en-US" w:eastAsia="zh-CN"/>
        </w:rPr>
        <w:t>2.2</w:t>
      </w:r>
      <w:r>
        <w:rPr>
          <w:rFonts w:hint="eastAsia" w:asciiTheme="minorEastAsia" w:hAnsiTheme="minorEastAsia" w:eastAsiaTheme="minorEastAsia"/>
          <w:sz w:val="24"/>
          <w:highlight w:val="none"/>
        </w:rPr>
        <w:t>异常低价</w:t>
      </w:r>
      <w:r>
        <w:rPr>
          <w:rFonts w:hint="eastAsia" w:asciiTheme="minorEastAsia" w:hAnsiTheme="minorEastAsia" w:eastAsiaTheme="minorEastAsia"/>
          <w:sz w:val="24"/>
          <w:highlight w:val="none"/>
          <w:lang w:val="en-US" w:eastAsia="zh-CN"/>
        </w:rPr>
        <w:t>响应</w:t>
      </w:r>
      <w:r>
        <w:rPr>
          <w:rFonts w:hint="eastAsia" w:asciiTheme="minorEastAsia" w:hAnsiTheme="minorEastAsia" w:eastAsiaTheme="minorEastAsia"/>
          <w:sz w:val="24"/>
          <w:highlight w:val="none"/>
        </w:rPr>
        <w:t>审查</w:t>
      </w:r>
    </w:p>
    <w:tbl>
      <w:tblPr>
        <w:tblStyle w:val="19"/>
        <w:tblW w:w="525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5"/>
        <w:gridCol w:w="1450"/>
        <w:gridCol w:w="4438"/>
        <w:gridCol w:w="2260"/>
      </w:tblGrid>
      <w:tr w14:paraId="64ED7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8954" w:type="dxa"/>
            <w:gridSpan w:val="4"/>
            <w:tcBorders>
              <w:bottom w:val="single" w:color="auto" w:sz="4" w:space="0"/>
            </w:tcBorders>
            <w:vAlign w:val="center"/>
          </w:tcPr>
          <w:p w14:paraId="0A55AF2A">
            <w:pPr>
              <w:adjustRightInd w:val="0"/>
              <w:snapToGrid w:val="0"/>
              <w:spacing w:line="360" w:lineRule="auto"/>
              <w:ind w:right="-10" w:rightChars="0"/>
              <w:jc w:val="center"/>
              <w:rPr>
                <w:rFonts w:ascii="宋体" w:hAnsi="宋体" w:eastAsia="宋体"/>
                <w:sz w:val="24"/>
                <w:highlight w:val="none"/>
              </w:rPr>
            </w:pPr>
            <w:r>
              <w:rPr>
                <w:rFonts w:hint="eastAsia" w:ascii="宋体" w:hAnsi="宋体" w:eastAsia="宋体" w:cs="Times New Roman"/>
                <w:b/>
                <w:bCs/>
                <w:sz w:val="24"/>
                <w:highlight w:val="none"/>
                <w:lang w:val="en-US" w:eastAsia="zh-CN"/>
              </w:rPr>
              <w:t>异常低价响应审查表</w:t>
            </w:r>
          </w:p>
        </w:tc>
      </w:tr>
      <w:tr w14:paraId="57258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5" w:type="dxa"/>
            <w:tcBorders>
              <w:bottom w:val="single" w:color="auto" w:sz="4" w:space="0"/>
            </w:tcBorders>
            <w:vAlign w:val="center"/>
          </w:tcPr>
          <w:p w14:paraId="24C66339">
            <w:pPr>
              <w:spacing w:line="360" w:lineRule="auto"/>
              <w:jc w:val="center"/>
              <w:rPr>
                <w:rFonts w:ascii="宋体" w:hAnsi="宋体" w:eastAsia="宋体"/>
                <w:sz w:val="24"/>
                <w:highlight w:val="none"/>
              </w:rPr>
            </w:pPr>
            <w:r>
              <w:rPr>
                <w:rFonts w:hint="eastAsia" w:ascii="宋体" w:hAnsi="宋体" w:eastAsia="宋体" w:cs="Times New Roman"/>
                <w:sz w:val="24"/>
                <w:highlight w:val="none"/>
                <w:lang w:val="en-US" w:eastAsia="zh-CN"/>
              </w:rPr>
              <w:t>序号</w:t>
            </w:r>
          </w:p>
        </w:tc>
        <w:tc>
          <w:tcPr>
            <w:tcW w:w="1450" w:type="dxa"/>
            <w:tcBorders>
              <w:bottom w:val="single" w:color="auto" w:sz="4" w:space="0"/>
            </w:tcBorders>
            <w:vAlign w:val="center"/>
          </w:tcPr>
          <w:p w14:paraId="242D7536">
            <w:pPr>
              <w:spacing w:line="360" w:lineRule="auto"/>
              <w:ind w:firstLine="240" w:firstLineChars="100"/>
              <w:jc w:val="center"/>
              <w:rPr>
                <w:rFonts w:ascii="宋体" w:hAnsi="宋体" w:eastAsia="宋体"/>
                <w:kern w:val="2"/>
                <w:szCs w:val="24"/>
                <w:highlight w:val="none"/>
              </w:rPr>
            </w:pPr>
            <w:r>
              <w:rPr>
                <w:rFonts w:hint="eastAsia" w:ascii="宋体" w:hAnsi="宋体" w:eastAsia="宋体" w:cs="Times New Roman"/>
                <w:sz w:val="24"/>
                <w:highlight w:val="none"/>
                <w:lang w:val="en-US" w:eastAsia="zh-CN"/>
              </w:rPr>
              <w:t>评审指标</w:t>
            </w:r>
          </w:p>
        </w:tc>
        <w:tc>
          <w:tcPr>
            <w:tcW w:w="4439" w:type="dxa"/>
            <w:tcBorders>
              <w:bottom w:val="single" w:color="auto" w:sz="4" w:space="0"/>
            </w:tcBorders>
            <w:vAlign w:val="center"/>
          </w:tcPr>
          <w:p w14:paraId="63EC8315">
            <w:pPr>
              <w:spacing w:line="360" w:lineRule="auto"/>
              <w:ind w:firstLine="240" w:firstLineChars="100"/>
              <w:jc w:val="center"/>
              <w:rPr>
                <w:rFonts w:ascii="宋体" w:hAnsi="宋体" w:eastAsia="宋体"/>
                <w:sz w:val="24"/>
                <w:highlight w:val="none"/>
              </w:rPr>
            </w:pPr>
            <w:r>
              <w:rPr>
                <w:rFonts w:hint="eastAsia" w:ascii="宋体" w:hAnsi="宋体" w:eastAsia="宋体" w:cs="Times New Roman"/>
                <w:sz w:val="24"/>
                <w:highlight w:val="none"/>
                <w:lang w:val="en-US" w:eastAsia="zh-CN"/>
              </w:rPr>
              <w:t>评审标准</w:t>
            </w:r>
          </w:p>
        </w:tc>
        <w:tc>
          <w:tcPr>
            <w:tcW w:w="2260" w:type="dxa"/>
            <w:tcBorders>
              <w:bottom w:val="single" w:color="auto" w:sz="4" w:space="0"/>
            </w:tcBorders>
            <w:vAlign w:val="center"/>
          </w:tcPr>
          <w:p w14:paraId="39E809DA">
            <w:pPr>
              <w:spacing w:line="360" w:lineRule="auto"/>
              <w:jc w:val="center"/>
              <w:rPr>
                <w:rFonts w:ascii="宋体" w:hAnsi="宋体" w:eastAsia="宋体"/>
                <w:sz w:val="24"/>
                <w:highlight w:val="none"/>
              </w:rPr>
            </w:pPr>
            <w:r>
              <w:rPr>
                <w:rFonts w:hint="eastAsia" w:ascii="宋体" w:hAnsi="宋体" w:eastAsia="宋体" w:cs="Times New Roman"/>
                <w:sz w:val="24"/>
                <w:highlight w:val="none"/>
                <w:lang w:val="en-US" w:eastAsia="zh-CN"/>
              </w:rPr>
              <w:t>格式及材料要求</w:t>
            </w:r>
          </w:p>
        </w:tc>
      </w:tr>
      <w:tr w14:paraId="63D04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805" w:type="dxa"/>
            <w:tcBorders>
              <w:bottom w:val="single" w:color="auto" w:sz="4" w:space="0"/>
            </w:tcBorders>
            <w:vAlign w:val="center"/>
          </w:tcPr>
          <w:p w14:paraId="53262601">
            <w:pPr>
              <w:spacing w:line="360" w:lineRule="auto"/>
              <w:ind w:firstLine="240" w:firstLineChars="100"/>
              <w:rPr>
                <w:rFonts w:hint="eastAsia" w:ascii="宋体" w:hAnsi="宋体" w:eastAsia="宋体" w:cs="宋体"/>
                <w:sz w:val="24"/>
                <w:highlight w:val="none"/>
              </w:rPr>
            </w:pPr>
            <w:r>
              <w:rPr>
                <w:rFonts w:hint="eastAsia" w:ascii="宋体" w:hAnsi="宋体" w:eastAsia="宋体" w:cs="宋体"/>
                <w:sz w:val="24"/>
                <w:highlight w:val="none"/>
                <w:lang w:val="en-US" w:eastAsia="zh-CN"/>
              </w:rPr>
              <w:t>1</w:t>
            </w:r>
          </w:p>
        </w:tc>
        <w:tc>
          <w:tcPr>
            <w:tcW w:w="1450" w:type="dxa"/>
            <w:tcBorders>
              <w:bottom w:val="single" w:color="auto" w:sz="4" w:space="0"/>
            </w:tcBorders>
            <w:vAlign w:val="center"/>
          </w:tcPr>
          <w:p w14:paraId="4828CEF5">
            <w:pPr>
              <w:spacing w:line="360" w:lineRule="auto"/>
              <w:rPr>
                <w:rFonts w:hint="eastAsia" w:ascii="宋体" w:hAnsi="宋体" w:eastAsia="宋体" w:cs="宋体"/>
                <w:sz w:val="24"/>
                <w:szCs w:val="28"/>
                <w:highlight w:val="none"/>
              </w:rPr>
            </w:pPr>
            <w:r>
              <w:rPr>
                <w:rFonts w:hint="eastAsia" w:ascii="宋体" w:hAnsi="宋体" w:eastAsia="宋体" w:cs="宋体"/>
                <w:sz w:val="24"/>
                <w:highlight w:val="none"/>
                <w:lang w:val="en-US" w:eastAsia="zh-CN"/>
              </w:rPr>
              <w:t>异常低价响应审查</w:t>
            </w:r>
          </w:p>
        </w:tc>
        <w:tc>
          <w:tcPr>
            <w:tcW w:w="4439" w:type="dxa"/>
            <w:tcBorders>
              <w:bottom w:val="single" w:color="auto" w:sz="4" w:space="0"/>
            </w:tcBorders>
            <w:vAlign w:val="center"/>
          </w:tcPr>
          <w:p w14:paraId="14855D12">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i w:val="0"/>
                <w:iCs w:val="0"/>
                <w:sz w:val="24"/>
                <w:szCs w:val="24"/>
                <w:highlight w:val="none"/>
                <w:u w:val="none"/>
                <w:lang w:val="en-US" w:eastAsia="zh-CN"/>
              </w:rPr>
            </w:pPr>
            <w:r>
              <w:rPr>
                <w:rFonts w:hint="eastAsia" w:ascii="宋体" w:hAnsi="宋体" w:eastAsia="宋体" w:cs="宋体"/>
                <w:b w:val="0"/>
                <w:bCs w:val="0"/>
                <w:i w:val="0"/>
                <w:iCs w:val="0"/>
                <w:sz w:val="24"/>
                <w:szCs w:val="24"/>
                <w:highlight w:val="none"/>
                <w:u w:val="none"/>
                <w:lang w:val="en-US" w:eastAsia="zh-CN"/>
              </w:rPr>
              <w:t>（1）报价＜全部通过初审供应商响应报价平均值×</w:t>
            </w:r>
            <w:r>
              <w:rPr>
                <w:rFonts w:hint="eastAsia" w:ascii="宋体" w:hAnsi="宋体" w:eastAsia="宋体" w:cs="宋体"/>
                <w:b w:val="0"/>
                <w:bCs w:val="0"/>
                <w:i w:val="0"/>
                <w:iCs w:val="0"/>
                <w:color w:val="FF0000"/>
                <w:sz w:val="24"/>
                <w:szCs w:val="24"/>
                <w:highlight w:val="none"/>
                <w:u w:val="single"/>
                <w:lang w:val="en-US" w:eastAsia="zh-CN"/>
              </w:rPr>
              <w:t>50%</w:t>
            </w:r>
            <w:r>
              <w:rPr>
                <w:rFonts w:hint="eastAsia" w:ascii="宋体" w:hAnsi="宋体" w:eastAsia="宋体" w:cs="宋体"/>
                <w:b w:val="0"/>
                <w:bCs w:val="0"/>
                <w:i w:val="0"/>
                <w:iCs w:val="0"/>
                <w:sz w:val="24"/>
                <w:szCs w:val="24"/>
                <w:highlight w:val="none"/>
                <w:u w:val="none"/>
                <w:lang w:val="en-US" w:eastAsia="zh-CN"/>
              </w:rPr>
              <w:t>；</w:t>
            </w:r>
          </w:p>
          <w:p w14:paraId="12D6E1A2">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i w:val="0"/>
                <w:iCs w:val="0"/>
                <w:sz w:val="24"/>
                <w:szCs w:val="24"/>
                <w:highlight w:val="none"/>
                <w:u w:val="none"/>
                <w:lang w:val="en-US" w:eastAsia="zh-CN"/>
              </w:rPr>
            </w:pPr>
            <w:r>
              <w:rPr>
                <w:rFonts w:hint="eastAsia" w:ascii="宋体" w:hAnsi="宋体" w:eastAsia="宋体" w:cs="宋体"/>
                <w:b w:val="0"/>
                <w:bCs w:val="0"/>
                <w:i w:val="0"/>
                <w:iCs w:val="0"/>
                <w:sz w:val="24"/>
                <w:szCs w:val="24"/>
                <w:highlight w:val="none"/>
                <w:u w:val="none"/>
                <w:lang w:val="en-US" w:eastAsia="zh-CN"/>
              </w:rPr>
              <w:t>（2）报价＜通过初审的次低报价供应商响应报价×</w:t>
            </w:r>
            <w:r>
              <w:rPr>
                <w:rFonts w:hint="eastAsia" w:ascii="宋体" w:hAnsi="宋体" w:eastAsia="宋体" w:cs="宋体"/>
                <w:b w:val="0"/>
                <w:bCs w:val="0"/>
                <w:i w:val="0"/>
                <w:iCs w:val="0"/>
                <w:color w:val="FF0000"/>
                <w:sz w:val="24"/>
                <w:szCs w:val="24"/>
                <w:highlight w:val="none"/>
                <w:u w:val="single"/>
                <w:lang w:val="en-US" w:eastAsia="zh-CN"/>
              </w:rPr>
              <w:t>50%</w:t>
            </w:r>
            <w:r>
              <w:rPr>
                <w:rFonts w:hint="eastAsia" w:ascii="宋体" w:hAnsi="宋体" w:eastAsia="宋体" w:cs="宋体"/>
                <w:b w:val="0"/>
                <w:bCs w:val="0"/>
                <w:i w:val="0"/>
                <w:iCs w:val="0"/>
                <w:sz w:val="24"/>
                <w:szCs w:val="24"/>
                <w:highlight w:val="none"/>
                <w:u w:val="none"/>
                <w:lang w:val="en-US" w:eastAsia="zh-CN"/>
              </w:rPr>
              <w:t>；</w:t>
            </w:r>
          </w:p>
          <w:p w14:paraId="595C90C5">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i w:val="0"/>
                <w:iCs w:val="0"/>
                <w:sz w:val="24"/>
                <w:szCs w:val="24"/>
                <w:highlight w:val="none"/>
                <w:u w:val="none"/>
                <w:lang w:val="en-US" w:eastAsia="zh-CN"/>
              </w:rPr>
            </w:pPr>
            <w:r>
              <w:rPr>
                <w:rFonts w:hint="eastAsia" w:ascii="宋体" w:hAnsi="宋体" w:eastAsia="宋体" w:cs="宋体"/>
                <w:b w:val="0"/>
                <w:bCs w:val="0"/>
                <w:i w:val="0"/>
                <w:iCs w:val="0"/>
                <w:sz w:val="24"/>
                <w:szCs w:val="24"/>
                <w:highlight w:val="none"/>
                <w:u w:val="none"/>
                <w:lang w:val="en-US" w:eastAsia="zh-CN"/>
              </w:rPr>
              <w:t>（3）报价＜采购项目最高限价（如采购项目未设定最高限价的，以采购项目预算金额作为最高限价）×</w:t>
            </w:r>
            <w:r>
              <w:rPr>
                <w:rFonts w:hint="eastAsia" w:ascii="宋体" w:hAnsi="宋体" w:eastAsia="宋体" w:cs="宋体"/>
                <w:b w:val="0"/>
                <w:bCs w:val="0"/>
                <w:i w:val="0"/>
                <w:iCs w:val="0"/>
                <w:color w:val="FF0000"/>
                <w:sz w:val="24"/>
                <w:szCs w:val="24"/>
                <w:highlight w:val="none"/>
                <w:u w:val="single"/>
                <w:lang w:val="en-US" w:eastAsia="zh-CN"/>
              </w:rPr>
              <w:t>45%</w:t>
            </w:r>
            <w:r>
              <w:rPr>
                <w:rFonts w:hint="eastAsia" w:ascii="宋体" w:hAnsi="宋体" w:eastAsia="宋体" w:cs="宋体"/>
                <w:b w:val="0"/>
                <w:bCs w:val="0"/>
                <w:i w:val="0"/>
                <w:iCs w:val="0"/>
                <w:sz w:val="24"/>
                <w:szCs w:val="24"/>
                <w:highlight w:val="none"/>
                <w:u w:val="none"/>
                <w:lang w:val="en-US" w:eastAsia="zh-CN"/>
              </w:rPr>
              <w:t>；</w:t>
            </w:r>
          </w:p>
          <w:p w14:paraId="6545F9B4">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i w:val="0"/>
                <w:iCs w:val="0"/>
                <w:sz w:val="24"/>
                <w:szCs w:val="24"/>
                <w:highlight w:val="none"/>
                <w:u w:val="none"/>
                <w:lang w:val="en-US" w:eastAsia="zh-CN"/>
              </w:rPr>
            </w:pPr>
            <w:r>
              <w:rPr>
                <w:rFonts w:hint="eastAsia" w:ascii="宋体" w:hAnsi="宋体" w:eastAsia="宋体" w:cs="宋体"/>
                <w:b w:val="0"/>
                <w:bCs w:val="0"/>
                <w:i w:val="0"/>
                <w:iCs w:val="0"/>
                <w:sz w:val="24"/>
                <w:szCs w:val="24"/>
                <w:highlight w:val="none"/>
                <w:u w:val="none"/>
                <w:lang w:val="en-US" w:eastAsia="zh-CN"/>
              </w:rPr>
              <w:t>（4）谈判小组基于专业判断，认为供应商报价过低，有可能影响产品质量或者不能诚信履约的其他情形。</w:t>
            </w:r>
          </w:p>
          <w:p w14:paraId="14FCFEF9">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i w:val="0"/>
                <w:iCs w:val="0"/>
                <w:sz w:val="24"/>
                <w:szCs w:val="24"/>
                <w:highlight w:val="none"/>
                <w:u w:val="none"/>
                <w:lang w:val="en-US" w:eastAsia="zh-CN"/>
              </w:rPr>
            </w:pPr>
            <w:r>
              <w:rPr>
                <w:rFonts w:hint="eastAsia" w:ascii="宋体" w:hAnsi="宋体" w:eastAsia="宋体" w:cs="宋体"/>
                <w:b w:val="0"/>
                <w:bCs w:val="0"/>
                <w:i w:val="0"/>
                <w:iCs w:val="0"/>
                <w:sz w:val="24"/>
                <w:szCs w:val="24"/>
                <w:highlight w:val="none"/>
                <w:u w:val="none"/>
                <w:lang w:val="en-US" w:eastAsia="zh-CN"/>
              </w:rPr>
              <w:t>提醒：</w:t>
            </w:r>
          </w:p>
          <w:p w14:paraId="0BE4D07D">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i w:val="0"/>
                <w:iCs w:val="0"/>
                <w:sz w:val="24"/>
                <w:szCs w:val="24"/>
                <w:highlight w:val="none"/>
                <w:u w:val="none"/>
                <w:lang w:val="en-US" w:eastAsia="zh-CN"/>
              </w:rPr>
            </w:pPr>
            <w:r>
              <w:rPr>
                <w:rFonts w:hint="eastAsia" w:ascii="宋体" w:hAnsi="宋体" w:eastAsia="宋体" w:cs="宋体"/>
                <w:b w:val="0"/>
                <w:bCs w:val="0"/>
                <w:i w:val="0"/>
                <w:iCs w:val="0"/>
                <w:sz w:val="24"/>
                <w:szCs w:val="24"/>
                <w:highlight w:val="none"/>
                <w:u w:val="none"/>
                <w:lang w:val="en-US" w:eastAsia="zh-CN"/>
              </w:rPr>
              <w:t>（1）上述第（1）项数值计算：涉及总价、单价的精确到“分”并四舍五入，涉及费率的精确到小数点后两位，第三位四舍五入（例：如平均值为123.456元，即为123.46元；如平均值为80.126%，即为80.13%）。</w:t>
            </w:r>
          </w:p>
          <w:p w14:paraId="73304083">
            <w:pPr>
              <w:pStyle w:val="6"/>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i w:val="0"/>
                <w:iCs w:val="0"/>
                <w:sz w:val="24"/>
                <w:szCs w:val="24"/>
                <w:highlight w:val="none"/>
                <w:u w:val="none"/>
                <w:lang w:val="en-US" w:eastAsia="zh-CN"/>
              </w:rPr>
            </w:pPr>
            <w:r>
              <w:rPr>
                <w:rFonts w:hint="eastAsia" w:ascii="宋体" w:hAnsi="宋体" w:eastAsia="宋体" w:cs="宋体"/>
                <w:b w:val="0"/>
                <w:bCs w:val="0"/>
                <w:i w:val="0"/>
                <w:iCs w:val="0"/>
                <w:sz w:val="24"/>
                <w:szCs w:val="24"/>
                <w:highlight w:val="none"/>
                <w:u w:val="none"/>
                <w:lang w:val="en-US" w:eastAsia="zh-CN"/>
              </w:rPr>
              <w:t>（2）上述第（1）项至第（2）项中的供应商响应报价为最后承诺报价。</w:t>
            </w:r>
          </w:p>
        </w:tc>
        <w:tc>
          <w:tcPr>
            <w:tcW w:w="2260" w:type="dxa"/>
            <w:vAlign w:val="center"/>
          </w:tcPr>
          <w:p w14:paraId="4F4E35CC">
            <w:pPr>
              <w:spacing w:line="360" w:lineRule="auto"/>
              <w:ind w:firstLine="240" w:firstLineChars="100"/>
              <w:rPr>
                <w:rFonts w:hint="eastAsia" w:ascii="宋体" w:hAnsi="宋体" w:eastAsia="宋体" w:cs="宋体"/>
                <w:sz w:val="24"/>
                <w:highlight w:val="none"/>
              </w:rPr>
            </w:pPr>
            <w:r>
              <w:rPr>
                <w:rFonts w:hint="eastAsia" w:ascii="宋体" w:hAnsi="宋体" w:eastAsia="宋体" w:cs="宋体"/>
                <w:sz w:val="24"/>
                <w:highlight w:val="none"/>
                <w:lang w:val="en-US" w:eastAsia="zh-CN"/>
              </w:rPr>
              <w:t>供应商在评审现场合理的时间内对价格作出解释，提供项目具体成本测算等与报价合理性相关的书面说明及必要的证明材料，包括但不限于原材料成本、人工成本、制造费用等。</w:t>
            </w:r>
          </w:p>
        </w:tc>
      </w:tr>
    </w:tbl>
    <w:p w14:paraId="45C50771">
      <w:pPr>
        <w:spacing w:line="360" w:lineRule="auto"/>
        <w:rPr>
          <w:rFonts w:hint="eastAsia" w:ascii="宋体" w:hAnsi="宋体" w:eastAsia="宋体" w:cs="Arial"/>
          <w:sz w:val="24"/>
          <w:highlight w:val="none"/>
          <w:lang w:val="en-US" w:eastAsia="zh-CN"/>
        </w:rPr>
      </w:pPr>
      <w:r>
        <w:rPr>
          <w:rFonts w:hint="eastAsia" w:ascii="宋体" w:hAnsi="宋体" w:eastAsia="宋体" w:cs="Times New Roman"/>
          <w:sz w:val="24"/>
          <w:highlight w:val="none"/>
          <w:lang w:val="en-US" w:eastAsia="zh-CN"/>
        </w:rPr>
        <w:t>注：</w:t>
      </w:r>
    </w:p>
    <w:p w14:paraId="57170614">
      <w:pPr>
        <w:pStyle w:val="6"/>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lang w:val="en-US" w:eastAsia="zh-CN"/>
        </w:rPr>
      </w:pPr>
      <w:r>
        <w:rPr>
          <w:rFonts w:hint="eastAsia" w:ascii="宋体" w:hAnsi="宋体" w:eastAsia="宋体"/>
          <w:sz w:val="24"/>
          <w:highlight w:val="none"/>
        </w:rPr>
        <w:t>根据《关于推进解决政府采购异常低价问题的通知》（财库〔2026〕2号），</w:t>
      </w:r>
      <w:r>
        <w:rPr>
          <w:rFonts w:hint="eastAsia" w:ascii="宋体" w:hAnsi="宋体" w:eastAsia="宋体"/>
          <w:sz w:val="24"/>
          <w:highlight w:val="none"/>
          <w:lang w:val="en-US" w:eastAsia="zh-CN"/>
        </w:rPr>
        <w:t>采购人可以结合具体项目实际情况，提高上述</w:t>
      </w:r>
      <w:r>
        <w:rPr>
          <w:rFonts w:hint="eastAsia" w:ascii="宋体" w:hAnsi="宋体" w:eastAsia="宋体" w:cs="Times New Roman"/>
          <w:sz w:val="24"/>
          <w:highlight w:val="none"/>
          <w:lang w:val="en-US" w:eastAsia="zh-CN"/>
        </w:rPr>
        <w:t>评审标准</w:t>
      </w:r>
      <w:r>
        <w:rPr>
          <w:rFonts w:hint="eastAsia" w:ascii="宋体" w:hAnsi="宋体" w:eastAsia="宋体"/>
          <w:sz w:val="24"/>
          <w:highlight w:val="none"/>
          <w:lang w:val="en-US" w:eastAsia="zh-CN"/>
        </w:rPr>
        <w:t>第（1）项至第（3）项中的数值标准，但是最高不得超过65%。</w:t>
      </w:r>
    </w:p>
    <w:p w14:paraId="153DDD6B">
      <w:pPr>
        <w:pStyle w:val="6"/>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rPr>
      </w:pPr>
      <w:r>
        <w:rPr>
          <w:rFonts w:hint="eastAsia" w:ascii="宋体" w:hAnsi="宋体" w:eastAsia="宋体"/>
          <w:sz w:val="24"/>
          <w:highlight w:val="none"/>
          <w:lang w:val="en-US" w:eastAsia="zh-CN"/>
        </w:rPr>
        <w:t>谈判</w:t>
      </w:r>
      <w:r>
        <w:rPr>
          <w:rFonts w:hint="eastAsia" w:ascii="宋体" w:hAnsi="宋体" w:eastAsia="宋体"/>
          <w:sz w:val="24"/>
          <w:highlight w:val="none"/>
        </w:rPr>
        <w:t>小组启动异常低价响应审查后，属于评审标准中第（1）项至第（4）项情形的，应当要求相关供应商在评审现场合理的时间内（不少于30分钟）对响应价格作出解释，提供项目具体成本测算等与报价合理性相关的书面说明及必要的证明材料，包括但不限于原材料成本、人工成本、制造费用等。其中，属于第</w:t>
      </w:r>
      <w:r>
        <w:rPr>
          <w:rFonts w:hint="eastAsia" w:ascii="宋体" w:hAnsi="宋体" w:eastAsia="宋体"/>
          <w:sz w:val="24"/>
          <w:highlight w:val="none"/>
          <w:lang w:eastAsia="zh-CN"/>
        </w:rPr>
        <w:t>（</w:t>
      </w:r>
      <w:r>
        <w:rPr>
          <w:rFonts w:hint="eastAsia" w:ascii="宋体" w:hAnsi="宋体" w:eastAsia="宋体"/>
          <w:sz w:val="24"/>
          <w:highlight w:val="none"/>
          <w:lang w:val="en-US" w:eastAsia="zh-CN"/>
        </w:rPr>
        <w:t>3</w:t>
      </w:r>
      <w:r>
        <w:rPr>
          <w:rFonts w:hint="eastAsia" w:ascii="宋体" w:hAnsi="宋体" w:eastAsia="宋体"/>
          <w:sz w:val="24"/>
          <w:highlight w:val="none"/>
          <w:lang w:eastAsia="zh-CN"/>
        </w:rPr>
        <w:t>）</w:t>
      </w:r>
      <w:r>
        <w:rPr>
          <w:rFonts w:hint="eastAsia" w:ascii="宋体" w:hAnsi="宋体" w:eastAsia="宋体"/>
          <w:sz w:val="24"/>
          <w:highlight w:val="none"/>
        </w:rPr>
        <w:t>项情形，供应商已随响应文件一并提交相关书面说明及必要的证明材料的，在评审现场可不再重复提交。</w:t>
      </w:r>
    </w:p>
    <w:p w14:paraId="0B411230">
      <w:pPr>
        <w:pStyle w:val="6"/>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sz w:val="24"/>
          <w:highlight w:val="none"/>
        </w:rPr>
      </w:pPr>
      <w:r>
        <w:rPr>
          <w:rFonts w:hint="eastAsia" w:ascii="宋体" w:hAnsi="宋体" w:eastAsia="宋体"/>
          <w:sz w:val="24"/>
          <w:highlight w:val="none"/>
          <w:lang w:val="en-US" w:eastAsia="zh-CN"/>
        </w:rPr>
        <w:t>谈判</w:t>
      </w:r>
      <w:r>
        <w:rPr>
          <w:rFonts w:hint="eastAsia" w:ascii="宋体" w:hAnsi="宋体" w:eastAsia="宋体"/>
          <w:sz w:val="24"/>
          <w:highlight w:val="none"/>
        </w:rPr>
        <w:t>小组依据专业经验，参考同类项目中标（成交）价格、类似产品市场价格水平、行业人工费用标准、国家有关部门指导行业协会发布的行业平均成本等情况，对报价合理性进行判断。供应商不能提供书面说明、证明材料，或者提供的书面说明、证明材料不能证明其报价合理性的，</w:t>
      </w:r>
      <w:r>
        <w:rPr>
          <w:rFonts w:hint="eastAsia" w:ascii="宋体" w:hAnsi="宋体" w:eastAsia="宋体"/>
          <w:sz w:val="24"/>
          <w:highlight w:val="none"/>
          <w:lang w:val="en-US" w:eastAsia="zh-CN"/>
        </w:rPr>
        <w:t>谈判</w:t>
      </w:r>
      <w:r>
        <w:rPr>
          <w:rFonts w:hint="eastAsia" w:ascii="宋体" w:hAnsi="宋体" w:eastAsia="宋体"/>
          <w:sz w:val="24"/>
          <w:highlight w:val="none"/>
        </w:rPr>
        <w:t xml:space="preserve">小组应当将其作为无效响应处理。 </w:t>
      </w:r>
    </w:p>
    <w:p w14:paraId="03E83FE5">
      <w:pPr>
        <w:pStyle w:val="6"/>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heme="minorEastAsia" w:hAnsiTheme="minorEastAsia" w:eastAsiaTheme="minorEastAsia"/>
          <w:color w:val="auto"/>
          <w:sz w:val="24"/>
          <w:highlight w:val="none"/>
        </w:rPr>
      </w:pPr>
      <w:r>
        <w:rPr>
          <w:rFonts w:hint="eastAsia" w:ascii="宋体" w:hAnsi="宋体" w:eastAsia="宋体" w:cs="Arial"/>
          <w:kern w:val="2"/>
          <w:sz w:val="24"/>
          <w:highlight w:val="none"/>
          <w:lang w:val="en-US" w:eastAsia="zh-CN" w:bidi="ar-SA"/>
        </w:rPr>
        <w:t>谈判小组借助互联网等渠道查询相关信息的，应当严格遵守评审工作纪律，不得实施影响评审公正的行为。异常低价响应审查的启动原因、审查意见和审查结果应当在评审报告中记录，并随供应商提供的相关书面说明及证明材料，以及谈判小组有关互联网浏览、查询历史一并归档</w:t>
      </w:r>
      <w:r>
        <w:rPr>
          <w:rFonts w:hint="eastAsia" w:asciiTheme="minorEastAsia" w:hAnsiTheme="minorEastAsia" w:eastAsiaTheme="minorEastAsia"/>
          <w:color w:val="auto"/>
          <w:sz w:val="24"/>
          <w:highlight w:val="none"/>
        </w:rPr>
        <w:t>。</w:t>
      </w:r>
    </w:p>
    <w:p w14:paraId="7BEBED9A">
      <w:pPr>
        <w:widowControl/>
        <w:jc w:val="left"/>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br w:type="page"/>
      </w:r>
    </w:p>
    <w:p w14:paraId="1C818252">
      <w:pPr>
        <w:spacing w:line="360" w:lineRule="auto"/>
        <w:jc w:val="center"/>
        <w:outlineLvl w:val="0"/>
        <w:rPr>
          <w:rFonts w:hint="eastAsia" w:ascii="宋体" w:hAnsi="宋体" w:eastAsia="宋体" w:cs="宋体"/>
          <w:b/>
          <w:bCs/>
          <w:spacing w:val="-20"/>
          <w:kern w:val="44"/>
          <w:sz w:val="24"/>
          <w:szCs w:val="24"/>
          <w:highlight w:val="none"/>
        </w:rPr>
      </w:pPr>
      <w:bookmarkStart w:id="66" w:name="_Toc6151"/>
      <w:bookmarkStart w:id="67" w:name="_Toc8170"/>
      <w:r>
        <w:rPr>
          <w:rFonts w:hint="eastAsia" w:asciiTheme="minorEastAsia" w:hAnsiTheme="minorEastAsia" w:eastAsiaTheme="minorEastAsia"/>
          <w:b/>
          <w:color w:val="auto"/>
          <w:sz w:val="28"/>
          <w:highlight w:val="none"/>
        </w:rPr>
        <w:t xml:space="preserve">第五章  </w:t>
      </w:r>
      <w:r>
        <w:rPr>
          <w:rFonts w:asciiTheme="minorEastAsia" w:hAnsiTheme="minorEastAsia" w:eastAsiaTheme="minorEastAsia"/>
          <w:b/>
          <w:color w:val="auto"/>
          <w:sz w:val="28"/>
          <w:highlight w:val="none"/>
        </w:rPr>
        <w:t>政府采购合同</w:t>
      </w:r>
      <w:bookmarkEnd w:id="66"/>
    </w:p>
    <w:p w14:paraId="7353A1C1">
      <w:pPr>
        <w:spacing w:line="480" w:lineRule="auto"/>
        <w:jc w:val="center"/>
        <w:outlineLvl w:val="1"/>
        <w:rPr>
          <w:rFonts w:ascii="宋体" w:hAnsi="宋体" w:eastAsia="宋体"/>
          <w:b/>
          <w:sz w:val="32"/>
          <w:szCs w:val="32"/>
          <w:highlight w:val="none"/>
        </w:rPr>
      </w:pPr>
      <w:bookmarkStart w:id="68" w:name="_Toc10629"/>
      <w:r>
        <w:rPr>
          <w:rFonts w:ascii="宋体" w:hAnsi="宋体" w:eastAsia="宋体"/>
          <w:b/>
          <w:sz w:val="32"/>
          <w:szCs w:val="32"/>
          <w:highlight w:val="none"/>
        </w:rPr>
        <w:t>政府采购合同</w:t>
      </w:r>
      <w:r>
        <w:rPr>
          <w:rFonts w:hint="eastAsia" w:ascii="宋体" w:hAnsi="宋体" w:eastAsia="宋体"/>
          <w:b/>
          <w:sz w:val="32"/>
          <w:szCs w:val="32"/>
          <w:highlight w:val="none"/>
        </w:rPr>
        <w:t>参考范本</w:t>
      </w:r>
      <w:bookmarkEnd w:id="67"/>
      <w:bookmarkEnd w:id="68"/>
    </w:p>
    <w:p w14:paraId="34EA457D">
      <w:pPr>
        <w:spacing w:line="480" w:lineRule="auto"/>
        <w:jc w:val="center"/>
        <w:outlineLvl w:val="1"/>
        <w:rPr>
          <w:rFonts w:ascii="宋体" w:hAnsi="宋体" w:eastAsia="宋体"/>
          <w:b/>
          <w:sz w:val="32"/>
          <w:szCs w:val="32"/>
          <w:highlight w:val="none"/>
        </w:rPr>
      </w:pPr>
      <w:bookmarkStart w:id="69" w:name="_Toc15041"/>
      <w:bookmarkStart w:id="70" w:name="_Toc20975"/>
      <w:r>
        <w:rPr>
          <w:rFonts w:hint="eastAsia" w:ascii="宋体" w:hAnsi="宋体" w:eastAsia="宋体"/>
          <w:b/>
          <w:sz w:val="32"/>
          <w:szCs w:val="32"/>
          <w:highlight w:val="none"/>
        </w:rPr>
        <w:t>（服务类）</w:t>
      </w:r>
      <w:bookmarkEnd w:id="69"/>
      <w:bookmarkEnd w:id="70"/>
    </w:p>
    <w:p w14:paraId="2EE5B37D">
      <w:pPr>
        <w:spacing w:line="480" w:lineRule="auto"/>
        <w:jc w:val="center"/>
        <w:rPr>
          <w:rFonts w:ascii="宋体" w:hAnsi="宋体" w:eastAsia="宋体"/>
          <w:b/>
          <w:sz w:val="24"/>
          <w:highlight w:val="none"/>
        </w:rPr>
      </w:pPr>
    </w:p>
    <w:p w14:paraId="0C233069">
      <w:pPr>
        <w:spacing w:line="480" w:lineRule="auto"/>
        <w:jc w:val="center"/>
        <w:rPr>
          <w:rFonts w:ascii="宋体" w:hAnsi="宋体" w:eastAsia="宋体"/>
          <w:b/>
          <w:sz w:val="24"/>
          <w:highlight w:val="none"/>
        </w:rPr>
      </w:pPr>
    </w:p>
    <w:p w14:paraId="3929B9F1">
      <w:pPr>
        <w:spacing w:line="480" w:lineRule="auto"/>
        <w:jc w:val="center"/>
        <w:rPr>
          <w:rFonts w:ascii="宋体" w:hAnsi="宋体" w:eastAsia="宋体"/>
          <w:b/>
          <w:sz w:val="24"/>
          <w:highlight w:val="none"/>
        </w:rPr>
      </w:pPr>
    </w:p>
    <w:p w14:paraId="5880F9A5">
      <w:pPr>
        <w:spacing w:line="360" w:lineRule="auto"/>
        <w:jc w:val="center"/>
        <w:outlineLvl w:val="1"/>
        <w:rPr>
          <w:rFonts w:ascii="宋体" w:hAnsi="宋体" w:eastAsia="宋体"/>
          <w:b/>
          <w:sz w:val="24"/>
          <w:highlight w:val="none"/>
        </w:rPr>
      </w:pPr>
      <w:bookmarkStart w:id="71" w:name="_Toc30604"/>
      <w:bookmarkStart w:id="72" w:name="_Toc6962"/>
      <w:r>
        <w:rPr>
          <w:rFonts w:hint="eastAsia" w:ascii="宋体" w:hAnsi="宋体" w:eastAsia="宋体"/>
          <w:b/>
          <w:sz w:val="24"/>
          <w:highlight w:val="none"/>
        </w:rPr>
        <w:t>第一部分 合同书</w:t>
      </w:r>
      <w:bookmarkEnd w:id="71"/>
      <w:bookmarkEnd w:id="72"/>
    </w:p>
    <w:p w14:paraId="44053C61">
      <w:pPr>
        <w:spacing w:line="480" w:lineRule="auto"/>
        <w:jc w:val="center"/>
        <w:rPr>
          <w:rFonts w:ascii="宋体" w:hAnsi="宋体" w:eastAsia="宋体"/>
          <w:b/>
          <w:sz w:val="24"/>
          <w:highlight w:val="none"/>
        </w:rPr>
      </w:pPr>
    </w:p>
    <w:p w14:paraId="00A6EF0E">
      <w:pPr>
        <w:spacing w:line="480" w:lineRule="auto"/>
        <w:jc w:val="center"/>
        <w:rPr>
          <w:rFonts w:ascii="宋体" w:hAnsi="宋体" w:eastAsia="宋体"/>
          <w:b/>
          <w:sz w:val="24"/>
          <w:highlight w:val="none"/>
        </w:rPr>
      </w:pPr>
    </w:p>
    <w:p w14:paraId="00924FF6">
      <w:pPr>
        <w:spacing w:line="480" w:lineRule="auto"/>
        <w:jc w:val="center"/>
        <w:rPr>
          <w:rFonts w:ascii="宋体" w:hAnsi="宋体" w:eastAsia="宋体"/>
          <w:b/>
          <w:sz w:val="24"/>
          <w:highlight w:val="none"/>
        </w:rPr>
      </w:pPr>
    </w:p>
    <w:p w14:paraId="7744E583">
      <w:pPr>
        <w:spacing w:before="120" w:line="480" w:lineRule="auto"/>
        <w:ind w:left="960"/>
        <w:rPr>
          <w:rFonts w:ascii="宋体" w:hAnsi="宋体" w:eastAsia="宋体"/>
          <w:sz w:val="24"/>
          <w:highlight w:val="none"/>
          <w:u w:val="single"/>
        </w:rPr>
      </w:pPr>
      <w:r>
        <w:rPr>
          <w:rFonts w:hint="eastAsia" w:ascii="宋体" w:hAnsi="宋体" w:eastAsia="宋体"/>
          <w:sz w:val="24"/>
          <w:highlight w:val="none"/>
        </w:rPr>
        <w:t>项目名称：</w:t>
      </w:r>
      <w:r>
        <w:rPr>
          <w:rFonts w:hint="eastAsia" w:asciiTheme="minorEastAsia" w:hAnsiTheme="minorEastAsia" w:eastAsiaTheme="minorEastAsia"/>
          <w:sz w:val="24"/>
          <w:highlight w:val="none"/>
          <w:u w:val="single"/>
          <w:lang w:val="en-US" w:eastAsia="zh-CN"/>
        </w:rPr>
        <w:t xml:space="preserve">      </w:t>
      </w:r>
      <w:r>
        <w:rPr>
          <w:rFonts w:hint="eastAsia" w:ascii="宋体" w:hAnsi="宋体" w:eastAsia="宋体"/>
          <w:i/>
          <w:iCs/>
          <w:sz w:val="24"/>
          <w:highlight w:val="none"/>
        </w:rPr>
        <w:t>（分包项目须填写完整的分包号及分包名称）</w:t>
      </w:r>
    </w:p>
    <w:p w14:paraId="34C22367">
      <w:pPr>
        <w:spacing w:before="120" w:line="480" w:lineRule="auto"/>
        <w:ind w:left="960"/>
        <w:rPr>
          <w:rFonts w:ascii="宋体" w:hAnsi="宋体" w:eastAsia="宋体"/>
          <w:sz w:val="24"/>
          <w:highlight w:val="none"/>
        </w:rPr>
      </w:pPr>
      <w:r>
        <w:rPr>
          <w:rFonts w:hint="eastAsia" w:ascii="宋体" w:hAnsi="宋体" w:eastAsia="宋体"/>
          <w:sz w:val="24"/>
          <w:highlight w:val="none"/>
        </w:rPr>
        <w:t>项目编号：</w:t>
      </w:r>
      <w:r>
        <w:rPr>
          <w:rFonts w:hint="eastAsia" w:asciiTheme="minorEastAsia" w:hAnsiTheme="minorEastAsia" w:eastAsiaTheme="minorEastAsia"/>
          <w:sz w:val="24"/>
          <w:highlight w:val="none"/>
          <w:u w:val="single"/>
          <w:lang w:val="en-US" w:eastAsia="zh-CN"/>
        </w:rPr>
        <w:t xml:space="preserve">      </w:t>
      </w:r>
    </w:p>
    <w:p w14:paraId="1B8CA4F4">
      <w:pPr>
        <w:spacing w:before="120" w:line="480" w:lineRule="auto"/>
        <w:ind w:left="960"/>
        <w:rPr>
          <w:rFonts w:ascii="宋体" w:hAnsi="宋体" w:eastAsia="宋体"/>
          <w:sz w:val="24"/>
          <w:highlight w:val="none"/>
          <w:u w:val="single"/>
        </w:rPr>
      </w:pPr>
      <w:r>
        <w:rPr>
          <w:rFonts w:hint="eastAsia" w:ascii="宋体" w:hAnsi="宋体" w:eastAsia="宋体"/>
          <w:sz w:val="24"/>
          <w:highlight w:val="none"/>
        </w:rPr>
        <w:t>甲方（采购人）：</w:t>
      </w:r>
      <w:r>
        <w:rPr>
          <w:rFonts w:hint="eastAsia" w:ascii="宋体" w:hAnsi="宋体" w:eastAsia="宋体"/>
          <w:sz w:val="24"/>
          <w:highlight w:val="none"/>
          <w:u w:val="single"/>
        </w:rPr>
        <w:t xml:space="preserve">                              </w:t>
      </w:r>
    </w:p>
    <w:p w14:paraId="70916A2F">
      <w:pPr>
        <w:spacing w:before="120" w:line="480" w:lineRule="auto"/>
        <w:ind w:left="960"/>
        <w:rPr>
          <w:rFonts w:ascii="宋体" w:hAnsi="宋体" w:eastAsia="宋体"/>
          <w:sz w:val="24"/>
          <w:highlight w:val="none"/>
          <w:u w:val="single"/>
        </w:rPr>
      </w:pPr>
      <w:r>
        <w:rPr>
          <w:rFonts w:hint="eastAsia" w:ascii="宋体" w:hAnsi="宋体" w:eastAsia="宋体"/>
          <w:sz w:val="24"/>
          <w:highlight w:val="none"/>
        </w:rPr>
        <w:t>乙方（成交供应商）：</w:t>
      </w:r>
      <w:r>
        <w:rPr>
          <w:rFonts w:ascii="宋体" w:hAnsi="宋体" w:eastAsia="宋体"/>
          <w:sz w:val="24"/>
          <w:highlight w:val="none"/>
          <w:u w:val="single"/>
        </w:rPr>
        <w:t xml:space="preserve">        </w:t>
      </w:r>
      <w:r>
        <w:rPr>
          <w:rFonts w:hint="eastAsia" w:ascii="宋体" w:hAnsi="宋体" w:eastAsia="宋体"/>
          <w:sz w:val="24"/>
          <w:highlight w:val="none"/>
          <w:u w:val="single"/>
        </w:rPr>
        <w:t xml:space="preserve"> </w:t>
      </w:r>
      <w:r>
        <w:rPr>
          <w:rFonts w:ascii="宋体" w:hAnsi="宋体" w:eastAsia="宋体"/>
          <w:sz w:val="24"/>
          <w:highlight w:val="none"/>
          <w:u w:val="single"/>
        </w:rPr>
        <w:t xml:space="preserve">   </w:t>
      </w:r>
      <w:r>
        <w:rPr>
          <w:rFonts w:hint="eastAsia" w:ascii="宋体" w:hAnsi="宋体" w:eastAsia="宋体"/>
          <w:sz w:val="24"/>
          <w:highlight w:val="none"/>
          <w:u w:val="single"/>
        </w:rPr>
        <w:t xml:space="preserve">                  </w:t>
      </w:r>
    </w:p>
    <w:p w14:paraId="1C21A754">
      <w:pPr>
        <w:spacing w:before="120" w:line="480" w:lineRule="auto"/>
        <w:ind w:firstLine="960" w:firstLineChars="400"/>
        <w:rPr>
          <w:rFonts w:ascii="宋体" w:hAnsi="宋体" w:eastAsia="宋体"/>
          <w:sz w:val="24"/>
          <w:highlight w:val="none"/>
          <w:u w:val="single"/>
        </w:rPr>
      </w:pPr>
      <w:r>
        <w:rPr>
          <w:rFonts w:hint="eastAsia" w:ascii="宋体" w:hAnsi="宋体" w:eastAsia="宋体"/>
          <w:sz w:val="24"/>
          <w:highlight w:val="none"/>
        </w:rPr>
        <w:t>签订地：</w:t>
      </w:r>
      <w:r>
        <w:rPr>
          <w:rFonts w:hint="eastAsia" w:ascii="宋体" w:hAnsi="宋体" w:eastAsia="宋体"/>
          <w:sz w:val="24"/>
          <w:highlight w:val="none"/>
          <w:u w:val="single"/>
        </w:rPr>
        <w:t xml:space="preserve">                                     </w:t>
      </w:r>
    </w:p>
    <w:p w14:paraId="5AE64D68">
      <w:pPr>
        <w:spacing w:before="120" w:line="480" w:lineRule="auto"/>
        <w:ind w:firstLine="960" w:firstLineChars="400"/>
        <w:rPr>
          <w:rFonts w:ascii="宋体" w:hAnsi="宋体" w:eastAsia="宋体"/>
          <w:sz w:val="24"/>
          <w:highlight w:val="none"/>
        </w:rPr>
      </w:pPr>
      <w:r>
        <w:rPr>
          <w:rFonts w:hint="eastAsia" w:ascii="宋体" w:hAnsi="宋体" w:eastAsia="宋体"/>
          <w:sz w:val="24"/>
          <w:highlight w:val="none"/>
        </w:rPr>
        <w:t>签订日期：</w:t>
      </w:r>
      <w:r>
        <w:rPr>
          <w:rFonts w:hint="eastAsia" w:ascii="宋体" w:hAnsi="宋体" w:eastAsia="宋体"/>
          <w:sz w:val="24"/>
          <w:highlight w:val="none"/>
          <w:u w:val="single"/>
        </w:rPr>
        <w:t xml:space="preserve">               </w:t>
      </w:r>
      <w:r>
        <w:rPr>
          <w:rFonts w:hint="eastAsia" w:ascii="宋体" w:hAnsi="宋体" w:eastAsia="宋体"/>
          <w:sz w:val="24"/>
          <w:highlight w:val="none"/>
        </w:rPr>
        <w:t>年</w:t>
      </w:r>
      <w:r>
        <w:rPr>
          <w:rFonts w:hint="eastAsia" w:ascii="宋体" w:hAnsi="宋体" w:eastAsia="宋体"/>
          <w:sz w:val="24"/>
          <w:highlight w:val="none"/>
          <w:u w:val="single"/>
        </w:rPr>
        <w:t xml:space="preserve">       </w:t>
      </w:r>
      <w:r>
        <w:rPr>
          <w:rFonts w:hint="eastAsia" w:ascii="宋体" w:hAnsi="宋体" w:eastAsia="宋体"/>
          <w:sz w:val="24"/>
          <w:highlight w:val="none"/>
        </w:rPr>
        <w:t>月</w:t>
      </w:r>
      <w:r>
        <w:rPr>
          <w:rFonts w:hint="eastAsia" w:ascii="宋体" w:hAnsi="宋体" w:eastAsia="宋体"/>
          <w:sz w:val="24"/>
          <w:highlight w:val="none"/>
          <w:u w:val="single"/>
        </w:rPr>
        <w:t xml:space="preserve">       </w:t>
      </w:r>
      <w:r>
        <w:rPr>
          <w:rFonts w:hint="eastAsia" w:ascii="宋体" w:hAnsi="宋体" w:eastAsia="宋体"/>
          <w:sz w:val="24"/>
          <w:highlight w:val="none"/>
        </w:rPr>
        <w:t>日</w:t>
      </w:r>
    </w:p>
    <w:p w14:paraId="726EC100">
      <w:pPr>
        <w:widowControl/>
        <w:jc w:val="left"/>
        <w:rPr>
          <w:rFonts w:ascii="宋体" w:hAnsi="宋体" w:eastAsia="宋体"/>
          <w:sz w:val="24"/>
          <w:highlight w:val="none"/>
        </w:rPr>
      </w:pPr>
      <w:r>
        <w:rPr>
          <w:rFonts w:ascii="宋体" w:hAnsi="宋体" w:eastAsia="宋体"/>
          <w:sz w:val="24"/>
          <w:highlight w:val="none"/>
        </w:rPr>
        <w:br w:type="page"/>
      </w:r>
    </w:p>
    <w:p w14:paraId="5B0CBAB1">
      <w:pPr>
        <w:spacing w:line="360" w:lineRule="auto"/>
        <w:ind w:firstLine="435"/>
        <w:rPr>
          <w:rFonts w:ascii="宋体" w:hAnsi="宋体" w:eastAsia="宋体"/>
          <w:sz w:val="24"/>
          <w:highlight w:val="none"/>
        </w:rPr>
      </w:pPr>
      <w:r>
        <w:rPr>
          <w:rFonts w:hint="eastAsia" w:asciiTheme="minorEastAsia" w:hAnsiTheme="minorEastAsia" w:eastAsiaTheme="minorEastAsia"/>
          <w:sz w:val="24"/>
          <w:highlight w:val="none"/>
          <w:u w:val="single"/>
          <w:lang w:val="en-US" w:eastAsia="zh-CN"/>
        </w:rPr>
        <w:t xml:space="preserve">      </w:t>
      </w:r>
      <w:r>
        <w:rPr>
          <w:rFonts w:hint="eastAsia" w:ascii="宋体" w:hAnsi="宋体" w:eastAsia="宋体"/>
          <w:sz w:val="24"/>
          <w:highlight w:val="none"/>
        </w:rPr>
        <w:t>（</w:t>
      </w:r>
      <w:r>
        <w:rPr>
          <w:rFonts w:hint="eastAsia" w:ascii="宋体" w:hAnsi="宋体" w:eastAsia="宋体"/>
          <w:sz w:val="24"/>
          <w:highlight w:val="none"/>
          <w:lang w:val="zh-CN"/>
        </w:rPr>
        <w:t>以下简称：甲方</w:t>
      </w:r>
      <w:r>
        <w:rPr>
          <w:rFonts w:hint="eastAsia" w:ascii="宋体" w:hAnsi="宋体" w:eastAsia="宋体"/>
          <w:sz w:val="24"/>
          <w:highlight w:val="none"/>
        </w:rPr>
        <w:t>）通过</w:t>
      </w:r>
      <w:r>
        <w:rPr>
          <w:rFonts w:hint="eastAsia" w:asciiTheme="minorEastAsia" w:hAnsiTheme="minorEastAsia" w:eastAsiaTheme="minorEastAsia"/>
          <w:sz w:val="24"/>
          <w:highlight w:val="none"/>
          <w:u w:val="single"/>
          <w:lang w:val="en-US" w:eastAsia="zh-CN"/>
        </w:rPr>
        <w:t xml:space="preserve">      </w:t>
      </w:r>
      <w:r>
        <w:rPr>
          <w:rFonts w:hint="eastAsia" w:ascii="宋体" w:hAnsi="宋体" w:eastAsia="宋体"/>
          <w:sz w:val="24"/>
          <w:highlight w:val="none"/>
        </w:rPr>
        <w:t>组织的</w:t>
      </w:r>
      <w:r>
        <w:rPr>
          <w:rFonts w:hint="eastAsia" w:ascii="宋体" w:hAnsi="宋体" w:eastAsia="宋体"/>
          <w:sz w:val="24"/>
          <w:highlight w:val="none"/>
          <w:u w:val="none"/>
        </w:rPr>
        <w:t>竞争性谈判方式采购活动，经谈判小组评</w:t>
      </w:r>
      <w:r>
        <w:rPr>
          <w:rFonts w:hint="eastAsia" w:ascii="宋体" w:hAnsi="宋体" w:eastAsia="宋体"/>
          <w:sz w:val="24"/>
          <w:highlight w:val="none"/>
        </w:rPr>
        <w:t>定，</w:t>
      </w:r>
      <w:r>
        <w:rPr>
          <w:rFonts w:hint="eastAsia" w:asciiTheme="minorEastAsia" w:hAnsiTheme="minorEastAsia" w:eastAsiaTheme="minorEastAsia"/>
          <w:sz w:val="24"/>
          <w:highlight w:val="none"/>
          <w:u w:val="single"/>
          <w:lang w:val="en-US" w:eastAsia="zh-CN"/>
        </w:rPr>
        <w:t xml:space="preserve">      </w:t>
      </w:r>
      <w:r>
        <w:rPr>
          <w:rFonts w:hint="eastAsia" w:ascii="宋体" w:hAnsi="宋体" w:eastAsia="宋体"/>
          <w:sz w:val="24"/>
          <w:highlight w:val="none"/>
        </w:rPr>
        <w:t>（</w:t>
      </w:r>
      <w:r>
        <w:rPr>
          <w:rFonts w:hint="eastAsia" w:ascii="宋体" w:hAnsi="宋体" w:eastAsia="宋体"/>
          <w:sz w:val="24"/>
          <w:highlight w:val="none"/>
          <w:lang w:val="zh-CN"/>
        </w:rPr>
        <w:t>以下简称：乙方</w:t>
      </w:r>
      <w:r>
        <w:rPr>
          <w:rFonts w:hint="eastAsia" w:ascii="宋体" w:hAnsi="宋体" w:eastAsia="宋体"/>
          <w:sz w:val="24"/>
          <w:highlight w:val="none"/>
        </w:rPr>
        <w:t>）为本项目成交供应商，现按照采购文件确定的事项签订本合同。</w:t>
      </w:r>
    </w:p>
    <w:p w14:paraId="4AC52AA8">
      <w:pPr>
        <w:spacing w:line="360" w:lineRule="auto"/>
        <w:ind w:firstLine="435"/>
        <w:rPr>
          <w:rFonts w:ascii="宋体" w:hAnsi="宋体" w:eastAsia="宋体"/>
          <w:sz w:val="24"/>
          <w:highlight w:val="none"/>
          <w:lang w:val="zh-CN"/>
        </w:rPr>
      </w:pPr>
      <w:r>
        <w:rPr>
          <w:rFonts w:hint="eastAsia" w:ascii="宋体" w:hAnsi="宋体" w:eastAsia="宋体"/>
          <w:sz w:val="24"/>
          <w:highlight w:val="none"/>
        </w:rPr>
        <w:t>根据《中华人民共和国民法典》、《中华人民共和国政府采购法》等相关法律法规之规定，按照平等、自愿、公平和诚实信用的原则，经甲方和乙方协商一致，约定以下合同条款，以兹共同遵守、全面履行。</w:t>
      </w:r>
    </w:p>
    <w:p w14:paraId="5291B49F">
      <w:pPr>
        <w:spacing w:line="360" w:lineRule="auto"/>
        <w:ind w:firstLine="437"/>
        <w:outlineLvl w:val="2"/>
        <w:rPr>
          <w:rFonts w:ascii="宋体" w:hAnsi="宋体" w:eastAsia="宋体"/>
          <w:b/>
          <w:bCs/>
          <w:sz w:val="24"/>
          <w:highlight w:val="none"/>
          <w:lang w:val="zh-CN"/>
        </w:rPr>
      </w:pPr>
      <w:bookmarkStart w:id="73" w:name="_Toc3029"/>
      <w:bookmarkStart w:id="74" w:name="_Toc2232"/>
      <w:bookmarkStart w:id="75" w:name="_Toc24059"/>
      <w:r>
        <w:rPr>
          <w:rFonts w:hint="eastAsia" w:ascii="宋体" w:hAnsi="宋体" w:eastAsia="宋体"/>
          <w:b/>
          <w:bCs/>
          <w:sz w:val="24"/>
          <w:highlight w:val="none"/>
          <w:lang w:val="zh-CN"/>
        </w:rPr>
        <w:t>1.1</w:t>
      </w:r>
      <w:r>
        <w:rPr>
          <w:rFonts w:ascii="宋体" w:hAnsi="宋体" w:eastAsia="宋体"/>
          <w:b/>
          <w:bCs/>
          <w:sz w:val="24"/>
          <w:highlight w:val="none"/>
          <w:lang w:val="zh-CN"/>
        </w:rPr>
        <w:t xml:space="preserve"> </w:t>
      </w:r>
      <w:r>
        <w:rPr>
          <w:rFonts w:hint="eastAsia" w:ascii="宋体" w:hAnsi="宋体" w:eastAsia="宋体"/>
          <w:b/>
          <w:bCs/>
          <w:sz w:val="24"/>
          <w:highlight w:val="none"/>
          <w:lang w:val="zh-CN"/>
        </w:rPr>
        <w:t>合同组成部分</w:t>
      </w:r>
      <w:bookmarkEnd w:id="73"/>
      <w:bookmarkEnd w:id="74"/>
      <w:bookmarkEnd w:id="75"/>
    </w:p>
    <w:p w14:paraId="6B59720B">
      <w:pPr>
        <w:spacing w:line="360" w:lineRule="auto"/>
        <w:ind w:firstLine="435"/>
        <w:rPr>
          <w:rFonts w:ascii="宋体" w:hAnsi="宋体" w:eastAsia="宋体"/>
          <w:sz w:val="24"/>
          <w:highlight w:val="none"/>
          <w:lang w:val="zh-CN"/>
        </w:rPr>
      </w:pPr>
      <w:r>
        <w:rPr>
          <w:rFonts w:hint="eastAsia" w:ascii="宋体" w:hAnsi="宋体" w:eastAsia="宋体"/>
          <w:sz w:val="24"/>
          <w:highlight w:val="none"/>
          <w:lang w:val="zh-CN"/>
        </w:rPr>
        <w:t>下列文件为本合同的组成部分，并构成一个整体，需综合解释、相互补充。如果下列文件内容出现不一致的情形，那么在保证按照采购文件确定的事项前提下，组成本合同的多个文件的优先适用顺序如下：</w:t>
      </w:r>
    </w:p>
    <w:p w14:paraId="0880CDB7">
      <w:pPr>
        <w:spacing w:line="360" w:lineRule="auto"/>
        <w:ind w:firstLine="435"/>
        <w:rPr>
          <w:rFonts w:ascii="宋体" w:hAnsi="宋体" w:eastAsia="宋体"/>
          <w:sz w:val="24"/>
          <w:highlight w:val="none"/>
          <w:lang w:val="zh-CN"/>
        </w:rPr>
      </w:pPr>
      <w:r>
        <w:rPr>
          <w:rFonts w:hint="eastAsia" w:ascii="宋体" w:hAnsi="宋体" w:eastAsia="宋体"/>
          <w:sz w:val="24"/>
          <w:highlight w:val="none"/>
          <w:lang w:val="zh-CN"/>
        </w:rPr>
        <w:t>1.1.1本合同及其补充合同、变更协议；</w:t>
      </w:r>
    </w:p>
    <w:p w14:paraId="3270D5EF">
      <w:pPr>
        <w:spacing w:line="360" w:lineRule="auto"/>
        <w:ind w:firstLine="435"/>
        <w:rPr>
          <w:rFonts w:ascii="宋体" w:hAnsi="宋体" w:eastAsia="宋体"/>
          <w:sz w:val="24"/>
          <w:highlight w:val="none"/>
          <w:lang w:val="zh-CN"/>
        </w:rPr>
      </w:pPr>
      <w:r>
        <w:rPr>
          <w:rFonts w:hint="eastAsia" w:ascii="宋体" w:hAnsi="宋体" w:eastAsia="宋体"/>
          <w:sz w:val="24"/>
          <w:highlight w:val="none"/>
          <w:lang w:val="zh-CN"/>
        </w:rPr>
        <w:t>1.1.2成交通知书；</w:t>
      </w:r>
    </w:p>
    <w:p w14:paraId="2DA24F8F">
      <w:pPr>
        <w:spacing w:line="360" w:lineRule="auto"/>
        <w:ind w:firstLine="435"/>
        <w:rPr>
          <w:rFonts w:ascii="宋体" w:hAnsi="宋体" w:eastAsia="宋体"/>
          <w:sz w:val="24"/>
          <w:highlight w:val="none"/>
          <w:lang w:val="zh-CN"/>
        </w:rPr>
      </w:pPr>
      <w:r>
        <w:rPr>
          <w:rFonts w:hint="eastAsia" w:ascii="宋体" w:hAnsi="宋体" w:eastAsia="宋体"/>
          <w:sz w:val="24"/>
          <w:highlight w:val="none"/>
          <w:lang w:val="zh-CN"/>
        </w:rPr>
        <w:t>1.1.3响应文件（含澄清或者说明文件）；</w:t>
      </w:r>
    </w:p>
    <w:p w14:paraId="7B74737B">
      <w:pPr>
        <w:spacing w:line="360" w:lineRule="auto"/>
        <w:ind w:firstLine="435"/>
        <w:rPr>
          <w:rFonts w:ascii="宋体" w:hAnsi="宋体" w:eastAsia="宋体"/>
          <w:sz w:val="24"/>
          <w:highlight w:val="none"/>
          <w:lang w:val="zh-CN"/>
        </w:rPr>
      </w:pPr>
      <w:r>
        <w:rPr>
          <w:rFonts w:hint="eastAsia" w:ascii="宋体" w:hAnsi="宋体" w:eastAsia="宋体"/>
          <w:sz w:val="24"/>
          <w:highlight w:val="none"/>
          <w:lang w:val="zh-CN"/>
        </w:rPr>
        <w:t>1.1.4谈判文件（含澄清或者修改文件）；</w:t>
      </w:r>
    </w:p>
    <w:p w14:paraId="4E4865D2">
      <w:pPr>
        <w:spacing w:line="360" w:lineRule="auto"/>
        <w:ind w:firstLine="435"/>
        <w:rPr>
          <w:rFonts w:ascii="宋体" w:hAnsi="宋体" w:eastAsia="宋体"/>
          <w:sz w:val="24"/>
          <w:highlight w:val="none"/>
          <w:lang w:val="zh-CN"/>
        </w:rPr>
      </w:pPr>
      <w:r>
        <w:rPr>
          <w:rFonts w:hint="eastAsia" w:ascii="宋体" w:hAnsi="宋体" w:eastAsia="宋体"/>
          <w:sz w:val="24"/>
          <w:highlight w:val="none"/>
          <w:lang w:val="zh-CN"/>
        </w:rPr>
        <w:t>1.1.5其他相关采购文件。</w:t>
      </w:r>
    </w:p>
    <w:p w14:paraId="080F9C90">
      <w:pPr>
        <w:spacing w:line="360" w:lineRule="auto"/>
        <w:ind w:firstLine="437"/>
        <w:outlineLvl w:val="2"/>
        <w:rPr>
          <w:rFonts w:ascii="宋体" w:hAnsi="宋体" w:eastAsia="宋体"/>
          <w:b/>
          <w:bCs/>
          <w:sz w:val="24"/>
          <w:highlight w:val="none"/>
          <w:lang w:val="zh-CN"/>
        </w:rPr>
      </w:pPr>
      <w:bookmarkStart w:id="76" w:name="_Toc6311"/>
      <w:bookmarkStart w:id="77" w:name="_Toc2918"/>
      <w:bookmarkStart w:id="78" w:name="_Toc18585"/>
      <w:bookmarkStart w:id="79" w:name="_Toc6773"/>
      <w:bookmarkStart w:id="80" w:name="_Toc22185"/>
      <w:r>
        <w:rPr>
          <w:rFonts w:hint="eastAsia" w:ascii="宋体" w:hAnsi="宋体" w:eastAsia="宋体"/>
          <w:b/>
          <w:bCs/>
          <w:sz w:val="24"/>
          <w:highlight w:val="none"/>
          <w:lang w:val="zh-CN"/>
        </w:rPr>
        <w:t xml:space="preserve">1.2 </w:t>
      </w:r>
      <w:bookmarkEnd w:id="76"/>
      <w:bookmarkEnd w:id="77"/>
      <w:bookmarkEnd w:id="78"/>
      <w:bookmarkEnd w:id="79"/>
      <w:bookmarkEnd w:id="80"/>
      <w:r>
        <w:rPr>
          <w:rFonts w:hint="eastAsia" w:ascii="宋体" w:hAnsi="宋体" w:eastAsia="宋体"/>
          <w:b/>
          <w:bCs/>
          <w:sz w:val="24"/>
          <w:highlight w:val="none"/>
          <w:lang w:val="zh-CN"/>
        </w:rPr>
        <w:t>服务</w:t>
      </w:r>
    </w:p>
    <w:p w14:paraId="38C09D97">
      <w:pPr>
        <w:spacing w:line="360" w:lineRule="auto"/>
        <w:ind w:firstLine="435"/>
        <w:rPr>
          <w:rFonts w:ascii="宋体" w:hAnsi="宋体" w:eastAsia="宋体"/>
          <w:sz w:val="24"/>
          <w:highlight w:val="none"/>
          <w:u w:val="single"/>
        </w:rPr>
      </w:pPr>
      <w:r>
        <w:rPr>
          <w:rFonts w:hint="eastAsia" w:ascii="宋体" w:hAnsi="宋体" w:eastAsia="宋体"/>
          <w:sz w:val="24"/>
          <w:highlight w:val="none"/>
        </w:rPr>
        <w:t>1.2.1服务</w:t>
      </w:r>
      <w:r>
        <w:rPr>
          <w:rFonts w:ascii="宋体" w:hAnsi="宋体" w:eastAsia="宋体"/>
          <w:sz w:val="24"/>
          <w:highlight w:val="none"/>
        </w:rPr>
        <w:t>名称：</w:t>
      </w:r>
      <w:r>
        <w:rPr>
          <w:rFonts w:hint="eastAsia" w:ascii="宋体" w:hAnsi="宋体" w:eastAsia="宋体"/>
          <w:sz w:val="24"/>
          <w:highlight w:val="none"/>
          <w:u w:val="single"/>
        </w:rPr>
        <w:t xml:space="preserve">                                                </w:t>
      </w:r>
      <w:r>
        <w:rPr>
          <w:rFonts w:hint="eastAsia" w:ascii="宋体" w:hAnsi="宋体" w:eastAsia="宋体"/>
          <w:sz w:val="24"/>
          <w:highlight w:val="none"/>
        </w:rPr>
        <w:t>；</w:t>
      </w:r>
    </w:p>
    <w:p w14:paraId="4B7FEBEF">
      <w:pPr>
        <w:spacing w:line="360" w:lineRule="auto"/>
        <w:ind w:firstLine="435"/>
        <w:rPr>
          <w:rFonts w:ascii="宋体" w:hAnsi="宋体" w:eastAsia="宋体"/>
          <w:sz w:val="24"/>
          <w:highlight w:val="none"/>
          <w:u w:val="single"/>
        </w:rPr>
      </w:pPr>
      <w:r>
        <w:rPr>
          <w:rFonts w:hint="eastAsia" w:ascii="宋体" w:hAnsi="宋体" w:eastAsia="宋体"/>
          <w:sz w:val="24"/>
          <w:highlight w:val="none"/>
        </w:rPr>
        <w:t>1.2.2服务内容</w:t>
      </w:r>
      <w:r>
        <w:rPr>
          <w:rFonts w:ascii="宋体" w:hAnsi="宋体" w:eastAsia="宋体"/>
          <w:sz w:val="24"/>
          <w:highlight w:val="none"/>
        </w:rPr>
        <w:t>：</w:t>
      </w:r>
      <w:r>
        <w:rPr>
          <w:rFonts w:hint="eastAsia" w:ascii="宋体" w:hAnsi="宋体" w:eastAsia="宋体"/>
          <w:sz w:val="24"/>
          <w:highlight w:val="none"/>
          <w:u w:val="single"/>
        </w:rPr>
        <w:t xml:space="preserve">                                                </w:t>
      </w:r>
      <w:r>
        <w:rPr>
          <w:rFonts w:hint="eastAsia" w:ascii="宋体" w:hAnsi="宋体" w:eastAsia="宋体"/>
          <w:sz w:val="24"/>
          <w:highlight w:val="none"/>
        </w:rPr>
        <w:t>；</w:t>
      </w:r>
    </w:p>
    <w:p w14:paraId="705C9EB5">
      <w:pPr>
        <w:spacing w:line="360" w:lineRule="auto"/>
        <w:ind w:firstLine="435"/>
        <w:rPr>
          <w:rFonts w:ascii="宋体" w:hAnsi="宋体" w:eastAsia="宋体"/>
          <w:sz w:val="24"/>
          <w:highlight w:val="none"/>
        </w:rPr>
      </w:pPr>
      <w:r>
        <w:rPr>
          <w:rFonts w:hint="eastAsia" w:ascii="宋体" w:hAnsi="宋体" w:eastAsia="宋体"/>
          <w:sz w:val="24"/>
          <w:highlight w:val="none"/>
        </w:rPr>
        <w:t>1.2.3服务质量：</w:t>
      </w:r>
      <w:r>
        <w:rPr>
          <w:rFonts w:hint="eastAsia" w:ascii="宋体" w:hAnsi="宋体" w:eastAsia="宋体"/>
          <w:sz w:val="24"/>
          <w:highlight w:val="none"/>
          <w:u w:val="single"/>
        </w:rPr>
        <w:t xml:space="preserve">                                                </w:t>
      </w:r>
      <w:r>
        <w:rPr>
          <w:rFonts w:hint="eastAsia" w:ascii="宋体" w:hAnsi="宋体" w:eastAsia="宋体"/>
          <w:sz w:val="24"/>
          <w:highlight w:val="none"/>
        </w:rPr>
        <w:t>。</w:t>
      </w:r>
    </w:p>
    <w:p w14:paraId="77F77195">
      <w:pPr>
        <w:spacing w:line="360" w:lineRule="auto"/>
        <w:ind w:firstLine="437"/>
        <w:outlineLvl w:val="2"/>
        <w:rPr>
          <w:rFonts w:ascii="宋体" w:hAnsi="宋体" w:eastAsia="宋体"/>
          <w:b/>
          <w:bCs/>
          <w:sz w:val="24"/>
          <w:highlight w:val="none"/>
          <w:lang w:val="zh-CN"/>
        </w:rPr>
      </w:pPr>
      <w:bookmarkStart w:id="81" w:name="_Toc21631"/>
      <w:bookmarkStart w:id="82" w:name="_Toc21551"/>
      <w:bookmarkStart w:id="83" w:name="_Toc23292"/>
      <w:r>
        <w:rPr>
          <w:rFonts w:hint="eastAsia" w:ascii="宋体" w:hAnsi="宋体" w:eastAsia="宋体"/>
          <w:b/>
          <w:bCs/>
          <w:sz w:val="24"/>
          <w:highlight w:val="none"/>
          <w:lang w:val="zh-CN"/>
        </w:rPr>
        <w:t>1.</w:t>
      </w:r>
      <w:r>
        <w:rPr>
          <w:rFonts w:ascii="宋体" w:hAnsi="宋体" w:eastAsia="宋体"/>
          <w:b/>
          <w:bCs/>
          <w:sz w:val="24"/>
          <w:highlight w:val="none"/>
          <w:lang w:val="zh-CN"/>
        </w:rPr>
        <w:t xml:space="preserve">3 </w:t>
      </w:r>
      <w:r>
        <w:rPr>
          <w:rFonts w:hint="eastAsia" w:ascii="宋体" w:hAnsi="宋体" w:eastAsia="宋体"/>
          <w:b/>
          <w:bCs/>
          <w:sz w:val="24"/>
          <w:highlight w:val="none"/>
          <w:lang w:val="zh-CN"/>
        </w:rPr>
        <w:t>价款</w:t>
      </w:r>
      <w:bookmarkEnd w:id="81"/>
      <w:bookmarkEnd w:id="82"/>
      <w:bookmarkEnd w:id="83"/>
    </w:p>
    <w:p w14:paraId="2358CFAF">
      <w:pPr>
        <w:spacing w:line="360" w:lineRule="auto"/>
        <w:ind w:firstLine="435"/>
        <w:rPr>
          <w:rFonts w:ascii="宋体" w:hAnsi="宋体" w:eastAsia="宋体"/>
          <w:sz w:val="24"/>
          <w:highlight w:val="none"/>
        </w:rPr>
      </w:pPr>
      <w:r>
        <w:rPr>
          <w:rFonts w:ascii="宋体" w:hAnsi="宋体" w:eastAsia="宋体"/>
          <w:sz w:val="24"/>
          <w:highlight w:val="none"/>
        </w:rPr>
        <w:t>本合同总价为</w:t>
      </w:r>
      <w:r>
        <w:rPr>
          <w:rFonts w:hint="eastAsia" w:ascii="宋体" w:hAnsi="宋体" w:eastAsia="宋体"/>
          <w:sz w:val="24"/>
          <w:highlight w:val="none"/>
        </w:rPr>
        <w:t>：￥</w:t>
      </w:r>
      <w:r>
        <w:rPr>
          <w:rFonts w:hint="eastAsia" w:ascii="宋体" w:hAnsi="宋体" w:eastAsia="宋体"/>
          <w:sz w:val="24"/>
          <w:highlight w:val="none"/>
          <w:u w:val="single"/>
        </w:rPr>
        <w:t xml:space="preserve">           </w:t>
      </w:r>
      <w:r>
        <w:rPr>
          <w:rFonts w:ascii="宋体" w:hAnsi="宋体" w:eastAsia="宋体"/>
          <w:sz w:val="24"/>
          <w:highlight w:val="none"/>
        </w:rPr>
        <w:t>元</w:t>
      </w:r>
      <w:r>
        <w:rPr>
          <w:rFonts w:hint="eastAsia" w:ascii="宋体" w:hAnsi="宋体" w:eastAsia="宋体"/>
          <w:sz w:val="24"/>
          <w:highlight w:val="none"/>
        </w:rPr>
        <w:t>（大写：人民币</w:t>
      </w:r>
      <w:r>
        <w:rPr>
          <w:rFonts w:hint="eastAsia" w:ascii="宋体" w:hAnsi="宋体" w:eastAsia="宋体"/>
          <w:sz w:val="24"/>
          <w:highlight w:val="none"/>
          <w:u w:val="single"/>
        </w:rPr>
        <w:t xml:space="preserve">                 </w:t>
      </w:r>
      <w:r>
        <w:rPr>
          <w:rFonts w:hint="eastAsia" w:ascii="宋体" w:hAnsi="宋体" w:eastAsia="宋体"/>
          <w:sz w:val="24"/>
          <w:highlight w:val="none"/>
        </w:rPr>
        <w:t>元）</w:t>
      </w:r>
      <w:r>
        <w:rPr>
          <w:rFonts w:ascii="宋体" w:hAnsi="宋体" w:eastAsia="宋体"/>
          <w:sz w:val="24"/>
          <w:highlight w:val="none"/>
        </w:rPr>
        <w:t>。</w:t>
      </w:r>
    </w:p>
    <w:p w14:paraId="7CBA6534">
      <w:pPr>
        <w:spacing w:line="360" w:lineRule="auto"/>
        <w:ind w:firstLine="435"/>
        <w:rPr>
          <w:rFonts w:ascii="宋体" w:hAnsi="宋体" w:eastAsia="宋体"/>
          <w:sz w:val="24"/>
          <w:highlight w:val="none"/>
          <w:u w:val="single"/>
        </w:rPr>
      </w:pPr>
      <w:r>
        <w:rPr>
          <w:rFonts w:ascii="宋体" w:hAnsi="宋体" w:eastAsia="宋体"/>
          <w:sz w:val="24"/>
          <w:highlight w:val="none"/>
        </w:rPr>
        <w:t>分项价格：</w:t>
      </w:r>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
        <w:gridCol w:w="4316"/>
        <w:gridCol w:w="12"/>
        <w:gridCol w:w="3225"/>
        <w:gridCol w:w="12"/>
      </w:tblGrid>
      <w:tr w14:paraId="080A8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pct"/>
          <w:trHeight w:val="369" w:hRule="atLeast"/>
          <w:jc w:val="center"/>
        </w:trPr>
        <w:tc>
          <w:tcPr>
            <w:tcW w:w="562" w:type="pct"/>
            <w:vAlign w:val="center"/>
          </w:tcPr>
          <w:p w14:paraId="2EDB973D">
            <w:pPr>
              <w:jc w:val="center"/>
              <w:rPr>
                <w:rFonts w:ascii="宋体" w:hAnsi="宋体" w:eastAsia="宋体"/>
                <w:sz w:val="24"/>
                <w:highlight w:val="none"/>
                <w:lang w:val="zh-CN"/>
              </w:rPr>
            </w:pPr>
            <w:r>
              <w:rPr>
                <w:rFonts w:ascii="宋体" w:hAnsi="宋体" w:eastAsia="宋体"/>
                <w:sz w:val="24"/>
                <w:highlight w:val="none"/>
                <w:lang w:val="zh-CN"/>
              </w:rPr>
              <w:t>序号</w:t>
            </w:r>
          </w:p>
        </w:tc>
        <w:tc>
          <w:tcPr>
            <w:tcW w:w="2532" w:type="pct"/>
            <w:vAlign w:val="center"/>
          </w:tcPr>
          <w:p w14:paraId="67D91B35">
            <w:pPr>
              <w:pStyle w:val="40"/>
              <w:ind w:firstLine="200"/>
              <w:jc w:val="center"/>
              <w:rPr>
                <w:rFonts w:ascii="宋体" w:hAnsi="宋体" w:eastAsia="宋体"/>
                <w:sz w:val="24"/>
                <w:szCs w:val="24"/>
                <w:highlight w:val="none"/>
              </w:rPr>
            </w:pPr>
            <w:r>
              <w:rPr>
                <w:rFonts w:hint="eastAsia" w:ascii="宋体" w:hAnsi="宋体" w:eastAsia="宋体"/>
                <w:sz w:val="24"/>
                <w:szCs w:val="24"/>
                <w:highlight w:val="none"/>
              </w:rPr>
              <w:t>分项名称</w:t>
            </w:r>
          </w:p>
        </w:tc>
        <w:tc>
          <w:tcPr>
            <w:tcW w:w="1899" w:type="pct"/>
            <w:gridSpan w:val="2"/>
            <w:vAlign w:val="center"/>
          </w:tcPr>
          <w:p w14:paraId="532BF7C3">
            <w:pPr>
              <w:pStyle w:val="40"/>
              <w:jc w:val="center"/>
              <w:rPr>
                <w:rFonts w:ascii="宋体" w:hAnsi="宋体" w:eastAsia="宋体"/>
                <w:sz w:val="24"/>
                <w:szCs w:val="24"/>
                <w:highlight w:val="none"/>
              </w:rPr>
            </w:pPr>
            <w:r>
              <w:rPr>
                <w:rFonts w:ascii="宋体" w:hAnsi="宋体" w:eastAsia="宋体"/>
                <w:sz w:val="24"/>
                <w:szCs w:val="24"/>
                <w:highlight w:val="none"/>
              </w:rPr>
              <w:t>分项价格</w:t>
            </w:r>
          </w:p>
        </w:tc>
      </w:tr>
      <w:tr w14:paraId="352E4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pct"/>
          <w:trHeight w:val="369" w:hRule="atLeast"/>
          <w:jc w:val="center"/>
        </w:trPr>
        <w:tc>
          <w:tcPr>
            <w:tcW w:w="562" w:type="pct"/>
          </w:tcPr>
          <w:p w14:paraId="397FC349">
            <w:pPr>
              <w:jc w:val="center"/>
              <w:rPr>
                <w:rFonts w:ascii="宋体" w:hAnsi="宋体" w:eastAsia="宋体"/>
                <w:sz w:val="24"/>
                <w:highlight w:val="none"/>
                <w:lang w:val="zh-CN"/>
              </w:rPr>
            </w:pPr>
            <w:r>
              <w:rPr>
                <w:rFonts w:hint="eastAsia" w:ascii="宋体" w:hAnsi="宋体" w:eastAsia="宋体"/>
                <w:sz w:val="24"/>
                <w:highlight w:val="none"/>
                <w:lang w:val="zh-CN"/>
              </w:rPr>
              <w:t>1</w:t>
            </w:r>
          </w:p>
        </w:tc>
        <w:tc>
          <w:tcPr>
            <w:tcW w:w="2532" w:type="pct"/>
            <w:vAlign w:val="center"/>
          </w:tcPr>
          <w:p w14:paraId="4D18EA71">
            <w:pPr>
              <w:pStyle w:val="40"/>
              <w:ind w:firstLine="200"/>
              <w:jc w:val="center"/>
              <w:rPr>
                <w:rFonts w:ascii="宋体" w:hAnsi="宋体" w:eastAsia="宋体"/>
                <w:sz w:val="24"/>
                <w:szCs w:val="24"/>
                <w:highlight w:val="none"/>
              </w:rPr>
            </w:pPr>
          </w:p>
        </w:tc>
        <w:tc>
          <w:tcPr>
            <w:tcW w:w="1899" w:type="pct"/>
            <w:gridSpan w:val="2"/>
            <w:vAlign w:val="center"/>
          </w:tcPr>
          <w:p w14:paraId="72FA41FD">
            <w:pPr>
              <w:pStyle w:val="40"/>
              <w:ind w:firstLine="200"/>
              <w:jc w:val="center"/>
              <w:rPr>
                <w:rFonts w:ascii="宋体" w:hAnsi="宋体" w:eastAsia="宋体"/>
                <w:sz w:val="24"/>
                <w:szCs w:val="24"/>
                <w:highlight w:val="none"/>
              </w:rPr>
            </w:pPr>
          </w:p>
        </w:tc>
      </w:tr>
      <w:tr w14:paraId="09462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pct"/>
          <w:trHeight w:val="369" w:hRule="atLeast"/>
          <w:jc w:val="center"/>
        </w:trPr>
        <w:tc>
          <w:tcPr>
            <w:tcW w:w="562" w:type="pct"/>
          </w:tcPr>
          <w:p w14:paraId="07DF85FA">
            <w:pPr>
              <w:jc w:val="center"/>
              <w:rPr>
                <w:rFonts w:ascii="宋体" w:hAnsi="宋体" w:eastAsia="宋体"/>
                <w:sz w:val="24"/>
                <w:highlight w:val="none"/>
                <w:lang w:val="zh-CN"/>
              </w:rPr>
            </w:pPr>
            <w:r>
              <w:rPr>
                <w:rFonts w:hint="eastAsia" w:ascii="宋体" w:hAnsi="宋体" w:eastAsia="宋体"/>
                <w:sz w:val="24"/>
                <w:highlight w:val="none"/>
                <w:lang w:val="zh-CN"/>
              </w:rPr>
              <w:t>2</w:t>
            </w:r>
          </w:p>
        </w:tc>
        <w:tc>
          <w:tcPr>
            <w:tcW w:w="2532" w:type="pct"/>
            <w:vAlign w:val="center"/>
          </w:tcPr>
          <w:p w14:paraId="17B83FE9">
            <w:pPr>
              <w:pStyle w:val="40"/>
              <w:ind w:firstLine="200"/>
              <w:jc w:val="center"/>
              <w:rPr>
                <w:rFonts w:ascii="宋体" w:hAnsi="宋体" w:eastAsia="宋体"/>
                <w:sz w:val="24"/>
                <w:szCs w:val="24"/>
                <w:highlight w:val="none"/>
              </w:rPr>
            </w:pPr>
          </w:p>
        </w:tc>
        <w:tc>
          <w:tcPr>
            <w:tcW w:w="1899" w:type="pct"/>
            <w:gridSpan w:val="2"/>
            <w:vAlign w:val="center"/>
          </w:tcPr>
          <w:p w14:paraId="24367CB1">
            <w:pPr>
              <w:pStyle w:val="40"/>
              <w:ind w:firstLine="200"/>
              <w:jc w:val="center"/>
              <w:rPr>
                <w:rFonts w:ascii="宋体" w:hAnsi="宋体" w:eastAsia="宋体"/>
                <w:sz w:val="24"/>
                <w:szCs w:val="24"/>
                <w:highlight w:val="none"/>
              </w:rPr>
            </w:pPr>
          </w:p>
        </w:tc>
      </w:tr>
      <w:tr w14:paraId="4385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pct"/>
          <w:trHeight w:val="369" w:hRule="atLeast"/>
          <w:jc w:val="center"/>
        </w:trPr>
        <w:tc>
          <w:tcPr>
            <w:tcW w:w="562" w:type="pct"/>
          </w:tcPr>
          <w:p w14:paraId="0E3B2601">
            <w:pPr>
              <w:jc w:val="center"/>
              <w:rPr>
                <w:rFonts w:ascii="宋体" w:hAnsi="宋体" w:eastAsia="宋体"/>
                <w:sz w:val="24"/>
                <w:highlight w:val="none"/>
                <w:lang w:val="zh-CN"/>
              </w:rPr>
            </w:pPr>
            <w:r>
              <w:rPr>
                <w:rFonts w:ascii="宋体" w:hAnsi="宋体" w:eastAsia="宋体"/>
                <w:sz w:val="24"/>
                <w:highlight w:val="none"/>
                <w:lang w:val="zh-CN"/>
              </w:rPr>
              <w:t>3</w:t>
            </w:r>
          </w:p>
        </w:tc>
        <w:tc>
          <w:tcPr>
            <w:tcW w:w="2532" w:type="pct"/>
            <w:vAlign w:val="center"/>
          </w:tcPr>
          <w:p w14:paraId="166F4369">
            <w:pPr>
              <w:pStyle w:val="40"/>
              <w:ind w:firstLine="200"/>
              <w:jc w:val="center"/>
              <w:rPr>
                <w:rFonts w:ascii="宋体" w:hAnsi="宋体" w:eastAsia="宋体"/>
                <w:sz w:val="24"/>
                <w:szCs w:val="24"/>
                <w:highlight w:val="none"/>
              </w:rPr>
            </w:pPr>
          </w:p>
        </w:tc>
        <w:tc>
          <w:tcPr>
            <w:tcW w:w="1899" w:type="pct"/>
            <w:gridSpan w:val="2"/>
            <w:vAlign w:val="center"/>
          </w:tcPr>
          <w:p w14:paraId="40CB8832">
            <w:pPr>
              <w:pStyle w:val="40"/>
              <w:ind w:firstLine="200"/>
              <w:jc w:val="center"/>
              <w:rPr>
                <w:rFonts w:ascii="宋体" w:hAnsi="宋体" w:eastAsia="宋体"/>
                <w:sz w:val="24"/>
                <w:szCs w:val="24"/>
                <w:highlight w:val="none"/>
              </w:rPr>
            </w:pPr>
          </w:p>
        </w:tc>
      </w:tr>
      <w:tr w14:paraId="6C796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pct"/>
          <w:trHeight w:val="369" w:hRule="atLeast"/>
          <w:jc w:val="center"/>
        </w:trPr>
        <w:tc>
          <w:tcPr>
            <w:tcW w:w="562" w:type="pct"/>
          </w:tcPr>
          <w:p w14:paraId="71859DD8">
            <w:pPr>
              <w:jc w:val="center"/>
              <w:rPr>
                <w:rFonts w:ascii="宋体" w:hAnsi="宋体" w:eastAsia="宋体"/>
                <w:sz w:val="24"/>
                <w:highlight w:val="none"/>
                <w:lang w:val="zh-CN"/>
              </w:rPr>
            </w:pPr>
            <w:r>
              <w:rPr>
                <w:rFonts w:hint="eastAsia" w:ascii="宋体" w:hAnsi="宋体" w:eastAsia="宋体"/>
                <w:sz w:val="24"/>
                <w:highlight w:val="none"/>
                <w:lang w:val="zh-CN"/>
              </w:rPr>
              <w:t>……</w:t>
            </w:r>
          </w:p>
        </w:tc>
        <w:tc>
          <w:tcPr>
            <w:tcW w:w="2532" w:type="pct"/>
            <w:vAlign w:val="center"/>
          </w:tcPr>
          <w:p w14:paraId="0EE80191">
            <w:pPr>
              <w:pStyle w:val="40"/>
              <w:ind w:firstLine="200"/>
              <w:jc w:val="center"/>
              <w:rPr>
                <w:rFonts w:ascii="宋体" w:hAnsi="宋体" w:eastAsia="宋体"/>
                <w:sz w:val="24"/>
                <w:szCs w:val="24"/>
                <w:highlight w:val="none"/>
              </w:rPr>
            </w:pPr>
          </w:p>
        </w:tc>
        <w:tc>
          <w:tcPr>
            <w:tcW w:w="1899" w:type="pct"/>
            <w:gridSpan w:val="2"/>
            <w:vAlign w:val="center"/>
          </w:tcPr>
          <w:p w14:paraId="736EF114">
            <w:pPr>
              <w:pStyle w:val="40"/>
              <w:ind w:firstLine="200"/>
              <w:jc w:val="center"/>
              <w:rPr>
                <w:rFonts w:ascii="宋体" w:hAnsi="宋体" w:eastAsia="宋体"/>
                <w:sz w:val="24"/>
                <w:szCs w:val="24"/>
                <w:highlight w:val="none"/>
              </w:rPr>
            </w:pPr>
          </w:p>
        </w:tc>
      </w:tr>
      <w:tr w14:paraId="75CCA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3101" w:type="pct"/>
            <w:gridSpan w:val="3"/>
            <w:vAlign w:val="center"/>
          </w:tcPr>
          <w:p w14:paraId="3EDDBAFD">
            <w:pPr>
              <w:pStyle w:val="40"/>
              <w:ind w:firstLine="200"/>
              <w:jc w:val="center"/>
              <w:rPr>
                <w:rFonts w:ascii="宋体" w:hAnsi="宋体" w:eastAsia="宋体"/>
                <w:sz w:val="24"/>
                <w:szCs w:val="24"/>
                <w:highlight w:val="none"/>
              </w:rPr>
            </w:pPr>
            <w:r>
              <w:rPr>
                <w:rFonts w:hint="eastAsia" w:ascii="宋体" w:hAnsi="宋体" w:eastAsia="宋体"/>
                <w:sz w:val="24"/>
                <w:szCs w:val="24"/>
                <w:highlight w:val="none"/>
              </w:rPr>
              <w:t>总价</w:t>
            </w:r>
          </w:p>
        </w:tc>
        <w:tc>
          <w:tcPr>
            <w:tcW w:w="1899" w:type="pct"/>
            <w:gridSpan w:val="2"/>
            <w:vAlign w:val="center"/>
          </w:tcPr>
          <w:p w14:paraId="1B274665">
            <w:pPr>
              <w:pStyle w:val="40"/>
              <w:ind w:firstLine="200"/>
              <w:jc w:val="center"/>
              <w:rPr>
                <w:rFonts w:ascii="宋体" w:hAnsi="宋体" w:eastAsia="宋体"/>
                <w:sz w:val="24"/>
                <w:szCs w:val="24"/>
                <w:highlight w:val="none"/>
              </w:rPr>
            </w:pPr>
          </w:p>
        </w:tc>
      </w:tr>
    </w:tbl>
    <w:p w14:paraId="6165769B">
      <w:pPr>
        <w:spacing w:line="360" w:lineRule="auto"/>
        <w:ind w:firstLine="437"/>
        <w:outlineLvl w:val="2"/>
        <w:rPr>
          <w:rFonts w:ascii="宋体" w:hAnsi="宋体" w:eastAsia="宋体"/>
          <w:b/>
          <w:bCs/>
          <w:sz w:val="24"/>
          <w:highlight w:val="none"/>
          <w:lang w:val="zh-CN"/>
        </w:rPr>
      </w:pPr>
      <w:bookmarkStart w:id="84" w:name="_Toc22618"/>
      <w:bookmarkStart w:id="85" w:name="_Toc10340"/>
      <w:bookmarkStart w:id="86" w:name="_Toc1814"/>
      <w:r>
        <w:rPr>
          <w:rFonts w:hint="eastAsia" w:ascii="宋体" w:hAnsi="宋体" w:eastAsia="宋体"/>
          <w:b/>
          <w:bCs/>
          <w:sz w:val="24"/>
          <w:highlight w:val="none"/>
          <w:lang w:val="zh-CN"/>
        </w:rPr>
        <w:t>1.</w:t>
      </w:r>
      <w:r>
        <w:rPr>
          <w:rFonts w:ascii="宋体" w:hAnsi="宋体" w:eastAsia="宋体"/>
          <w:b/>
          <w:bCs/>
          <w:sz w:val="24"/>
          <w:highlight w:val="none"/>
          <w:lang w:val="zh-CN"/>
        </w:rPr>
        <w:t>4 付款方式和发票开具方式</w:t>
      </w:r>
      <w:bookmarkEnd w:id="84"/>
      <w:bookmarkEnd w:id="85"/>
      <w:bookmarkEnd w:id="86"/>
    </w:p>
    <w:p w14:paraId="5F27E95F">
      <w:pPr>
        <w:spacing w:line="360" w:lineRule="auto"/>
        <w:ind w:firstLine="435"/>
        <w:rPr>
          <w:rFonts w:ascii="宋体" w:hAnsi="宋体" w:eastAsia="宋体"/>
          <w:sz w:val="24"/>
          <w:highlight w:val="none"/>
        </w:rPr>
      </w:pPr>
      <w:r>
        <w:rPr>
          <w:rFonts w:hint="eastAsia" w:ascii="宋体" w:hAnsi="宋体" w:eastAsia="宋体"/>
          <w:sz w:val="24"/>
          <w:highlight w:val="none"/>
        </w:rPr>
        <w:t>1.4.1</w:t>
      </w:r>
      <w:r>
        <w:rPr>
          <w:rFonts w:ascii="宋体" w:hAnsi="宋体" w:eastAsia="宋体"/>
          <w:sz w:val="24"/>
          <w:highlight w:val="none"/>
        </w:rPr>
        <w:t>付款方式：</w:t>
      </w:r>
      <w:r>
        <w:rPr>
          <w:rFonts w:hint="eastAsia" w:ascii="宋体" w:hAnsi="宋体" w:eastAsia="宋体"/>
          <w:sz w:val="24"/>
          <w:highlight w:val="none"/>
          <w:u w:val="single"/>
        </w:rPr>
        <w:t xml:space="preserve">                                                </w:t>
      </w:r>
      <w:r>
        <w:rPr>
          <w:rFonts w:hint="eastAsia" w:ascii="宋体" w:hAnsi="宋体" w:eastAsia="宋体"/>
          <w:sz w:val="24"/>
          <w:highlight w:val="none"/>
        </w:rPr>
        <w:t>；</w:t>
      </w:r>
    </w:p>
    <w:p w14:paraId="40A779E6">
      <w:pPr>
        <w:spacing w:line="360" w:lineRule="auto"/>
        <w:ind w:firstLine="435"/>
        <w:rPr>
          <w:rFonts w:ascii="宋体" w:hAnsi="宋体" w:eastAsia="宋体"/>
          <w:sz w:val="24"/>
          <w:highlight w:val="none"/>
        </w:rPr>
      </w:pPr>
      <w:r>
        <w:rPr>
          <w:rFonts w:hint="eastAsia" w:ascii="宋体" w:hAnsi="宋体" w:eastAsia="宋体"/>
          <w:sz w:val="24"/>
          <w:highlight w:val="none"/>
        </w:rPr>
        <w:t>1.4.2发票开具方式：</w:t>
      </w:r>
      <w:r>
        <w:rPr>
          <w:rFonts w:hint="eastAsia" w:ascii="宋体" w:hAnsi="宋体" w:eastAsia="宋体"/>
          <w:sz w:val="24"/>
          <w:highlight w:val="none"/>
          <w:u w:val="single"/>
        </w:rPr>
        <w:t xml:space="preserve">                                            </w:t>
      </w:r>
      <w:r>
        <w:rPr>
          <w:rFonts w:hint="eastAsia" w:ascii="宋体" w:hAnsi="宋体" w:eastAsia="宋体"/>
          <w:sz w:val="24"/>
          <w:highlight w:val="none"/>
        </w:rPr>
        <w:t>。</w:t>
      </w:r>
    </w:p>
    <w:p w14:paraId="606E140C">
      <w:pPr>
        <w:spacing w:line="360" w:lineRule="auto"/>
        <w:ind w:firstLine="437"/>
        <w:outlineLvl w:val="2"/>
        <w:rPr>
          <w:rFonts w:ascii="宋体" w:hAnsi="宋体" w:eastAsia="宋体"/>
          <w:b/>
          <w:bCs/>
          <w:sz w:val="24"/>
          <w:highlight w:val="none"/>
          <w:lang w:val="zh-CN"/>
        </w:rPr>
      </w:pPr>
      <w:bookmarkStart w:id="87" w:name="_Toc2846"/>
      <w:bookmarkStart w:id="88" w:name="_Toc32071"/>
      <w:bookmarkStart w:id="89" w:name="_Toc19304"/>
      <w:r>
        <w:rPr>
          <w:rFonts w:hint="eastAsia" w:ascii="宋体" w:hAnsi="宋体" w:eastAsia="宋体"/>
          <w:b/>
          <w:bCs/>
          <w:sz w:val="24"/>
          <w:highlight w:val="none"/>
          <w:lang w:val="zh-CN"/>
        </w:rPr>
        <w:t>1.</w:t>
      </w:r>
      <w:r>
        <w:rPr>
          <w:rFonts w:ascii="宋体" w:hAnsi="宋体" w:eastAsia="宋体"/>
          <w:b/>
          <w:bCs/>
          <w:sz w:val="24"/>
          <w:highlight w:val="none"/>
          <w:lang w:val="zh-CN"/>
        </w:rPr>
        <w:t xml:space="preserve">5 </w:t>
      </w:r>
      <w:r>
        <w:rPr>
          <w:rFonts w:hint="eastAsia" w:ascii="宋体" w:hAnsi="宋体" w:eastAsia="宋体"/>
          <w:b/>
          <w:bCs/>
          <w:sz w:val="24"/>
          <w:highlight w:val="none"/>
          <w:lang w:val="zh-CN"/>
        </w:rPr>
        <w:t>服务</w:t>
      </w:r>
      <w:r>
        <w:rPr>
          <w:rFonts w:ascii="宋体" w:hAnsi="宋体" w:eastAsia="宋体"/>
          <w:b/>
          <w:bCs/>
          <w:sz w:val="24"/>
          <w:highlight w:val="none"/>
          <w:lang w:val="zh-CN"/>
        </w:rPr>
        <w:t>期限</w:t>
      </w:r>
      <w:r>
        <w:rPr>
          <w:rFonts w:hint="eastAsia" w:ascii="宋体" w:hAnsi="宋体" w:eastAsia="宋体"/>
          <w:b/>
          <w:bCs/>
          <w:sz w:val="24"/>
          <w:highlight w:val="none"/>
          <w:lang w:val="zh-CN"/>
        </w:rPr>
        <w:t>、地点和方式</w:t>
      </w:r>
      <w:bookmarkEnd w:id="87"/>
      <w:bookmarkEnd w:id="88"/>
      <w:bookmarkEnd w:id="89"/>
    </w:p>
    <w:p w14:paraId="6D106E6C">
      <w:pPr>
        <w:spacing w:line="360" w:lineRule="auto"/>
        <w:ind w:firstLine="435"/>
        <w:rPr>
          <w:rFonts w:ascii="宋体" w:hAnsi="宋体" w:eastAsia="宋体"/>
          <w:sz w:val="24"/>
          <w:highlight w:val="none"/>
          <w:u w:val="single"/>
        </w:rPr>
      </w:pPr>
      <w:r>
        <w:rPr>
          <w:rFonts w:hint="eastAsia" w:ascii="宋体" w:hAnsi="宋体" w:eastAsia="宋体"/>
          <w:sz w:val="24"/>
          <w:highlight w:val="none"/>
        </w:rPr>
        <w:t>1.5.1服务期限</w:t>
      </w:r>
      <w:r>
        <w:rPr>
          <w:rFonts w:ascii="宋体" w:hAnsi="宋体" w:eastAsia="宋体"/>
          <w:sz w:val="24"/>
          <w:highlight w:val="none"/>
        </w:rPr>
        <w:t>：</w:t>
      </w:r>
      <w:r>
        <w:rPr>
          <w:rFonts w:hint="eastAsia" w:ascii="宋体" w:hAnsi="宋体" w:eastAsia="宋体"/>
          <w:sz w:val="24"/>
          <w:highlight w:val="none"/>
          <w:u w:val="single"/>
        </w:rPr>
        <w:t xml:space="preserve">                                                </w:t>
      </w:r>
      <w:r>
        <w:rPr>
          <w:rFonts w:hint="eastAsia" w:ascii="宋体" w:hAnsi="宋体" w:eastAsia="宋体"/>
          <w:sz w:val="24"/>
          <w:highlight w:val="none"/>
        </w:rPr>
        <w:t>；</w:t>
      </w:r>
    </w:p>
    <w:p w14:paraId="31C55BE1">
      <w:pPr>
        <w:spacing w:line="360" w:lineRule="auto"/>
        <w:ind w:firstLine="435"/>
        <w:rPr>
          <w:rFonts w:ascii="宋体" w:hAnsi="宋体" w:eastAsia="宋体"/>
          <w:sz w:val="24"/>
          <w:highlight w:val="none"/>
        </w:rPr>
      </w:pPr>
      <w:r>
        <w:rPr>
          <w:rFonts w:hint="eastAsia" w:ascii="宋体" w:hAnsi="宋体" w:eastAsia="宋体"/>
          <w:sz w:val="24"/>
          <w:highlight w:val="none"/>
        </w:rPr>
        <w:t>1.5.2服务地点</w:t>
      </w:r>
      <w:r>
        <w:rPr>
          <w:rFonts w:ascii="宋体" w:hAnsi="宋体" w:eastAsia="宋体"/>
          <w:sz w:val="24"/>
          <w:highlight w:val="none"/>
        </w:rPr>
        <w:t>：</w:t>
      </w:r>
      <w:r>
        <w:rPr>
          <w:rFonts w:hint="eastAsia" w:ascii="宋体" w:hAnsi="宋体" w:eastAsia="宋体"/>
          <w:sz w:val="24"/>
          <w:highlight w:val="none"/>
          <w:u w:val="single"/>
        </w:rPr>
        <w:t xml:space="preserve">                                                </w:t>
      </w:r>
      <w:r>
        <w:rPr>
          <w:rFonts w:hint="eastAsia" w:ascii="宋体" w:hAnsi="宋体" w:eastAsia="宋体"/>
          <w:sz w:val="24"/>
          <w:highlight w:val="none"/>
        </w:rPr>
        <w:t>；</w:t>
      </w:r>
    </w:p>
    <w:p w14:paraId="5CD0576D">
      <w:pPr>
        <w:spacing w:line="360" w:lineRule="auto"/>
        <w:ind w:firstLine="435"/>
        <w:rPr>
          <w:rFonts w:ascii="宋体" w:hAnsi="宋体" w:eastAsia="宋体"/>
          <w:sz w:val="24"/>
          <w:highlight w:val="none"/>
        </w:rPr>
      </w:pPr>
      <w:r>
        <w:rPr>
          <w:rFonts w:hint="eastAsia" w:ascii="宋体" w:hAnsi="宋体" w:eastAsia="宋体"/>
          <w:sz w:val="24"/>
          <w:highlight w:val="none"/>
        </w:rPr>
        <w:t>1.5.3服务方式：</w:t>
      </w:r>
      <w:r>
        <w:rPr>
          <w:rFonts w:hint="eastAsia" w:ascii="宋体" w:hAnsi="宋体" w:eastAsia="宋体"/>
          <w:sz w:val="24"/>
          <w:highlight w:val="none"/>
          <w:u w:val="single"/>
        </w:rPr>
        <w:t xml:space="preserve">                                                </w:t>
      </w:r>
      <w:r>
        <w:rPr>
          <w:rFonts w:hint="eastAsia" w:ascii="宋体" w:hAnsi="宋体" w:eastAsia="宋体"/>
          <w:sz w:val="24"/>
          <w:highlight w:val="none"/>
        </w:rPr>
        <w:t>。</w:t>
      </w:r>
    </w:p>
    <w:p w14:paraId="6852E574">
      <w:pPr>
        <w:spacing w:line="360" w:lineRule="auto"/>
        <w:ind w:firstLine="437"/>
        <w:outlineLvl w:val="2"/>
        <w:rPr>
          <w:rFonts w:ascii="宋体" w:hAnsi="宋体" w:eastAsia="宋体"/>
          <w:b/>
          <w:bCs/>
          <w:sz w:val="24"/>
          <w:highlight w:val="none"/>
          <w:lang w:val="zh-CN"/>
        </w:rPr>
      </w:pPr>
      <w:bookmarkStart w:id="90" w:name="_Toc19554"/>
      <w:bookmarkStart w:id="91" w:name="_Toc27250"/>
      <w:bookmarkStart w:id="92" w:name="_Toc21423"/>
      <w:r>
        <w:rPr>
          <w:rFonts w:hint="eastAsia" w:ascii="宋体" w:hAnsi="宋体" w:eastAsia="宋体"/>
          <w:b/>
          <w:bCs/>
          <w:sz w:val="24"/>
          <w:highlight w:val="none"/>
          <w:lang w:val="zh-CN"/>
        </w:rPr>
        <w:t>1.6 违约责任</w:t>
      </w:r>
      <w:bookmarkEnd w:id="90"/>
      <w:bookmarkEnd w:id="91"/>
      <w:bookmarkEnd w:id="92"/>
    </w:p>
    <w:p w14:paraId="756DA74C">
      <w:pPr>
        <w:spacing w:line="360" w:lineRule="auto"/>
        <w:ind w:firstLine="435"/>
        <w:rPr>
          <w:rFonts w:ascii="宋体" w:hAnsi="宋体" w:eastAsia="宋体"/>
          <w:sz w:val="24"/>
          <w:highlight w:val="none"/>
        </w:rPr>
      </w:pPr>
      <w:r>
        <w:rPr>
          <w:rFonts w:hint="eastAsia" w:ascii="宋体" w:hAnsi="宋体" w:eastAsia="宋体"/>
          <w:sz w:val="24"/>
          <w:highlight w:val="none"/>
        </w:rPr>
        <w:t>1.6.1</w:t>
      </w:r>
      <w:r>
        <w:rPr>
          <w:rFonts w:ascii="宋体" w:hAnsi="宋体" w:eastAsia="宋体"/>
          <w:sz w:val="24"/>
          <w:highlight w:val="none"/>
        </w:rPr>
        <w:t>除不可抗力外，如果乙方没有按照本合同约定的期限</w:t>
      </w:r>
      <w:r>
        <w:rPr>
          <w:rFonts w:hint="eastAsia" w:ascii="宋体" w:hAnsi="宋体" w:eastAsia="宋体"/>
          <w:sz w:val="24"/>
          <w:highlight w:val="none"/>
        </w:rPr>
        <w:t>、</w:t>
      </w:r>
      <w:r>
        <w:rPr>
          <w:rFonts w:ascii="宋体" w:hAnsi="宋体" w:eastAsia="宋体"/>
          <w:sz w:val="24"/>
          <w:highlight w:val="none"/>
        </w:rPr>
        <w:t>地点和方式</w:t>
      </w:r>
      <w:r>
        <w:rPr>
          <w:rFonts w:hint="eastAsia" w:ascii="宋体" w:hAnsi="宋体" w:eastAsia="宋体"/>
          <w:sz w:val="24"/>
          <w:highlight w:val="none"/>
        </w:rPr>
        <w:t>履行</w:t>
      </w:r>
      <w:r>
        <w:rPr>
          <w:rFonts w:ascii="宋体" w:hAnsi="宋体" w:eastAsia="宋体"/>
          <w:sz w:val="24"/>
          <w:highlight w:val="none"/>
        </w:rPr>
        <w:t>，那么甲方可要求乙方支付违约金</w:t>
      </w:r>
      <w:r>
        <w:rPr>
          <w:rFonts w:hint="eastAsia" w:ascii="宋体" w:hAnsi="宋体" w:eastAsia="宋体"/>
          <w:sz w:val="24"/>
          <w:highlight w:val="none"/>
        </w:rPr>
        <w:t>，</w:t>
      </w:r>
      <w:r>
        <w:rPr>
          <w:rFonts w:ascii="宋体" w:hAnsi="宋体" w:eastAsia="宋体"/>
          <w:sz w:val="24"/>
          <w:highlight w:val="none"/>
        </w:rPr>
        <w:t>违约金按每迟延</w:t>
      </w:r>
      <w:r>
        <w:rPr>
          <w:rFonts w:hint="eastAsia" w:ascii="宋体" w:hAnsi="宋体" w:eastAsia="宋体"/>
          <w:sz w:val="24"/>
          <w:highlight w:val="none"/>
        </w:rPr>
        <w:t>履行</w:t>
      </w:r>
      <w:r>
        <w:rPr>
          <w:rFonts w:ascii="宋体" w:hAnsi="宋体" w:eastAsia="宋体"/>
          <w:sz w:val="24"/>
          <w:highlight w:val="none"/>
        </w:rPr>
        <w:t>一日的应提供而未</w:t>
      </w:r>
      <w:r>
        <w:rPr>
          <w:rFonts w:hint="eastAsia" w:ascii="宋体" w:hAnsi="宋体" w:eastAsia="宋体"/>
          <w:sz w:val="24"/>
          <w:highlight w:val="none"/>
        </w:rPr>
        <w:t>提供</w:t>
      </w:r>
      <w:r>
        <w:rPr>
          <w:rFonts w:ascii="宋体" w:hAnsi="宋体" w:eastAsia="宋体"/>
          <w:sz w:val="24"/>
          <w:highlight w:val="none"/>
        </w:rPr>
        <w:t>服务价格的</w:t>
      </w:r>
      <w:r>
        <w:rPr>
          <w:rFonts w:hint="eastAsia" w:ascii="宋体" w:hAnsi="宋体" w:eastAsia="宋体"/>
          <w:sz w:val="24"/>
          <w:highlight w:val="none"/>
          <w:u w:val="single"/>
        </w:rPr>
        <w:t xml:space="preserve">    </w:t>
      </w:r>
      <w:r>
        <w:rPr>
          <w:rFonts w:ascii="宋体" w:hAnsi="宋体" w:eastAsia="宋体"/>
          <w:sz w:val="24"/>
          <w:highlight w:val="none"/>
        </w:rPr>
        <w:t>%计算</w:t>
      </w:r>
      <w:r>
        <w:rPr>
          <w:rFonts w:hint="eastAsia" w:ascii="宋体" w:hAnsi="宋体" w:eastAsia="宋体"/>
          <w:sz w:val="24"/>
          <w:highlight w:val="none"/>
        </w:rPr>
        <w:t>，</w:t>
      </w:r>
      <w:r>
        <w:rPr>
          <w:rFonts w:ascii="宋体" w:hAnsi="宋体" w:eastAsia="宋体"/>
          <w:sz w:val="24"/>
          <w:highlight w:val="none"/>
        </w:rPr>
        <w:t>最高限额为</w:t>
      </w:r>
      <w:r>
        <w:rPr>
          <w:rFonts w:hint="eastAsia" w:ascii="宋体" w:hAnsi="宋体" w:eastAsia="宋体"/>
          <w:sz w:val="24"/>
          <w:highlight w:val="none"/>
        </w:rPr>
        <w:t>本</w:t>
      </w:r>
      <w:r>
        <w:rPr>
          <w:rFonts w:ascii="宋体" w:hAnsi="宋体" w:eastAsia="宋体"/>
          <w:sz w:val="24"/>
          <w:highlight w:val="none"/>
        </w:rPr>
        <w:t>合同总价的</w:t>
      </w:r>
      <w:r>
        <w:rPr>
          <w:rFonts w:hint="eastAsia" w:ascii="宋体" w:hAnsi="宋体" w:eastAsia="宋体"/>
          <w:sz w:val="24"/>
          <w:highlight w:val="none"/>
          <w:u w:val="single"/>
        </w:rPr>
        <w:t xml:space="preserve">     </w:t>
      </w:r>
      <w:r>
        <w:rPr>
          <w:rFonts w:ascii="宋体" w:hAnsi="宋体" w:eastAsia="宋体"/>
          <w:sz w:val="24"/>
          <w:highlight w:val="none"/>
        </w:rPr>
        <w:t>%</w:t>
      </w:r>
      <w:r>
        <w:rPr>
          <w:rFonts w:hint="eastAsia" w:ascii="宋体" w:hAnsi="宋体" w:eastAsia="宋体"/>
          <w:sz w:val="24"/>
          <w:highlight w:val="none"/>
        </w:rPr>
        <w:t>；</w:t>
      </w:r>
      <w:r>
        <w:rPr>
          <w:rFonts w:ascii="宋体" w:hAnsi="宋体" w:eastAsia="宋体"/>
          <w:sz w:val="24"/>
          <w:highlight w:val="none"/>
        </w:rPr>
        <w:t>迟延</w:t>
      </w:r>
      <w:r>
        <w:rPr>
          <w:rFonts w:hint="eastAsia" w:ascii="宋体" w:hAnsi="宋体" w:eastAsia="宋体"/>
          <w:sz w:val="24"/>
          <w:highlight w:val="none"/>
        </w:rPr>
        <w:t>履行</w:t>
      </w:r>
      <w:r>
        <w:rPr>
          <w:rFonts w:ascii="宋体" w:hAnsi="宋体" w:eastAsia="宋体"/>
          <w:sz w:val="24"/>
          <w:highlight w:val="none"/>
        </w:rPr>
        <w:t>的违约金计算数额达到前述最高限额之日起</w:t>
      </w:r>
      <w:r>
        <w:rPr>
          <w:rFonts w:hint="eastAsia" w:ascii="宋体" w:hAnsi="宋体" w:eastAsia="宋体"/>
          <w:sz w:val="24"/>
          <w:highlight w:val="none"/>
        </w:rPr>
        <w:t>，</w:t>
      </w:r>
      <w:r>
        <w:rPr>
          <w:rFonts w:ascii="宋体" w:hAnsi="宋体" w:eastAsia="宋体"/>
          <w:sz w:val="24"/>
          <w:highlight w:val="none"/>
        </w:rPr>
        <w:t>甲方有权在要求乙方支付违约金的同时</w:t>
      </w:r>
      <w:r>
        <w:rPr>
          <w:rFonts w:hint="eastAsia" w:ascii="宋体" w:hAnsi="宋体" w:eastAsia="宋体"/>
          <w:sz w:val="24"/>
          <w:highlight w:val="none"/>
        </w:rPr>
        <w:t>，书面通知乙方</w:t>
      </w:r>
      <w:r>
        <w:rPr>
          <w:rFonts w:ascii="宋体" w:hAnsi="宋体" w:eastAsia="宋体"/>
          <w:sz w:val="24"/>
          <w:highlight w:val="none"/>
        </w:rPr>
        <w:t>解除本合同</w:t>
      </w:r>
      <w:r>
        <w:rPr>
          <w:rFonts w:hint="eastAsia" w:ascii="宋体" w:hAnsi="宋体" w:eastAsia="宋体"/>
          <w:sz w:val="24"/>
          <w:highlight w:val="none"/>
        </w:rPr>
        <w:t>；</w:t>
      </w:r>
    </w:p>
    <w:p w14:paraId="2F20890E">
      <w:pPr>
        <w:spacing w:line="360" w:lineRule="auto"/>
        <w:ind w:firstLine="435"/>
        <w:rPr>
          <w:rFonts w:ascii="宋体" w:hAnsi="宋体" w:eastAsia="宋体"/>
          <w:sz w:val="24"/>
          <w:highlight w:val="none"/>
        </w:rPr>
      </w:pPr>
      <w:r>
        <w:rPr>
          <w:rFonts w:hint="eastAsia" w:ascii="宋体" w:hAnsi="宋体" w:eastAsia="宋体"/>
          <w:sz w:val="24"/>
          <w:highlight w:val="none"/>
        </w:rPr>
        <w:t>1.6.2</w:t>
      </w:r>
      <w:r>
        <w:rPr>
          <w:rFonts w:ascii="宋体" w:hAnsi="宋体" w:eastAsia="宋体"/>
          <w:sz w:val="24"/>
          <w:highlight w:val="none"/>
        </w:rPr>
        <w:t>除不可抗力外，如果甲方没有按照本合同约定的付款方式付款，那么乙方可要求甲方支付违约金</w:t>
      </w:r>
      <w:r>
        <w:rPr>
          <w:rFonts w:hint="eastAsia" w:ascii="宋体" w:hAnsi="宋体" w:eastAsia="宋体"/>
          <w:sz w:val="24"/>
          <w:highlight w:val="none"/>
        </w:rPr>
        <w:t>，</w:t>
      </w:r>
      <w:r>
        <w:rPr>
          <w:rFonts w:ascii="宋体" w:hAnsi="宋体" w:eastAsia="宋体"/>
          <w:sz w:val="24"/>
          <w:highlight w:val="none"/>
        </w:rPr>
        <w:t>违约金按每迟延</w:t>
      </w:r>
      <w:r>
        <w:rPr>
          <w:rFonts w:hint="eastAsia" w:ascii="宋体" w:hAnsi="宋体" w:eastAsia="宋体"/>
          <w:sz w:val="24"/>
          <w:highlight w:val="none"/>
        </w:rPr>
        <w:t>付款</w:t>
      </w:r>
      <w:r>
        <w:rPr>
          <w:rFonts w:ascii="宋体" w:hAnsi="宋体" w:eastAsia="宋体"/>
          <w:sz w:val="24"/>
          <w:highlight w:val="none"/>
        </w:rPr>
        <w:t>一日的应付而未付款的</w:t>
      </w:r>
      <w:r>
        <w:rPr>
          <w:rFonts w:hint="eastAsia" w:ascii="宋体" w:hAnsi="宋体" w:eastAsia="宋体"/>
          <w:sz w:val="24"/>
          <w:highlight w:val="none"/>
          <w:u w:val="single"/>
        </w:rPr>
        <w:t xml:space="preserve">    </w:t>
      </w:r>
      <w:r>
        <w:rPr>
          <w:rFonts w:ascii="宋体" w:hAnsi="宋体" w:eastAsia="宋体"/>
          <w:sz w:val="24"/>
          <w:highlight w:val="none"/>
        </w:rPr>
        <w:t>%计算</w:t>
      </w:r>
      <w:r>
        <w:rPr>
          <w:rFonts w:hint="eastAsia" w:ascii="宋体" w:hAnsi="宋体" w:eastAsia="宋体"/>
          <w:sz w:val="24"/>
          <w:highlight w:val="none"/>
        </w:rPr>
        <w:t>，</w:t>
      </w:r>
      <w:r>
        <w:rPr>
          <w:rFonts w:ascii="宋体" w:hAnsi="宋体" w:eastAsia="宋体"/>
          <w:sz w:val="24"/>
          <w:highlight w:val="none"/>
        </w:rPr>
        <w:t>最高限额为</w:t>
      </w:r>
      <w:r>
        <w:rPr>
          <w:rFonts w:hint="eastAsia" w:ascii="宋体" w:hAnsi="宋体" w:eastAsia="宋体"/>
          <w:sz w:val="24"/>
          <w:highlight w:val="none"/>
        </w:rPr>
        <w:t>本</w:t>
      </w:r>
      <w:r>
        <w:rPr>
          <w:rFonts w:ascii="宋体" w:hAnsi="宋体" w:eastAsia="宋体"/>
          <w:sz w:val="24"/>
          <w:highlight w:val="none"/>
        </w:rPr>
        <w:t>合同总价的</w:t>
      </w:r>
      <w:r>
        <w:rPr>
          <w:rFonts w:hint="eastAsia" w:ascii="宋体" w:hAnsi="宋体" w:eastAsia="宋体"/>
          <w:sz w:val="24"/>
          <w:highlight w:val="none"/>
          <w:u w:val="single"/>
        </w:rPr>
        <w:t xml:space="preserve">     </w:t>
      </w:r>
      <w:r>
        <w:rPr>
          <w:rFonts w:ascii="宋体" w:hAnsi="宋体" w:eastAsia="宋体"/>
          <w:sz w:val="24"/>
          <w:highlight w:val="none"/>
        </w:rPr>
        <w:t>%</w:t>
      </w:r>
      <w:r>
        <w:rPr>
          <w:rFonts w:hint="eastAsia" w:ascii="宋体" w:hAnsi="宋体" w:eastAsia="宋体"/>
          <w:sz w:val="24"/>
          <w:highlight w:val="none"/>
        </w:rPr>
        <w:t>；</w:t>
      </w:r>
      <w:r>
        <w:rPr>
          <w:rFonts w:ascii="宋体" w:hAnsi="宋体" w:eastAsia="宋体"/>
          <w:sz w:val="24"/>
          <w:highlight w:val="none"/>
        </w:rPr>
        <w:t>迟延</w:t>
      </w:r>
      <w:r>
        <w:rPr>
          <w:rFonts w:hint="eastAsia" w:ascii="宋体" w:hAnsi="宋体" w:eastAsia="宋体"/>
          <w:sz w:val="24"/>
          <w:highlight w:val="none"/>
        </w:rPr>
        <w:t>付款</w:t>
      </w:r>
      <w:r>
        <w:rPr>
          <w:rFonts w:ascii="宋体" w:hAnsi="宋体" w:eastAsia="宋体"/>
          <w:sz w:val="24"/>
          <w:highlight w:val="none"/>
        </w:rPr>
        <w:t>的违约金计算数额达到前述最高限额之日起</w:t>
      </w:r>
      <w:r>
        <w:rPr>
          <w:rFonts w:hint="eastAsia" w:ascii="宋体" w:hAnsi="宋体" w:eastAsia="宋体"/>
          <w:sz w:val="24"/>
          <w:highlight w:val="none"/>
        </w:rPr>
        <w:t>，乙</w:t>
      </w:r>
      <w:r>
        <w:rPr>
          <w:rFonts w:ascii="宋体" w:hAnsi="宋体" w:eastAsia="宋体"/>
          <w:sz w:val="24"/>
          <w:highlight w:val="none"/>
        </w:rPr>
        <w:t>方有权在要求甲方支付违约金的同时</w:t>
      </w:r>
      <w:r>
        <w:rPr>
          <w:rFonts w:hint="eastAsia" w:ascii="宋体" w:hAnsi="宋体" w:eastAsia="宋体"/>
          <w:sz w:val="24"/>
          <w:highlight w:val="none"/>
        </w:rPr>
        <w:t>，书面通知甲方</w:t>
      </w:r>
      <w:r>
        <w:rPr>
          <w:rFonts w:ascii="宋体" w:hAnsi="宋体" w:eastAsia="宋体"/>
          <w:sz w:val="24"/>
          <w:highlight w:val="none"/>
        </w:rPr>
        <w:t>解除本合同</w:t>
      </w:r>
      <w:r>
        <w:rPr>
          <w:rFonts w:hint="eastAsia" w:ascii="宋体" w:hAnsi="宋体" w:eastAsia="宋体"/>
          <w:sz w:val="24"/>
          <w:highlight w:val="none"/>
        </w:rPr>
        <w:t>；</w:t>
      </w:r>
    </w:p>
    <w:p w14:paraId="7C510EA2">
      <w:pPr>
        <w:spacing w:line="360" w:lineRule="auto"/>
        <w:ind w:firstLine="435"/>
        <w:rPr>
          <w:rFonts w:ascii="宋体" w:hAnsi="宋体" w:eastAsia="宋体"/>
          <w:sz w:val="24"/>
          <w:highlight w:val="none"/>
        </w:rPr>
      </w:pPr>
      <w:r>
        <w:rPr>
          <w:rFonts w:hint="eastAsia" w:ascii="宋体" w:hAnsi="宋体" w:eastAsia="宋体"/>
          <w:sz w:val="24"/>
          <w:highlight w:val="none"/>
        </w:rPr>
        <w:t>1.6.3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14:paraId="74419936">
      <w:pPr>
        <w:spacing w:line="360" w:lineRule="auto"/>
        <w:ind w:firstLine="435"/>
        <w:rPr>
          <w:rFonts w:ascii="宋体" w:hAnsi="宋体" w:eastAsia="宋体"/>
          <w:sz w:val="24"/>
          <w:highlight w:val="none"/>
        </w:rPr>
      </w:pPr>
      <w:r>
        <w:rPr>
          <w:rFonts w:hint="eastAsia" w:ascii="宋体" w:hAnsi="宋体" w:eastAsia="宋体"/>
          <w:sz w:val="24"/>
          <w:highlight w:val="none"/>
        </w:rPr>
        <w:t>1.6.4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47134942">
      <w:pPr>
        <w:spacing w:line="360" w:lineRule="auto"/>
        <w:ind w:firstLine="435"/>
        <w:rPr>
          <w:rFonts w:ascii="宋体" w:hAnsi="宋体" w:eastAsia="宋体"/>
          <w:sz w:val="24"/>
          <w:highlight w:val="none"/>
        </w:rPr>
      </w:pPr>
      <w:r>
        <w:rPr>
          <w:rFonts w:hint="eastAsia" w:ascii="宋体" w:hAnsi="宋体" w:eastAsia="宋体"/>
          <w:sz w:val="24"/>
          <w:highlight w:val="none"/>
        </w:rPr>
        <w:t>1.6.5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611D2CD9">
      <w:pPr>
        <w:spacing w:line="360" w:lineRule="auto"/>
        <w:ind w:firstLine="435"/>
        <w:rPr>
          <w:rFonts w:ascii="宋体" w:hAnsi="宋体" w:eastAsia="宋体"/>
          <w:sz w:val="24"/>
          <w:highlight w:val="none"/>
        </w:rPr>
      </w:pPr>
      <w:r>
        <w:rPr>
          <w:rFonts w:hint="eastAsia" w:ascii="宋体" w:hAnsi="宋体" w:eastAsia="宋体"/>
          <w:sz w:val="24"/>
          <w:highlight w:val="none"/>
        </w:rPr>
        <w:t>1.6.6如果出现政府采购监督管理部门在处理投诉事项期间，书面通知甲方暂停采购活动的情形，或者询问或质疑事项可能影响成交结果的，导致甲方中止履行合同的情形，均不视为甲方违约。</w:t>
      </w:r>
    </w:p>
    <w:p w14:paraId="6A1CFC4A">
      <w:pPr>
        <w:spacing w:line="360" w:lineRule="auto"/>
        <w:ind w:firstLine="435"/>
        <w:rPr>
          <w:rFonts w:hint="eastAsia" w:cs="Times New Roman" w:asciiTheme="minorEastAsia" w:hAnsiTheme="minorEastAsia" w:eastAsiaTheme="minorEastAsia"/>
          <w:sz w:val="24"/>
          <w:szCs w:val="24"/>
          <w:highlight w:val="none"/>
        </w:rPr>
      </w:pPr>
      <w:bookmarkStart w:id="93" w:name="_Toc28375"/>
      <w:bookmarkStart w:id="94" w:name="_Toc15583"/>
      <w:bookmarkStart w:id="95" w:name="_Toc16021"/>
      <w:r>
        <w:rPr>
          <w:rFonts w:hint="eastAsia" w:cs="Times New Roman" w:asciiTheme="minorEastAsia" w:hAnsiTheme="minorEastAsia" w:eastAsiaTheme="minorEastAsia"/>
          <w:sz w:val="24"/>
          <w:szCs w:val="24"/>
          <w:highlight w:val="none"/>
        </w:rPr>
        <w:t>1.6.7</w:t>
      </w:r>
      <w:r>
        <w:rPr>
          <w:rFonts w:cs="Times New Roman" w:asciiTheme="minorEastAsia" w:hAnsiTheme="minorEastAsia" w:eastAsiaTheme="minorEastAsia"/>
          <w:color w:val="000000" w:themeColor="text1"/>
          <w:sz w:val="24"/>
          <w:szCs w:val="24"/>
          <w:highlight w:val="none"/>
          <w14:textFill>
            <w14:solidFill>
              <w14:schemeClr w14:val="tx1"/>
            </w14:solidFill>
          </w14:textFill>
        </w:rPr>
        <w:t>因甲方未按合同约定支付价款、未按合同约定受领标的物、擅自解除合同</w:t>
      </w:r>
      <w:r>
        <w:rPr>
          <w:rFonts w:hint="eastAsia" w:cs="Times New Roman" w:asciiTheme="minorEastAsia" w:hAnsiTheme="minorEastAsia" w:eastAsiaTheme="minorEastAsia"/>
          <w:color w:val="000000" w:themeColor="text1"/>
          <w:sz w:val="24"/>
          <w:szCs w:val="24"/>
          <w:highlight w:val="none"/>
          <w:lang w:eastAsia="zh-CN"/>
          <w14:textFill>
            <w14:solidFill>
              <w14:schemeClr w14:val="tx1"/>
            </w14:solidFill>
          </w14:textFill>
        </w:rPr>
        <w:t>、</w:t>
      </w:r>
      <w:r>
        <w:rPr>
          <w:rFonts w:hint="eastAsia" w:cs="Times New Roman" w:asciiTheme="minorEastAsia" w:hAnsiTheme="minorEastAsia" w:eastAsiaTheme="minorEastAsia"/>
          <w:color w:val="000000" w:themeColor="text1"/>
          <w:sz w:val="24"/>
          <w:szCs w:val="24"/>
          <w:highlight w:val="none"/>
          <w14:textFill>
            <w14:solidFill>
              <w14:schemeClr w14:val="tx1"/>
            </w14:solidFill>
          </w14:textFill>
        </w:rPr>
        <w:t>逾期退还履约保证金</w:t>
      </w:r>
      <w:r>
        <w:rPr>
          <w:rFonts w:cs="Times New Roman" w:asciiTheme="minorEastAsia" w:hAnsiTheme="minorEastAsia" w:eastAsiaTheme="minorEastAsia"/>
          <w:color w:val="000000" w:themeColor="text1"/>
          <w:sz w:val="24"/>
          <w:szCs w:val="24"/>
          <w:highlight w:val="none"/>
          <w14:textFill>
            <w14:solidFill>
              <w14:schemeClr w14:val="tx1"/>
            </w14:solidFill>
          </w14:textFill>
        </w:rPr>
        <w:t>导致乙方遭受的直接损失，乙方可向甲方申请赔偿，赔偿金额由双方协商一致；</w:t>
      </w:r>
      <w:r>
        <w:rPr>
          <w:rFonts w:hint="eastAsia" w:cs="Times New Roman" w:asciiTheme="minorEastAsia" w:hAnsiTheme="minorEastAsia" w:eastAsiaTheme="minorEastAsia"/>
          <w:color w:val="000000" w:themeColor="text1"/>
          <w:sz w:val="24"/>
          <w:szCs w:val="24"/>
          <w:highlight w:val="none"/>
          <w14:textFill>
            <w14:solidFill>
              <w14:schemeClr w14:val="tx1"/>
            </w14:solidFill>
          </w14:textFill>
        </w:rPr>
        <w:t>针对因政策变化等原因不能签订合同或解除合同时，造成乙方合法利益受损的情形，可以给予乙方合理补偿，补偿金额不得超过乙方的直接损失。</w:t>
      </w:r>
    </w:p>
    <w:p w14:paraId="05C59F96">
      <w:pPr>
        <w:spacing w:line="360" w:lineRule="auto"/>
        <w:ind w:firstLine="437"/>
        <w:outlineLvl w:val="2"/>
        <w:rPr>
          <w:rFonts w:ascii="宋体" w:hAnsi="宋体" w:eastAsia="宋体"/>
          <w:b/>
          <w:bCs/>
          <w:sz w:val="24"/>
          <w:highlight w:val="none"/>
          <w:lang w:val="zh-CN"/>
        </w:rPr>
      </w:pPr>
      <w:r>
        <w:rPr>
          <w:rFonts w:hint="eastAsia" w:ascii="宋体" w:hAnsi="宋体" w:eastAsia="宋体"/>
          <w:b/>
          <w:bCs/>
          <w:sz w:val="24"/>
          <w:highlight w:val="none"/>
          <w:lang w:val="zh-CN"/>
        </w:rPr>
        <w:t>1.7</w:t>
      </w:r>
      <w:r>
        <w:rPr>
          <w:rFonts w:ascii="宋体" w:hAnsi="宋体" w:eastAsia="宋体"/>
          <w:b/>
          <w:bCs/>
          <w:sz w:val="24"/>
          <w:highlight w:val="none"/>
          <w:lang w:val="zh-CN"/>
        </w:rPr>
        <w:t xml:space="preserve"> </w:t>
      </w:r>
      <w:r>
        <w:rPr>
          <w:rFonts w:hint="eastAsia" w:ascii="宋体" w:hAnsi="宋体" w:eastAsia="宋体"/>
          <w:b/>
          <w:bCs/>
          <w:sz w:val="24"/>
          <w:highlight w:val="none"/>
          <w:lang w:val="zh-CN"/>
        </w:rPr>
        <w:t>合同</w:t>
      </w:r>
      <w:r>
        <w:rPr>
          <w:rFonts w:ascii="宋体" w:hAnsi="宋体" w:eastAsia="宋体"/>
          <w:b/>
          <w:bCs/>
          <w:sz w:val="24"/>
          <w:highlight w:val="none"/>
          <w:lang w:val="zh-CN"/>
        </w:rPr>
        <w:t>争议的解决</w:t>
      </w:r>
      <w:bookmarkEnd w:id="93"/>
      <w:bookmarkEnd w:id="94"/>
      <w:bookmarkEnd w:id="95"/>
    </w:p>
    <w:p w14:paraId="1FA4B0DE">
      <w:pPr>
        <w:spacing w:line="360" w:lineRule="auto"/>
        <w:ind w:firstLine="435"/>
        <w:rPr>
          <w:rFonts w:ascii="宋体" w:hAnsi="宋体" w:eastAsia="宋体"/>
          <w:sz w:val="24"/>
          <w:highlight w:val="none"/>
        </w:rPr>
      </w:pPr>
      <w:r>
        <w:rPr>
          <w:rFonts w:hint="eastAsia" w:ascii="宋体" w:hAnsi="宋体" w:eastAsia="宋体"/>
          <w:sz w:val="24"/>
          <w:highlight w:val="none"/>
        </w:rPr>
        <w:t>本合</w:t>
      </w:r>
      <w:r>
        <w:rPr>
          <w:rFonts w:ascii="宋体" w:hAnsi="宋体" w:eastAsia="宋体"/>
          <w:sz w:val="24"/>
          <w:highlight w:val="none"/>
        </w:rPr>
        <w:t>同履行过程中发生的任何争议，双方当事人均可</w:t>
      </w:r>
      <w:r>
        <w:rPr>
          <w:rFonts w:hint="eastAsia" w:ascii="宋体" w:hAnsi="宋体" w:eastAsia="宋体"/>
          <w:sz w:val="24"/>
          <w:highlight w:val="none"/>
        </w:rPr>
        <w:t>通过和解或者调解解决；不愿和解、调解或者和解、调解不成的，可以选择下列第</w:t>
      </w:r>
      <w:r>
        <w:rPr>
          <w:rFonts w:hint="eastAsia" w:ascii="宋体" w:hAnsi="宋体" w:eastAsia="宋体"/>
          <w:sz w:val="24"/>
          <w:highlight w:val="none"/>
          <w:u w:val="single"/>
        </w:rPr>
        <w:t xml:space="preserve">    </w:t>
      </w:r>
      <w:r>
        <w:rPr>
          <w:rFonts w:hint="eastAsia" w:ascii="宋体" w:hAnsi="宋体" w:eastAsia="宋体"/>
          <w:sz w:val="24"/>
          <w:highlight w:val="none"/>
        </w:rPr>
        <w:t>种方式解决：</w:t>
      </w:r>
    </w:p>
    <w:p w14:paraId="02EA30E1">
      <w:pPr>
        <w:spacing w:line="360" w:lineRule="auto"/>
        <w:ind w:firstLine="435"/>
        <w:rPr>
          <w:rFonts w:ascii="宋体" w:hAnsi="宋体" w:eastAsia="宋体"/>
          <w:sz w:val="24"/>
          <w:highlight w:val="none"/>
        </w:rPr>
      </w:pPr>
      <w:r>
        <w:rPr>
          <w:rFonts w:hint="eastAsia" w:ascii="宋体" w:hAnsi="宋体" w:eastAsia="宋体"/>
          <w:sz w:val="24"/>
          <w:highlight w:val="none"/>
        </w:rPr>
        <w:t>1.7.1将争议提交</w:t>
      </w:r>
      <w:r>
        <w:rPr>
          <w:rFonts w:hint="eastAsia" w:ascii="宋体" w:hAnsi="宋体" w:eastAsia="宋体"/>
          <w:sz w:val="24"/>
          <w:highlight w:val="none"/>
          <w:u w:val="single"/>
        </w:rPr>
        <w:t xml:space="preserve">              </w:t>
      </w:r>
      <w:r>
        <w:rPr>
          <w:rFonts w:hint="eastAsia" w:ascii="宋体" w:hAnsi="宋体" w:eastAsia="宋体"/>
          <w:sz w:val="24"/>
          <w:highlight w:val="none"/>
        </w:rPr>
        <w:t>仲裁委员会依申请仲裁时其现行有效的仲裁规则裁决；</w:t>
      </w:r>
    </w:p>
    <w:p w14:paraId="438B1A17">
      <w:pPr>
        <w:spacing w:line="360" w:lineRule="auto"/>
        <w:ind w:firstLine="435"/>
        <w:rPr>
          <w:rFonts w:ascii="宋体" w:hAnsi="宋体" w:eastAsia="宋体"/>
          <w:sz w:val="24"/>
          <w:highlight w:val="none"/>
        </w:rPr>
      </w:pPr>
      <w:r>
        <w:rPr>
          <w:rFonts w:hint="eastAsia" w:ascii="宋体" w:hAnsi="宋体" w:eastAsia="宋体"/>
          <w:sz w:val="24"/>
          <w:highlight w:val="none"/>
        </w:rPr>
        <w:t>1.7.2向</w:t>
      </w:r>
      <w:r>
        <w:rPr>
          <w:rFonts w:hint="eastAsia" w:ascii="宋体" w:hAnsi="宋体" w:eastAsia="宋体"/>
          <w:sz w:val="24"/>
          <w:highlight w:val="none"/>
          <w:u w:val="single"/>
        </w:rPr>
        <w:t xml:space="preserve">      </w:t>
      </w:r>
      <w:r>
        <w:rPr>
          <w:rFonts w:ascii="宋体" w:hAnsi="宋体" w:eastAsia="宋体"/>
          <w:sz w:val="24"/>
          <w:highlight w:val="none"/>
          <w:u w:val="single"/>
        </w:rPr>
        <w:t xml:space="preserve">                 </w:t>
      </w:r>
      <w:r>
        <w:rPr>
          <w:rFonts w:hint="eastAsia" w:ascii="宋体" w:hAnsi="宋体" w:eastAsia="宋体"/>
          <w:sz w:val="24"/>
          <w:highlight w:val="none"/>
          <w:u w:val="single"/>
        </w:rPr>
        <w:t xml:space="preserve"> </w:t>
      </w:r>
      <w:r>
        <w:rPr>
          <w:rFonts w:hint="eastAsia" w:ascii="宋体" w:hAnsi="宋体" w:eastAsia="宋体"/>
          <w:sz w:val="24"/>
          <w:highlight w:val="none"/>
        </w:rPr>
        <w:t>人民法院起诉。</w:t>
      </w:r>
    </w:p>
    <w:p w14:paraId="72E1AABE">
      <w:pPr>
        <w:spacing w:line="360" w:lineRule="auto"/>
        <w:ind w:firstLine="437"/>
        <w:outlineLvl w:val="2"/>
        <w:rPr>
          <w:rFonts w:ascii="宋体" w:hAnsi="宋体" w:eastAsia="宋体"/>
          <w:b/>
          <w:bCs/>
          <w:sz w:val="24"/>
          <w:highlight w:val="none"/>
          <w:lang w:val="zh-CN"/>
        </w:rPr>
      </w:pPr>
      <w:bookmarkStart w:id="96" w:name="_Toc11173"/>
      <w:bookmarkStart w:id="97" w:name="_Toc7245"/>
      <w:bookmarkStart w:id="98" w:name="_Toc15322"/>
      <w:r>
        <w:rPr>
          <w:rFonts w:hint="eastAsia" w:ascii="宋体" w:hAnsi="宋体" w:eastAsia="宋体"/>
          <w:b/>
          <w:bCs/>
          <w:sz w:val="24"/>
          <w:highlight w:val="none"/>
          <w:lang w:val="zh-CN"/>
        </w:rPr>
        <w:t>1.8</w:t>
      </w:r>
      <w:r>
        <w:rPr>
          <w:rFonts w:ascii="宋体" w:hAnsi="宋体" w:eastAsia="宋体"/>
          <w:b/>
          <w:bCs/>
          <w:sz w:val="24"/>
          <w:highlight w:val="none"/>
          <w:lang w:val="zh-CN"/>
        </w:rPr>
        <w:t xml:space="preserve"> 合同生效</w:t>
      </w:r>
      <w:bookmarkEnd w:id="96"/>
      <w:bookmarkEnd w:id="97"/>
      <w:bookmarkEnd w:id="98"/>
    </w:p>
    <w:p w14:paraId="4735C5EF">
      <w:pPr>
        <w:spacing w:line="360" w:lineRule="auto"/>
        <w:ind w:firstLine="435"/>
        <w:rPr>
          <w:rFonts w:ascii="宋体" w:hAnsi="宋体" w:eastAsia="宋体"/>
          <w:sz w:val="24"/>
          <w:highlight w:val="none"/>
        </w:rPr>
      </w:pPr>
      <w:r>
        <w:rPr>
          <w:rFonts w:ascii="宋体" w:hAnsi="宋体" w:eastAsia="宋体"/>
          <w:sz w:val="24"/>
          <w:highlight w:val="none"/>
        </w:rPr>
        <w:t>本合同自</w:t>
      </w:r>
      <w:r>
        <w:rPr>
          <w:rFonts w:hint="eastAsia" w:ascii="宋体" w:hAnsi="宋体" w:eastAsia="宋体"/>
          <w:sz w:val="24"/>
          <w:highlight w:val="none"/>
        </w:rPr>
        <w:t>双方当事人盖章时</w:t>
      </w:r>
      <w:r>
        <w:rPr>
          <w:rFonts w:ascii="宋体" w:hAnsi="宋体" w:eastAsia="宋体"/>
          <w:sz w:val="24"/>
          <w:highlight w:val="none"/>
        </w:rPr>
        <w:t>生效。</w:t>
      </w:r>
    </w:p>
    <w:p w14:paraId="6AB23B9B">
      <w:pPr>
        <w:autoSpaceDE w:val="0"/>
        <w:autoSpaceDN w:val="0"/>
        <w:adjustRightInd w:val="0"/>
        <w:spacing w:line="560" w:lineRule="exact"/>
        <w:rPr>
          <w:rFonts w:ascii="宋体" w:hAnsi="宋体" w:eastAsia="宋体"/>
          <w:sz w:val="24"/>
          <w:highlight w:val="none"/>
          <w:lang w:val="zh-CN"/>
        </w:rPr>
      </w:pPr>
    </w:p>
    <w:p w14:paraId="6C738DFA">
      <w:pPr>
        <w:autoSpaceDE w:val="0"/>
        <w:autoSpaceDN w:val="0"/>
        <w:adjustRightInd w:val="0"/>
        <w:spacing w:line="560" w:lineRule="exact"/>
        <w:rPr>
          <w:rFonts w:ascii="宋体" w:hAnsi="宋体" w:eastAsia="宋体"/>
          <w:sz w:val="24"/>
          <w:highlight w:val="none"/>
          <w:lang w:val="zh-CN"/>
        </w:rPr>
      </w:pPr>
    </w:p>
    <w:p w14:paraId="1815C707">
      <w:pPr>
        <w:autoSpaceDE w:val="0"/>
        <w:autoSpaceDN w:val="0"/>
        <w:adjustRightInd w:val="0"/>
        <w:spacing w:line="560" w:lineRule="exact"/>
        <w:rPr>
          <w:rFonts w:ascii="宋体" w:hAnsi="宋体" w:eastAsia="宋体"/>
          <w:sz w:val="24"/>
          <w:highlight w:val="none"/>
          <w:lang w:val="zh-CN"/>
        </w:rPr>
      </w:pPr>
    </w:p>
    <w:p w14:paraId="02213D20">
      <w:pPr>
        <w:autoSpaceDE w:val="0"/>
        <w:autoSpaceDN w:val="0"/>
        <w:adjustRightInd w:val="0"/>
        <w:spacing w:line="560" w:lineRule="exact"/>
        <w:rPr>
          <w:rFonts w:cs="Times New Roman" w:asciiTheme="minorEastAsia" w:hAnsiTheme="minorEastAsia" w:eastAsiaTheme="minorEastAsia"/>
          <w:bCs/>
          <w:sz w:val="24"/>
          <w:szCs w:val="24"/>
          <w:highlight w:val="none"/>
          <w:lang w:val="zh-CN"/>
        </w:rPr>
      </w:pPr>
      <w:bookmarkStart w:id="99" w:name="_Toc331685783"/>
      <w:r>
        <w:rPr>
          <w:rFonts w:hint="eastAsia" w:cs="Times New Roman" w:asciiTheme="minorEastAsia" w:hAnsiTheme="minorEastAsia" w:eastAsiaTheme="minorEastAsia"/>
          <w:bCs/>
          <w:sz w:val="24"/>
          <w:szCs w:val="24"/>
          <w:highlight w:val="none"/>
          <w:lang w:val="zh-CN"/>
        </w:rPr>
        <w:t xml:space="preserve">甲 </w:t>
      </w:r>
      <w:r>
        <w:rPr>
          <w:rFonts w:cs="Times New Roman" w:asciiTheme="minorEastAsia" w:hAnsiTheme="minorEastAsia" w:eastAsiaTheme="minorEastAsia"/>
          <w:bCs/>
          <w:sz w:val="24"/>
          <w:szCs w:val="24"/>
          <w:highlight w:val="none"/>
          <w:lang w:val="zh-CN"/>
        </w:rPr>
        <w:t xml:space="preserve">   </w:t>
      </w:r>
      <w:r>
        <w:rPr>
          <w:rFonts w:hint="eastAsia" w:cs="Times New Roman" w:asciiTheme="minorEastAsia" w:hAnsiTheme="minorEastAsia" w:eastAsiaTheme="minorEastAsia"/>
          <w:bCs/>
          <w:sz w:val="24"/>
          <w:szCs w:val="24"/>
          <w:highlight w:val="none"/>
          <w:lang w:val="zh-CN"/>
        </w:rPr>
        <w:t>方：</w:t>
      </w:r>
      <w:r>
        <w:rPr>
          <w:rFonts w:hint="eastAsia" w:cs="Times New Roman" w:asciiTheme="minorEastAsia" w:hAnsiTheme="minorEastAsia" w:eastAsiaTheme="minorEastAsia"/>
          <w:bCs/>
          <w:sz w:val="24"/>
          <w:szCs w:val="24"/>
          <w:highlight w:val="none"/>
          <w:u w:val="single"/>
          <w:lang w:val="zh-CN"/>
        </w:rPr>
        <w:t xml:space="preserve">    （单位盖章）     </w:t>
      </w:r>
      <w:r>
        <w:rPr>
          <w:rFonts w:hint="eastAsia" w:cs="Times New Roman" w:asciiTheme="minorEastAsia" w:hAnsiTheme="minorEastAsia" w:eastAsiaTheme="minorEastAsia"/>
          <w:bCs/>
          <w:sz w:val="24"/>
          <w:szCs w:val="24"/>
          <w:highlight w:val="none"/>
          <w:lang w:val="zh-CN"/>
        </w:rPr>
        <w:t xml:space="preserve">          乙方：</w:t>
      </w:r>
      <w:r>
        <w:rPr>
          <w:rFonts w:hint="eastAsia" w:cs="Times New Roman" w:asciiTheme="minorEastAsia" w:hAnsiTheme="minorEastAsia" w:eastAsiaTheme="minorEastAsia"/>
          <w:bCs/>
          <w:sz w:val="24"/>
          <w:szCs w:val="24"/>
          <w:highlight w:val="none"/>
          <w:u w:val="single"/>
          <w:lang w:val="zh-CN"/>
        </w:rPr>
        <w:t xml:space="preserve">    （单位盖章）     </w:t>
      </w:r>
    </w:p>
    <w:p w14:paraId="115BA5B6">
      <w:pPr>
        <w:autoSpaceDE w:val="0"/>
        <w:autoSpaceDN w:val="0"/>
        <w:adjustRightInd w:val="0"/>
        <w:spacing w:line="560" w:lineRule="exact"/>
        <w:rPr>
          <w:rFonts w:cs="Times New Roman" w:asciiTheme="minorEastAsia" w:hAnsiTheme="minorEastAsia" w:eastAsiaTheme="minorEastAsia"/>
          <w:sz w:val="24"/>
          <w:szCs w:val="24"/>
          <w:highlight w:val="none"/>
          <w:lang w:val="zh-CN"/>
        </w:rPr>
      </w:pPr>
      <w:r>
        <w:rPr>
          <w:rFonts w:hint="eastAsia" w:cs="Times New Roman" w:asciiTheme="minorEastAsia" w:hAnsiTheme="minorEastAsia" w:eastAsiaTheme="minorEastAsia"/>
          <w:sz w:val="24"/>
          <w:szCs w:val="24"/>
          <w:highlight w:val="none"/>
          <w:lang w:val="zh-CN"/>
        </w:rPr>
        <w:t xml:space="preserve">法定代表人                             </w:t>
      </w:r>
      <w:r>
        <w:rPr>
          <w:rFonts w:cs="Times New Roman" w:asciiTheme="minorEastAsia" w:hAnsiTheme="minorEastAsia" w:eastAsiaTheme="minorEastAsia"/>
          <w:sz w:val="24"/>
          <w:szCs w:val="24"/>
          <w:highlight w:val="none"/>
          <w:lang w:val="zh-CN"/>
        </w:rPr>
        <w:t xml:space="preserve">  </w:t>
      </w:r>
      <w:r>
        <w:rPr>
          <w:rFonts w:hint="eastAsia" w:cs="Times New Roman" w:asciiTheme="minorEastAsia" w:hAnsiTheme="minorEastAsia" w:eastAsiaTheme="minorEastAsia"/>
          <w:sz w:val="24"/>
          <w:szCs w:val="24"/>
          <w:highlight w:val="none"/>
          <w:lang w:val="zh-CN"/>
        </w:rPr>
        <w:t>法定代表人</w:t>
      </w:r>
    </w:p>
    <w:p w14:paraId="35906CC7">
      <w:pPr>
        <w:autoSpaceDE w:val="0"/>
        <w:autoSpaceDN w:val="0"/>
        <w:adjustRightInd w:val="0"/>
        <w:spacing w:line="560" w:lineRule="exact"/>
        <w:rPr>
          <w:rFonts w:cs="Times New Roman" w:asciiTheme="minorEastAsia" w:hAnsiTheme="minorEastAsia" w:eastAsiaTheme="minorEastAsia"/>
          <w:sz w:val="24"/>
          <w:szCs w:val="24"/>
          <w:highlight w:val="none"/>
          <w:lang w:val="zh-CN"/>
        </w:rPr>
      </w:pPr>
      <w:r>
        <w:rPr>
          <w:rFonts w:hint="eastAsia" w:cs="Times New Roman" w:asciiTheme="minorEastAsia" w:hAnsiTheme="minorEastAsia" w:eastAsiaTheme="minorEastAsia"/>
          <w:sz w:val="24"/>
          <w:szCs w:val="24"/>
          <w:highlight w:val="none"/>
          <w:lang w:val="zh-CN"/>
        </w:rPr>
        <w:t>或授权代表（签字）：                      或授权代表（签字）：</w:t>
      </w:r>
    </w:p>
    <w:p w14:paraId="64CAE70A">
      <w:pPr>
        <w:widowControl/>
        <w:spacing w:line="560" w:lineRule="exact"/>
        <w:jc w:val="left"/>
        <w:rPr>
          <w:rFonts w:hint="eastAsia" w:cs="Times New Roman" w:asciiTheme="minorEastAsia" w:hAnsiTheme="minorEastAsia" w:eastAsiaTheme="minorEastAsia"/>
          <w:bCs/>
          <w:sz w:val="24"/>
          <w:szCs w:val="24"/>
          <w:highlight w:val="none"/>
        </w:rPr>
      </w:pPr>
      <w:r>
        <w:rPr>
          <w:rFonts w:hint="eastAsia" w:cs="Times New Roman" w:asciiTheme="minorEastAsia" w:hAnsiTheme="minorEastAsia" w:eastAsiaTheme="minorEastAsia"/>
          <w:bCs/>
          <w:sz w:val="24"/>
          <w:szCs w:val="24"/>
          <w:highlight w:val="none"/>
        </w:rPr>
        <w:t>时间：</w:t>
      </w:r>
      <w:r>
        <w:rPr>
          <w:rFonts w:hint="eastAsia" w:cs="Times New Roman" w:asciiTheme="minorEastAsia" w:hAnsiTheme="minorEastAsia" w:eastAsiaTheme="minorEastAsia"/>
          <w:bCs/>
          <w:sz w:val="24"/>
          <w:szCs w:val="24"/>
          <w:highlight w:val="none"/>
          <w:u w:val="single"/>
        </w:rPr>
        <w:t xml:space="preserve">  </w:t>
      </w:r>
      <w:r>
        <w:rPr>
          <w:rFonts w:cs="Times New Roman" w:asciiTheme="minorEastAsia" w:hAnsiTheme="minorEastAsia" w:eastAsiaTheme="minorEastAsia"/>
          <w:bCs/>
          <w:sz w:val="24"/>
          <w:szCs w:val="24"/>
          <w:highlight w:val="none"/>
          <w:u w:val="single"/>
        </w:rPr>
        <w:t xml:space="preserve">  </w:t>
      </w:r>
      <w:r>
        <w:rPr>
          <w:rFonts w:hint="eastAsia" w:cs="Times New Roman" w:asciiTheme="minorEastAsia" w:hAnsiTheme="minorEastAsia" w:eastAsiaTheme="minorEastAsia"/>
          <w:bCs/>
          <w:sz w:val="24"/>
          <w:szCs w:val="24"/>
          <w:highlight w:val="none"/>
          <w:u w:val="single"/>
        </w:rPr>
        <w:t xml:space="preserve">  </w:t>
      </w:r>
      <w:r>
        <w:rPr>
          <w:rFonts w:hint="eastAsia" w:cs="Times New Roman" w:asciiTheme="minorEastAsia" w:hAnsiTheme="minorEastAsia" w:eastAsiaTheme="minorEastAsia"/>
          <w:bCs/>
          <w:sz w:val="24"/>
          <w:szCs w:val="24"/>
          <w:highlight w:val="none"/>
        </w:rPr>
        <w:t>年</w:t>
      </w:r>
      <w:r>
        <w:rPr>
          <w:rFonts w:hint="eastAsia" w:cs="Times New Roman" w:asciiTheme="minorEastAsia" w:hAnsiTheme="minorEastAsia" w:eastAsiaTheme="minorEastAsia"/>
          <w:bCs/>
          <w:sz w:val="24"/>
          <w:szCs w:val="24"/>
          <w:highlight w:val="none"/>
          <w:u w:val="single"/>
        </w:rPr>
        <w:t xml:space="preserve">  </w:t>
      </w:r>
      <w:r>
        <w:rPr>
          <w:rFonts w:cs="Times New Roman" w:asciiTheme="minorEastAsia" w:hAnsiTheme="minorEastAsia" w:eastAsiaTheme="minorEastAsia"/>
          <w:bCs/>
          <w:sz w:val="24"/>
          <w:szCs w:val="24"/>
          <w:highlight w:val="none"/>
          <w:u w:val="single"/>
        </w:rPr>
        <w:t xml:space="preserve"> </w:t>
      </w:r>
      <w:r>
        <w:rPr>
          <w:rFonts w:hint="eastAsia" w:cs="Times New Roman" w:asciiTheme="minorEastAsia" w:hAnsiTheme="minorEastAsia" w:eastAsiaTheme="minorEastAsia"/>
          <w:bCs/>
          <w:sz w:val="24"/>
          <w:szCs w:val="24"/>
          <w:highlight w:val="none"/>
          <w:u w:val="single"/>
        </w:rPr>
        <w:t xml:space="preserve"> </w:t>
      </w:r>
      <w:r>
        <w:rPr>
          <w:rFonts w:hint="eastAsia" w:cs="Times New Roman" w:asciiTheme="minorEastAsia" w:hAnsiTheme="minorEastAsia" w:eastAsiaTheme="minorEastAsia"/>
          <w:bCs/>
          <w:sz w:val="24"/>
          <w:szCs w:val="24"/>
          <w:highlight w:val="none"/>
        </w:rPr>
        <w:t>月</w:t>
      </w:r>
      <w:r>
        <w:rPr>
          <w:rFonts w:hint="eastAsia" w:cs="Times New Roman" w:asciiTheme="minorEastAsia" w:hAnsiTheme="minorEastAsia" w:eastAsiaTheme="minorEastAsia"/>
          <w:bCs/>
          <w:sz w:val="24"/>
          <w:szCs w:val="24"/>
          <w:highlight w:val="none"/>
          <w:u w:val="single"/>
        </w:rPr>
        <w:t xml:space="preserve">  </w:t>
      </w:r>
      <w:r>
        <w:rPr>
          <w:rFonts w:cs="Times New Roman" w:asciiTheme="minorEastAsia" w:hAnsiTheme="minorEastAsia" w:eastAsiaTheme="minorEastAsia"/>
          <w:bCs/>
          <w:sz w:val="24"/>
          <w:szCs w:val="24"/>
          <w:highlight w:val="none"/>
          <w:u w:val="single"/>
        </w:rPr>
        <w:t xml:space="preserve"> </w:t>
      </w:r>
      <w:r>
        <w:rPr>
          <w:rFonts w:hint="eastAsia" w:cs="Times New Roman" w:asciiTheme="minorEastAsia" w:hAnsiTheme="minorEastAsia" w:eastAsiaTheme="minorEastAsia"/>
          <w:bCs/>
          <w:sz w:val="24"/>
          <w:szCs w:val="24"/>
          <w:highlight w:val="none"/>
          <w:u w:val="single"/>
        </w:rPr>
        <w:t xml:space="preserve"> </w:t>
      </w:r>
      <w:r>
        <w:rPr>
          <w:rFonts w:hint="eastAsia" w:cs="Times New Roman" w:asciiTheme="minorEastAsia" w:hAnsiTheme="minorEastAsia" w:eastAsiaTheme="minorEastAsia"/>
          <w:bCs/>
          <w:sz w:val="24"/>
          <w:szCs w:val="24"/>
          <w:highlight w:val="none"/>
        </w:rPr>
        <w:t>日               时间：</w:t>
      </w:r>
      <w:r>
        <w:rPr>
          <w:rFonts w:hint="eastAsia" w:cs="Times New Roman" w:asciiTheme="minorEastAsia" w:hAnsiTheme="minorEastAsia" w:eastAsiaTheme="minorEastAsia"/>
          <w:bCs/>
          <w:sz w:val="24"/>
          <w:szCs w:val="24"/>
          <w:highlight w:val="none"/>
          <w:u w:val="single"/>
        </w:rPr>
        <w:t xml:space="preserve">  </w:t>
      </w:r>
      <w:r>
        <w:rPr>
          <w:rFonts w:cs="Times New Roman" w:asciiTheme="minorEastAsia" w:hAnsiTheme="minorEastAsia" w:eastAsiaTheme="minorEastAsia"/>
          <w:bCs/>
          <w:sz w:val="24"/>
          <w:szCs w:val="24"/>
          <w:highlight w:val="none"/>
          <w:u w:val="single"/>
        </w:rPr>
        <w:t xml:space="preserve">  </w:t>
      </w:r>
      <w:r>
        <w:rPr>
          <w:rFonts w:hint="eastAsia" w:cs="Times New Roman" w:asciiTheme="minorEastAsia" w:hAnsiTheme="minorEastAsia" w:eastAsiaTheme="minorEastAsia"/>
          <w:bCs/>
          <w:sz w:val="24"/>
          <w:szCs w:val="24"/>
          <w:highlight w:val="none"/>
          <w:u w:val="single"/>
        </w:rPr>
        <w:t xml:space="preserve">  </w:t>
      </w:r>
      <w:r>
        <w:rPr>
          <w:rFonts w:hint="eastAsia" w:cs="Times New Roman" w:asciiTheme="minorEastAsia" w:hAnsiTheme="minorEastAsia" w:eastAsiaTheme="minorEastAsia"/>
          <w:bCs/>
          <w:sz w:val="24"/>
          <w:szCs w:val="24"/>
          <w:highlight w:val="none"/>
        </w:rPr>
        <w:t>年</w:t>
      </w:r>
      <w:r>
        <w:rPr>
          <w:rFonts w:hint="eastAsia" w:cs="Times New Roman" w:asciiTheme="minorEastAsia" w:hAnsiTheme="minorEastAsia" w:eastAsiaTheme="minorEastAsia"/>
          <w:bCs/>
          <w:sz w:val="24"/>
          <w:szCs w:val="24"/>
          <w:highlight w:val="none"/>
          <w:u w:val="single"/>
        </w:rPr>
        <w:t xml:space="preserve">  </w:t>
      </w:r>
      <w:r>
        <w:rPr>
          <w:rFonts w:cs="Times New Roman" w:asciiTheme="minorEastAsia" w:hAnsiTheme="minorEastAsia" w:eastAsiaTheme="minorEastAsia"/>
          <w:bCs/>
          <w:sz w:val="24"/>
          <w:szCs w:val="24"/>
          <w:highlight w:val="none"/>
          <w:u w:val="single"/>
        </w:rPr>
        <w:t xml:space="preserve"> </w:t>
      </w:r>
      <w:r>
        <w:rPr>
          <w:rFonts w:hint="eastAsia" w:cs="Times New Roman" w:asciiTheme="minorEastAsia" w:hAnsiTheme="minorEastAsia" w:eastAsiaTheme="minorEastAsia"/>
          <w:bCs/>
          <w:sz w:val="24"/>
          <w:szCs w:val="24"/>
          <w:highlight w:val="none"/>
          <w:u w:val="single"/>
        </w:rPr>
        <w:t xml:space="preserve"> </w:t>
      </w:r>
      <w:r>
        <w:rPr>
          <w:rFonts w:hint="eastAsia" w:cs="Times New Roman" w:asciiTheme="minorEastAsia" w:hAnsiTheme="minorEastAsia" w:eastAsiaTheme="minorEastAsia"/>
          <w:bCs/>
          <w:sz w:val="24"/>
          <w:szCs w:val="24"/>
          <w:highlight w:val="none"/>
        </w:rPr>
        <w:t>月</w:t>
      </w:r>
      <w:r>
        <w:rPr>
          <w:rFonts w:hint="eastAsia" w:cs="Times New Roman" w:asciiTheme="minorEastAsia" w:hAnsiTheme="minorEastAsia" w:eastAsiaTheme="minorEastAsia"/>
          <w:bCs/>
          <w:sz w:val="24"/>
          <w:szCs w:val="24"/>
          <w:highlight w:val="none"/>
          <w:u w:val="single"/>
        </w:rPr>
        <w:t xml:space="preserve"> </w:t>
      </w:r>
      <w:r>
        <w:rPr>
          <w:rFonts w:cs="Times New Roman" w:asciiTheme="minorEastAsia" w:hAnsiTheme="minorEastAsia" w:eastAsiaTheme="minorEastAsia"/>
          <w:bCs/>
          <w:sz w:val="24"/>
          <w:szCs w:val="24"/>
          <w:highlight w:val="none"/>
          <w:u w:val="single"/>
        </w:rPr>
        <w:t xml:space="preserve"> </w:t>
      </w:r>
      <w:r>
        <w:rPr>
          <w:rFonts w:hint="eastAsia" w:cs="Times New Roman" w:asciiTheme="minorEastAsia" w:hAnsiTheme="minorEastAsia" w:eastAsiaTheme="minorEastAsia"/>
          <w:bCs/>
          <w:sz w:val="24"/>
          <w:szCs w:val="24"/>
          <w:highlight w:val="none"/>
          <w:u w:val="single"/>
        </w:rPr>
        <w:t xml:space="preserve">  </w:t>
      </w:r>
      <w:r>
        <w:rPr>
          <w:rFonts w:hint="eastAsia" w:cs="Times New Roman" w:asciiTheme="minorEastAsia" w:hAnsiTheme="minorEastAsia" w:eastAsiaTheme="minorEastAsia"/>
          <w:bCs/>
          <w:sz w:val="24"/>
          <w:szCs w:val="24"/>
          <w:highlight w:val="none"/>
        </w:rPr>
        <w:t>日</w:t>
      </w:r>
    </w:p>
    <w:p w14:paraId="1A3C25A9">
      <w:pPr>
        <w:widowControl/>
        <w:spacing w:line="560" w:lineRule="exact"/>
        <w:jc w:val="left"/>
        <w:rPr>
          <w:rFonts w:hint="eastAsia" w:cs="Times New Roman" w:asciiTheme="minorEastAsia" w:hAnsiTheme="minorEastAsia" w:eastAsiaTheme="minorEastAsia"/>
          <w:bCs/>
          <w:sz w:val="24"/>
          <w:szCs w:val="24"/>
          <w:highlight w:val="none"/>
        </w:rPr>
      </w:pPr>
      <w:r>
        <w:rPr>
          <w:rFonts w:hint="eastAsia" w:cs="Times New Roman" w:asciiTheme="minorEastAsia" w:hAnsiTheme="minorEastAsia" w:eastAsiaTheme="minorEastAsia"/>
          <w:bCs/>
          <w:sz w:val="24"/>
          <w:szCs w:val="24"/>
          <w:highlight w:val="none"/>
        </w:rPr>
        <w:t xml:space="preserve"> </w:t>
      </w:r>
      <w:r>
        <w:rPr>
          <w:rFonts w:hint="eastAsia" w:cs="Times New Roman" w:asciiTheme="minorEastAsia" w:hAnsiTheme="minorEastAsia" w:eastAsiaTheme="minorEastAsia"/>
          <w:bCs/>
          <w:sz w:val="24"/>
          <w:szCs w:val="24"/>
          <w:highlight w:val="none"/>
          <w:lang w:val="en-US" w:eastAsia="zh-CN"/>
        </w:rPr>
        <w:t xml:space="preserve">                                       </w:t>
      </w:r>
      <w:r>
        <w:rPr>
          <w:rFonts w:hint="eastAsia" w:cs="Times New Roman" w:asciiTheme="minorEastAsia" w:hAnsiTheme="minorEastAsia" w:eastAsiaTheme="minorEastAsia"/>
          <w:bCs/>
          <w:sz w:val="24"/>
          <w:szCs w:val="24"/>
          <w:highlight w:val="none"/>
        </w:rPr>
        <w:t>乙方账户信息</w:t>
      </w:r>
    </w:p>
    <w:p w14:paraId="57C6A664">
      <w:pPr>
        <w:widowControl/>
        <w:spacing w:line="560" w:lineRule="exact"/>
        <w:jc w:val="left"/>
        <w:rPr>
          <w:rFonts w:hint="eastAsia" w:cs="Times New Roman" w:asciiTheme="minorEastAsia" w:hAnsiTheme="minorEastAsia" w:eastAsiaTheme="minorEastAsia"/>
          <w:bCs/>
          <w:sz w:val="24"/>
          <w:szCs w:val="24"/>
          <w:highlight w:val="none"/>
          <w:u w:val="single"/>
        </w:rPr>
      </w:pPr>
      <w:r>
        <w:rPr>
          <w:rFonts w:hint="eastAsia" w:cs="Times New Roman" w:asciiTheme="minorEastAsia" w:hAnsiTheme="minorEastAsia" w:eastAsiaTheme="minorEastAsia"/>
          <w:bCs/>
          <w:sz w:val="24"/>
          <w:szCs w:val="24"/>
          <w:highlight w:val="none"/>
        </w:rPr>
        <w:t xml:space="preserve">                           </w:t>
      </w:r>
      <w:r>
        <w:rPr>
          <w:rFonts w:hint="eastAsia" w:cs="Times New Roman" w:asciiTheme="minorEastAsia" w:hAnsiTheme="minorEastAsia" w:eastAsiaTheme="minorEastAsia"/>
          <w:bCs/>
          <w:sz w:val="24"/>
          <w:szCs w:val="24"/>
          <w:highlight w:val="none"/>
          <w:lang w:val="en-US" w:eastAsia="zh-CN"/>
        </w:rPr>
        <w:t xml:space="preserve">             </w:t>
      </w:r>
      <w:r>
        <w:rPr>
          <w:rFonts w:hint="eastAsia" w:cs="Times New Roman" w:asciiTheme="minorEastAsia" w:hAnsiTheme="minorEastAsia" w:eastAsiaTheme="minorEastAsia"/>
          <w:bCs/>
          <w:sz w:val="24"/>
          <w:szCs w:val="24"/>
          <w:highlight w:val="none"/>
        </w:rPr>
        <w:t>户名：</w:t>
      </w:r>
      <w:r>
        <w:rPr>
          <w:rFonts w:hint="eastAsia" w:cs="Times New Roman" w:asciiTheme="minorEastAsia" w:hAnsiTheme="minorEastAsia" w:eastAsiaTheme="minorEastAsia"/>
          <w:bCs/>
          <w:sz w:val="24"/>
          <w:szCs w:val="24"/>
          <w:highlight w:val="none"/>
          <w:u w:val="single"/>
        </w:rPr>
        <w:t xml:space="preserve">         </w:t>
      </w:r>
      <w:r>
        <w:rPr>
          <w:rFonts w:hint="eastAsia" w:cs="Times New Roman" w:asciiTheme="minorEastAsia" w:hAnsiTheme="minorEastAsia" w:eastAsiaTheme="minorEastAsia"/>
          <w:bCs/>
          <w:sz w:val="24"/>
          <w:szCs w:val="24"/>
          <w:highlight w:val="none"/>
          <w:u w:val="single"/>
          <w:lang w:val="en-US" w:eastAsia="zh-CN"/>
        </w:rPr>
        <w:t xml:space="preserve">        </w:t>
      </w:r>
      <w:r>
        <w:rPr>
          <w:rFonts w:hint="eastAsia" w:cs="Times New Roman" w:asciiTheme="minorEastAsia" w:hAnsiTheme="minorEastAsia" w:eastAsiaTheme="minorEastAsia"/>
          <w:bCs/>
          <w:sz w:val="24"/>
          <w:szCs w:val="24"/>
          <w:highlight w:val="none"/>
          <w:u w:val="single"/>
        </w:rPr>
        <w:t xml:space="preserve">   </w:t>
      </w:r>
    </w:p>
    <w:p w14:paraId="65B9BBA5">
      <w:pPr>
        <w:widowControl/>
        <w:spacing w:line="560" w:lineRule="exact"/>
        <w:jc w:val="left"/>
        <w:rPr>
          <w:rFonts w:hint="eastAsia" w:cs="Times New Roman" w:asciiTheme="minorEastAsia" w:hAnsiTheme="minorEastAsia" w:eastAsiaTheme="minorEastAsia"/>
          <w:bCs/>
          <w:sz w:val="24"/>
          <w:szCs w:val="24"/>
          <w:highlight w:val="none"/>
          <w:u w:val="single"/>
        </w:rPr>
      </w:pPr>
      <w:r>
        <w:rPr>
          <w:rFonts w:hint="eastAsia" w:cs="Times New Roman" w:asciiTheme="minorEastAsia" w:hAnsiTheme="minorEastAsia" w:eastAsiaTheme="minorEastAsia"/>
          <w:bCs/>
          <w:sz w:val="24"/>
          <w:szCs w:val="24"/>
          <w:highlight w:val="none"/>
        </w:rPr>
        <w:t xml:space="preserve">                                        账号：</w:t>
      </w:r>
      <w:r>
        <w:rPr>
          <w:rFonts w:hint="eastAsia" w:cs="Times New Roman" w:asciiTheme="minorEastAsia" w:hAnsiTheme="minorEastAsia" w:eastAsiaTheme="minorEastAsia"/>
          <w:bCs/>
          <w:sz w:val="24"/>
          <w:szCs w:val="24"/>
          <w:highlight w:val="none"/>
          <w:u w:val="single"/>
        </w:rPr>
        <w:t xml:space="preserve">         </w:t>
      </w:r>
      <w:r>
        <w:rPr>
          <w:rFonts w:hint="eastAsia" w:cs="Times New Roman" w:asciiTheme="minorEastAsia" w:hAnsiTheme="minorEastAsia" w:eastAsiaTheme="minorEastAsia"/>
          <w:bCs/>
          <w:sz w:val="24"/>
          <w:szCs w:val="24"/>
          <w:highlight w:val="none"/>
          <w:u w:val="single"/>
          <w:lang w:val="en-US" w:eastAsia="zh-CN"/>
        </w:rPr>
        <w:t xml:space="preserve">        </w:t>
      </w:r>
      <w:r>
        <w:rPr>
          <w:rFonts w:hint="eastAsia" w:cs="Times New Roman" w:asciiTheme="minorEastAsia" w:hAnsiTheme="minorEastAsia" w:eastAsiaTheme="minorEastAsia"/>
          <w:bCs/>
          <w:sz w:val="24"/>
          <w:szCs w:val="24"/>
          <w:highlight w:val="none"/>
          <w:u w:val="single"/>
        </w:rPr>
        <w:t xml:space="preserve">   </w:t>
      </w:r>
    </w:p>
    <w:p w14:paraId="1D6F06A2">
      <w:pPr>
        <w:widowControl/>
        <w:spacing w:line="560" w:lineRule="exact"/>
        <w:jc w:val="left"/>
        <w:rPr>
          <w:rFonts w:hint="eastAsia" w:cs="Times New Roman" w:asciiTheme="minorEastAsia" w:hAnsiTheme="minorEastAsia" w:eastAsiaTheme="minorEastAsia"/>
          <w:bCs/>
          <w:sz w:val="24"/>
          <w:szCs w:val="24"/>
          <w:highlight w:val="none"/>
          <w:u w:val="single"/>
        </w:rPr>
      </w:pPr>
      <w:r>
        <w:rPr>
          <w:rFonts w:hint="eastAsia" w:cs="Times New Roman" w:asciiTheme="minorEastAsia" w:hAnsiTheme="minorEastAsia" w:eastAsiaTheme="minorEastAsia"/>
          <w:bCs/>
          <w:sz w:val="24"/>
          <w:szCs w:val="24"/>
          <w:highlight w:val="none"/>
        </w:rPr>
        <w:t xml:space="preserve">                          </w:t>
      </w:r>
      <w:r>
        <w:rPr>
          <w:rFonts w:hint="eastAsia" w:cs="Times New Roman" w:asciiTheme="minorEastAsia" w:hAnsiTheme="minorEastAsia" w:eastAsiaTheme="minorEastAsia"/>
          <w:bCs/>
          <w:sz w:val="24"/>
          <w:szCs w:val="24"/>
          <w:highlight w:val="none"/>
          <w:lang w:val="en-US" w:eastAsia="zh-CN"/>
        </w:rPr>
        <w:t xml:space="preserve">             </w:t>
      </w:r>
      <w:r>
        <w:rPr>
          <w:rFonts w:hint="eastAsia" w:cs="Times New Roman" w:asciiTheme="minorEastAsia" w:hAnsiTheme="minorEastAsia" w:eastAsiaTheme="minorEastAsia"/>
          <w:bCs/>
          <w:sz w:val="24"/>
          <w:szCs w:val="24"/>
          <w:highlight w:val="none"/>
        </w:rPr>
        <w:t xml:space="preserve"> 开户银行：</w:t>
      </w:r>
      <w:r>
        <w:rPr>
          <w:rFonts w:hint="eastAsia" w:cs="Times New Roman" w:asciiTheme="minorEastAsia" w:hAnsiTheme="minorEastAsia" w:eastAsiaTheme="minorEastAsia"/>
          <w:bCs/>
          <w:sz w:val="24"/>
          <w:szCs w:val="24"/>
          <w:highlight w:val="none"/>
          <w:u w:val="single"/>
        </w:rPr>
        <w:t xml:space="preserve">   </w:t>
      </w:r>
      <w:r>
        <w:rPr>
          <w:rFonts w:hint="eastAsia" w:cs="Times New Roman" w:asciiTheme="minorEastAsia" w:hAnsiTheme="minorEastAsia" w:eastAsiaTheme="minorEastAsia"/>
          <w:bCs/>
          <w:sz w:val="24"/>
          <w:szCs w:val="24"/>
          <w:highlight w:val="none"/>
          <w:u w:val="single"/>
          <w:lang w:val="en-US" w:eastAsia="zh-CN"/>
        </w:rPr>
        <w:t xml:space="preserve">        </w:t>
      </w:r>
      <w:r>
        <w:rPr>
          <w:rFonts w:hint="eastAsia" w:cs="Times New Roman" w:asciiTheme="minorEastAsia" w:hAnsiTheme="minorEastAsia" w:eastAsiaTheme="minorEastAsia"/>
          <w:bCs/>
          <w:sz w:val="24"/>
          <w:szCs w:val="24"/>
          <w:highlight w:val="none"/>
          <w:u w:val="single"/>
        </w:rPr>
        <w:t xml:space="preserve">     </w:t>
      </w:r>
    </w:p>
    <w:p w14:paraId="7C2F2870">
      <w:pPr>
        <w:widowControl/>
        <w:jc w:val="left"/>
        <w:rPr>
          <w:rFonts w:ascii="宋体" w:hAnsi="宋体" w:eastAsia="宋体"/>
          <w:b/>
          <w:sz w:val="24"/>
          <w:highlight w:val="none"/>
        </w:rPr>
      </w:pPr>
      <w:r>
        <w:rPr>
          <w:rFonts w:ascii="宋体" w:hAnsi="宋体" w:eastAsia="宋体"/>
          <w:b/>
          <w:sz w:val="24"/>
          <w:highlight w:val="none"/>
        </w:rPr>
        <w:br w:type="page"/>
      </w:r>
    </w:p>
    <w:p w14:paraId="43245CB3">
      <w:pPr>
        <w:spacing w:line="360" w:lineRule="auto"/>
        <w:jc w:val="center"/>
        <w:outlineLvl w:val="1"/>
        <w:rPr>
          <w:rFonts w:ascii="宋体" w:hAnsi="宋体" w:eastAsia="宋体"/>
          <w:b/>
          <w:sz w:val="24"/>
          <w:highlight w:val="none"/>
        </w:rPr>
      </w:pPr>
      <w:bookmarkStart w:id="100" w:name="_Toc8809"/>
      <w:bookmarkStart w:id="101" w:name="_Toc11347"/>
      <w:r>
        <w:rPr>
          <w:rFonts w:hint="eastAsia" w:ascii="宋体" w:hAnsi="宋体" w:eastAsia="宋体"/>
          <w:b/>
          <w:sz w:val="24"/>
          <w:highlight w:val="none"/>
        </w:rPr>
        <w:t>第二部分</w:t>
      </w:r>
      <w:r>
        <w:rPr>
          <w:rFonts w:ascii="宋体" w:hAnsi="宋体" w:eastAsia="宋体"/>
          <w:b/>
          <w:sz w:val="24"/>
          <w:highlight w:val="none"/>
        </w:rPr>
        <w:t xml:space="preserve"> </w:t>
      </w:r>
      <w:r>
        <w:rPr>
          <w:rFonts w:hint="eastAsia" w:ascii="宋体" w:hAnsi="宋体" w:eastAsia="宋体"/>
          <w:b/>
          <w:sz w:val="24"/>
          <w:highlight w:val="none"/>
        </w:rPr>
        <w:t>合同一般条款</w:t>
      </w:r>
      <w:bookmarkEnd w:id="99"/>
      <w:bookmarkEnd w:id="100"/>
      <w:bookmarkEnd w:id="101"/>
    </w:p>
    <w:p w14:paraId="7FA7BDEF">
      <w:pPr>
        <w:spacing w:line="360" w:lineRule="auto"/>
        <w:ind w:firstLine="437"/>
        <w:outlineLvl w:val="2"/>
        <w:rPr>
          <w:rFonts w:ascii="宋体" w:hAnsi="宋体" w:eastAsia="宋体"/>
          <w:b/>
          <w:bCs/>
          <w:sz w:val="24"/>
          <w:highlight w:val="none"/>
          <w:lang w:val="zh-CN"/>
        </w:rPr>
      </w:pPr>
      <w:bookmarkStart w:id="102" w:name="_Ref467378463"/>
      <w:bookmarkStart w:id="103" w:name="_Ref467379101"/>
      <w:bookmarkStart w:id="104" w:name="_Ref467378499"/>
      <w:bookmarkStart w:id="105" w:name="_Toc28763"/>
      <w:bookmarkStart w:id="106" w:name="_Ref467379225"/>
      <w:bookmarkStart w:id="107" w:name="_Ref467379195"/>
      <w:bookmarkStart w:id="108" w:name="_Ref467379214"/>
      <w:bookmarkStart w:id="109" w:name="_Ref467379205"/>
      <w:bookmarkStart w:id="110" w:name="_Toc279701240"/>
      <w:bookmarkStart w:id="111" w:name="_Toc16917"/>
      <w:bookmarkStart w:id="112" w:name="_Ref467379109"/>
      <w:bookmarkStart w:id="113" w:name="_Ref467379094"/>
      <w:bookmarkStart w:id="114" w:name="_Toc259093669"/>
      <w:bookmarkStart w:id="115" w:name="_Toc19614"/>
      <w:bookmarkStart w:id="116" w:name="_Ref467378404"/>
      <w:bookmarkStart w:id="117" w:name="_Toc487900349"/>
      <w:r>
        <w:rPr>
          <w:rFonts w:hint="eastAsia" w:ascii="宋体" w:hAnsi="宋体" w:eastAsia="宋体"/>
          <w:b/>
          <w:bCs/>
          <w:sz w:val="24"/>
          <w:highlight w:val="none"/>
          <w:lang w:val="zh-CN"/>
        </w:rPr>
        <w:t>2.1</w:t>
      </w:r>
      <w:r>
        <w:rPr>
          <w:rFonts w:ascii="宋体" w:hAnsi="宋体" w:eastAsia="宋体"/>
          <w:b/>
          <w:bCs/>
          <w:sz w:val="24"/>
          <w:highlight w:val="none"/>
          <w:lang w:val="zh-CN"/>
        </w:rPr>
        <w:t xml:space="preserve"> 定义</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7334883F">
      <w:pPr>
        <w:spacing w:line="360" w:lineRule="auto"/>
        <w:ind w:firstLine="435"/>
        <w:rPr>
          <w:rFonts w:ascii="宋体" w:hAnsi="宋体" w:eastAsia="宋体"/>
          <w:sz w:val="24"/>
          <w:highlight w:val="none"/>
        </w:rPr>
      </w:pPr>
      <w:r>
        <w:rPr>
          <w:rFonts w:ascii="宋体" w:hAnsi="宋体" w:eastAsia="宋体"/>
          <w:sz w:val="24"/>
          <w:highlight w:val="none"/>
        </w:rPr>
        <w:t>本合同中的下列</w:t>
      </w:r>
      <w:r>
        <w:rPr>
          <w:rFonts w:hint="eastAsia" w:ascii="宋体" w:hAnsi="宋体" w:eastAsia="宋体"/>
          <w:sz w:val="24"/>
          <w:highlight w:val="none"/>
        </w:rPr>
        <w:t>词</w:t>
      </w:r>
      <w:r>
        <w:rPr>
          <w:rFonts w:ascii="宋体" w:hAnsi="宋体" w:eastAsia="宋体"/>
          <w:sz w:val="24"/>
          <w:highlight w:val="none"/>
        </w:rPr>
        <w:t>语应</w:t>
      </w:r>
      <w:r>
        <w:rPr>
          <w:rFonts w:hint="eastAsia" w:ascii="宋体" w:hAnsi="宋体" w:eastAsia="宋体"/>
          <w:sz w:val="24"/>
          <w:highlight w:val="none"/>
        </w:rPr>
        <w:t>按以下内容进行</w:t>
      </w:r>
      <w:r>
        <w:rPr>
          <w:rFonts w:ascii="宋体" w:hAnsi="宋体" w:eastAsia="宋体"/>
          <w:sz w:val="24"/>
          <w:highlight w:val="none"/>
        </w:rPr>
        <w:t>解释：</w:t>
      </w:r>
    </w:p>
    <w:p w14:paraId="00264799">
      <w:pPr>
        <w:spacing w:line="360" w:lineRule="auto"/>
        <w:ind w:firstLine="435"/>
        <w:rPr>
          <w:rFonts w:ascii="宋体" w:hAnsi="宋体" w:eastAsia="宋体"/>
          <w:sz w:val="24"/>
          <w:highlight w:val="none"/>
        </w:rPr>
      </w:pPr>
      <w:r>
        <w:rPr>
          <w:rFonts w:hint="eastAsia" w:ascii="宋体" w:hAnsi="宋体" w:eastAsia="宋体"/>
          <w:sz w:val="24"/>
          <w:highlight w:val="none"/>
        </w:rPr>
        <w:t>2</w:t>
      </w:r>
      <w:r>
        <w:rPr>
          <w:rFonts w:ascii="宋体" w:hAnsi="宋体" w:eastAsia="宋体"/>
          <w:sz w:val="24"/>
          <w:highlight w:val="none"/>
        </w:rPr>
        <w:t>.1</w:t>
      </w:r>
      <w:r>
        <w:rPr>
          <w:rFonts w:hint="eastAsia" w:ascii="宋体" w:hAnsi="宋体" w:eastAsia="宋体"/>
          <w:sz w:val="24"/>
          <w:highlight w:val="none"/>
        </w:rPr>
        <w:t>.1</w:t>
      </w:r>
      <w:r>
        <w:rPr>
          <w:rFonts w:ascii="宋体" w:hAnsi="宋体" w:eastAsia="宋体"/>
          <w:sz w:val="24"/>
          <w:highlight w:val="none"/>
        </w:rPr>
        <w:t>“合同”系指采购人和成交供应商签订的载明双方当事人所达成的协议，并包括所有的附件、附录和构成合同的其他文件。</w:t>
      </w:r>
    </w:p>
    <w:p w14:paraId="67041C26">
      <w:pPr>
        <w:spacing w:line="360" w:lineRule="auto"/>
        <w:ind w:firstLine="435"/>
        <w:rPr>
          <w:rFonts w:ascii="宋体" w:hAnsi="宋体" w:eastAsia="宋体"/>
          <w:sz w:val="24"/>
          <w:highlight w:val="none"/>
        </w:rPr>
      </w:pPr>
      <w:r>
        <w:rPr>
          <w:rFonts w:hint="eastAsia" w:ascii="宋体" w:hAnsi="宋体" w:eastAsia="宋体"/>
          <w:sz w:val="24"/>
          <w:highlight w:val="none"/>
        </w:rPr>
        <w:t>2.</w:t>
      </w:r>
      <w:r>
        <w:rPr>
          <w:rFonts w:ascii="宋体" w:hAnsi="宋体" w:eastAsia="宋体"/>
          <w:sz w:val="24"/>
          <w:highlight w:val="none"/>
        </w:rPr>
        <w:t>1.2“合同价”系指根据合同约定，成交供应商在完全履行合同义务后</w:t>
      </w:r>
      <w:r>
        <w:rPr>
          <w:rFonts w:hint="eastAsia" w:ascii="宋体" w:hAnsi="宋体" w:eastAsia="宋体"/>
          <w:sz w:val="24"/>
          <w:highlight w:val="none"/>
        </w:rPr>
        <w:t>，</w:t>
      </w:r>
      <w:r>
        <w:rPr>
          <w:rFonts w:ascii="宋体" w:hAnsi="宋体" w:eastAsia="宋体"/>
          <w:sz w:val="24"/>
          <w:highlight w:val="none"/>
        </w:rPr>
        <w:t>采购人应支付给成交供应商的价格。</w:t>
      </w:r>
    </w:p>
    <w:p w14:paraId="47A96C4F">
      <w:pPr>
        <w:spacing w:line="360" w:lineRule="auto"/>
        <w:ind w:firstLine="435"/>
        <w:rPr>
          <w:rFonts w:ascii="宋体" w:hAnsi="宋体" w:eastAsia="宋体"/>
          <w:sz w:val="24"/>
          <w:highlight w:val="none"/>
        </w:rPr>
      </w:pPr>
      <w:r>
        <w:rPr>
          <w:rFonts w:hint="eastAsia" w:ascii="宋体" w:hAnsi="宋体" w:eastAsia="宋体"/>
          <w:sz w:val="24"/>
          <w:highlight w:val="none"/>
        </w:rPr>
        <w:t>2.</w:t>
      </w:r>
      <w:r>
        <w:rPr>
          <w:rFonts w:ascii="宋体" w:hAnsi="宋体" w:eastAsia="宋体"/>
          <w:sz w:val="24"/>
          <w:highlight w:val="none"/>
        </w:rPr>
        <w:t>1.3“</w:t>
      </w:r>
      <w:r>
        <w:rPr>
          <w:rFonts w:hint="eastAsia" w:ascii="宋体" w:hAnsi="宋体" w:eastAsia="宋体"/>
          <w:sz w:val="24"/>
          <w:highlight w:val="none"/>
        </w:rPr>
        <w:t>服务</w:t>
      </w:r>
      <w:r>
        <w:rPr>
          <w:rFonts w:ascii="宋体" w:hAnsi="宋体" w:eastAsia="宋体"/>
          <w:sz w:val="24"/>
          <w:highlight w:val="none"/>
        </w:rPr>
        <w:t>”系指</w:t>
      </w:r>
      <w:r>
        <w:rPr>
          <w:rFonts w:hint="eastAsia" w:ascii="宋体" w:hAnsi="宋体" w:eastAsia="宋体"/>
          <w:sz w:val="24"/>
          <w:highlight w:val="none"/>
        </w:rPr>
        <w:t>成交供应商</w:t>
      </w:r>
      <w:r>
        <w:rPr>
          <w:rFonts w:ascii="宋体" w:hAnsi="宋体" w:eastAsia="宋体"/>
          <w:sz w:val="24"/>
          <w:highlight w:val="none"/>
        </w:rPr>
        <w:t>根据合同约定应向采购人</w:t>
      </w:r>
      <w:r>
        <w:rPr>
          <w:rFonts w:hint="eastAsia" w:ascii="宋体" w:hAnsi="宋体" w:eastAsia="宋体"/>
          <w:sz w:val="24"/>
          <w:highlight w:val="none"/>
        </w:rPr>
        <w:t>履行</w:t>
      </w:r>
      <w:r>
        <w:rPr>
          <w:rFonts w:ascii="宋体" w:hAnsi="宋体" w:eastAsia="宋体"/>
          <w:sz w:val="24"/>
          <w:highlight w:val="none"/>
        </w:rPr>
        <w:t>的</w:t>
      </w:r>
      <w:r>
        <w:rPr>
          <w:rFonts w:hint="eastAsia" w:ascii="宋体" w:hAnsi="宋体" w:eastAsia="宋体"/>
          <w:sz w:val="24"/>
          <w:highlight w:val="none"/>
        </w:rPr>
        <w:t>除货物和工程以外的其他政府采购对象，包括采购人自身需要的服务和向社会公众提供的公共服务。</w:t>
      </w:r>
    </w:p>
    <w:p w14:paraId="659363C7">
      <w:pPr>
        <w:spacing w:line="360" w:lineRule="auto"/>
        <w:ind w:firstLine="435"/>
        <w:rPr>
          <w:rFonts w:ascii="宋体" w:hAnsi="宋体" w:eastAsia="宋体"/>
          <w:sz w:val="24"/>
          <w:highlight w:val="none"/>
        </w:rPr>
      </w:pPr>
      <w:bookmarkStart w:id="118" w:name="_Ref467378840"/>
      <w:r>
        <w:rPr>
          <w:rFonts w:hint="eastAsia" w:ascii="宋体" w:hAnsi="宋体" w:eastAsia="宋体"/>
          <w:sz w:val="24"/>
          <w:highlight w:val="none"/>
        </w:rPr>
        <w:t>2.</w:t>
      </w:r>
      <w:r>
        <w:rPr>
          <w:rFonts w:ascii="宋体" w:hAnsi="宋体" w:eastAsia="宋体"/>
          <w:sz w:val="24"/>
          <w:highlight w:val="none"/>
        </w:rPr>
        <w:t>1.</w:t>
      </w:r>
      <w:r>
        <w:rPr>
          <w:rFonts w:hint="eastAsia" w:ascii="宋体" w:hAnsi="宋体" w:eastAsia="宋体"/>
          <w:sz w:val="24"/>
          <w:highlight w:val="none"/>
        </w:rPr>
        <w:t>4</w:t>
      </w:r>
      <w:r>
        <w:rPr>
          <w:rFonts w:ascii="宋体" w:hAnsi="宋体" w:eastAsia="宋体"/>
          <w:sz w:val="24"/>
          <w:highlight w:val="none"/>
        </w:rPr>
        <w:t>“</w:t>
      </w:r>
      <w:r>
        <w:rPr>
          <w:rFonts w:hint="eastAsia" w:ascii="宋体" w:hAnsi="宋体" w:eastAsia="宋体"/>
          <w:sz w:val="24"/>
          <w:highlight w:val="none"/>
        </w:rPr>
        <w:t>甲方</w:t>
      </w:r>
      <w:r>
        <w:rPr>
          <w:rFonts w:ascii="宋体" w:hAnsi="宋体" w:eastAsia="宋体"/>
          <w:sz w:val="24"/>
          <w:highlight w:val="none"/>
        </w:rPr>
        <w:t>”系指与</w:t>
      </w:r>
      <w:r>
        <w:rPr>
          <w:rFonts w:hint="eastAsia" w:ascii="宋体" w:hAnsi="宋体" w:eastAsia="宋体"/>
          <w:sz w:val="24"/>
          <w:highlight w:val="none"/>
        </w:rPr>
        <w:t>成交供应商</w:t>
      </w:r>
      <w:r>
        <w:rPr>
          <w:rFonts w:ascii="宋体" w:hAnsi="宋体" w:eastAsia="宋体"/>
          <w:sz w:val="24"/>
          <w:highlight w:val="none"/>
        </w:rPr>
        <w:t>签署合同的采购人</w:t>
      </w:r>
      <w:bookmarkEnd w:id="118"/>
      <w:r>
        <w:rPr>
          <w:rFonts w:hint="eastAsia" w:ascii="宋体" w:hAnsi="宋体" w:eastAsia="宋体"/>
          <w:sz w:val="24"/>
          <w:highlight w:val="none"/>
        </w:rPr>
        <w:t>；采购人委托采购代理机构代表其与乙方签订合同的，采购人的授权委托书作为合同附件。</w:t>
      </w:r>
    </w:p>
    <w:p w14:paraId="2ACBDAFD">
      <w:pPr>
        <w:spacing w:line="360" w:lineRule="auto"/>
        <w:ind w:firstLine="435"/>
        <w:rPr>
          <w:rFonts w:ascii="宋体" w:hAnsi="宋体" w:eastAsia="宋体"/>
          <w:sz w:val="24"/>
          <w:highlight w:val="none"/>
        </w:rPr>
      </w:pPr>
      <w:bookmarkStart w:id="119" w:name="_Ref467379400"/>
      <w:r>
        <w:rPr>
          <w:rFonts w:hint="eastAsia" w:ascii="宋体" w:hAnsi="宋体" w:eastAsia="宋体"/>
          <w:sz w:val="24"/>
          <w:highlight w:val="none"/>
        </w:rPr>
        <w:t>2.</w:t>
      </w:r>
      <w:r>
        <w:rPr>
          <w:rFonts w:ascii="宋体" w:hAnsi="宋体" w:eastAsia="宋体"/>
          <w:sz w:val="24"/>
          <w:highlight w:val="none"/>
        </w:rPr>
        <w:t>1.</w:t>
      </w:r>
      <w:r>
        <w:rPr>
          <w:rFonts w:hint="eastAsia" w:ascii="宋体" w:hAnsi="宋体" w:eastAsia="宋体"/>
          <w:sz w:val="24"/>
          <w:highlight w:val="none"/>
        </w:rPr>
        <w:t>5</w:t>
      </w:r>
      <w:r>
        <w:rPr>
          <w:rFonts w:ascii="宋体" w:hAnsi="宋体" w:eastAsia="宋体"/>
          <w:sz w:val="24"/>
          <w:highlight w:val="none"/>
        </w:rPr>
        <w:t>“乙方”系指根据合同约定</w:t>
      </w:r>
      <w:r>
        <w:rPr>
          <w:rFonts w:hint="eastAsia" w:ascii="宋体" w:hAnsi="宋体" w:eastAsia="宋体"/>
          <w:sz w:val="24"/>
          <w:highlight w:val="none"/>
        </w:rPr>
        <w:t>提供服务</w:t>
      </w:r>
      <w:r>
        <w:rPr>
          <w:rFonts w:ascii="宋体" w:hAnsi="宋体" w:eastAsia="宋体"/>
          <w:sz w:val="24"/>
          <w:highlight w:val="none"/>
        </w:rPr>
        <w:t>的成交供应商</w:t>
      </w:r>
      <w:bookmarkEnd w:id="119"/>
      <w:r>
        <w:rPr>
          <w:rFonts w:hint="eastAsia" w:ascii="宋体" w:hAnsi="宋体" w:eastAsia="宋体"/>
          <w:sz w:val="24"/>
          <w:highlight w:val="none"/>
        </w:rPr>
        <w:t>；两个以上的自然人、法人或者其他组织组成一个联合体，以一个供应商的身份共同参加政府采购的，联合体各方均应为乙方或者与乙方相同地位的合同当事人，并就合同约定的事项对甲方承担连带责任。</w:t>
      </w:r>
    </w:p>
    <w:p w14:paraId="4640E44E">
      <w:pPr>
        <w:spacing w:line="360" w:lineRule="auto"/>
        <w:ind w:firstLine="435"/>
        <w:rPr>
          <w:rFonts w:ascii="宋体" w:hAnsi="宋体" w:eastAsia="宋体"/>
          <w:sz w:val="24"/>
          <w:highlight w:val="none"/>
        </w:rPr>
      </w:pPr>
      <w:bookmarkStart w:id="120" w:name="_Ref467379436"/>
      <w:r>
        <w:rPr>
          <w:rFonts w:hint="eastAsia" w:ascii="宋体" w:hAnsi="宋体" w:eastAsia="宋体"/>
          <w:sz w:val="24"/>
          <w:highlight w:val="none"/>
        </w:rPr>
        <w:t>2.</w:t>
      </w:r>
      <w:r>
        <w:rPr>
          <w:rFonts w:ascii="宋体" w:hAnsi="宋体" w:eastAsia="宋体"/>
          <w:sz w:val="24"/>
          <w:highlight w:val="none"/>
        </w:rPr>
        <w:t>1.</w:t>
      </w:r>
      <w:r>
        <w:rPr>
          <w:rFonts w:hint="eastAsia" w:ascii="宋体" w:hAnsi="宋体" w:eastAsia="宋体"/>
          <w:sz w:val="24"/>
          <w:highlight w:val="none"/>
        </w:rPr>
        <w:t>6</w:t>
      </w:r>
      <w:r>
        <w:rPr>
          <w:rFonts w:ascii="宋体" w:hAnsi="宋体" w:eastAsia="宋体"/>
          <w:sz w:val="24"/>
          <w:highlight w:val="none"/>
        </w:rPr>
        <w:t>“现场”系指合同约定</w:t>
      </w:r>
      <w:r>
        <w:rPr>
          <w:rFonts w:hint="eastAsia" w:ascii="宋体" w:hAnsi="宋体" w:eastAsia="宋体"/>
          <w:sz w:val="24"/>
          <w:highlight w:val="none"/>
        </w:rPr>
        <w:t>提供服务</w:t>
      </w:r>
      <w:r>
        <w:rPr>
          <w:rFonts w:ascii="宋体" w:hAnsi="宋体" w:eastAsia="宋体"/>
          <w:sz w:val="24"/>
          <w:highlight w:val="none"/>
        </w:rPr>
        <w:t>的地点。</w:t>
      </w:r>
      <w:bookmarkEnd w:id="120"/>
    </w:p>
    <w:p w14:paraId="0AE6910B">
      <w:pPr>
        <w:spacing w:line="360" w:lineRule="auto"/>
        <w:ind w:firstLine="437"/>
        <w:outlineLvl w:val="2"/>
        <w:rPr>
          <w:rFonts w:ascii="宋体" w:hAnsi="宋体" w:eastAsia="宋体"/>
          <w:b/>
          <w:bCs/>
          <w:sz w:val="24"/>
          <w:highlight w:val="none"/>
          <w:lang w:val="zh-CN"/>
        </w:rPr>
      </w:pPr>
      <w:bookmarkStart w:id="121" w:name="_Toc259093670"/>
      <w:bookmarkStart w:id="122" w:name="_Toc32504"/>
      <w:bookmarkStart w:id="123" w:name="_Toc279701241"/>
      <w:bookmarkStart w:id="124" w:name="_Toc27635"/>
      <w:bookmarkStart w:id="125" w:name="_Toc487900350"/>
      <w:bookmarkStart w:id="126" w:name="_Toc13336"/>
      <w:r>
        <w:rPr>
          <w:rFonts w:hint="eastAsia" w:ascii="宋体" w:hAnsi="宋体" w:eastAsia="宋体"/>
          <w:b/>
          <w:bCs/>
          <w:sz w:val="24"/>
          <w:highlight w:val="none"/>
          <w:lang w:val="zh-CN"/>
        </w:rPr>
        <w:t>2.</w:t>
      </w:r>
      <w:r>
        <w:rPr>
          <w:rFonts w:ascii="宋体" w:hAnsi="宋体" w:eastAsia="宋体"/>
          <w:b/>
          <w:bCs/>
          <w:sz w:val="24"/>
          <w:highlight w:val="none"/>
          <w:lang w:val="zh-CN"/>
        </w:rPr>
        <w:t>2 技术规范</w:t>
      </w:r>
      <w:bookmarkEnd w:id="121"/>
      <w:bookmarkEnd w:id="122"/>
      <w:bookmarkEnd w:id="123"/>
      <w:bookmarkEnd w:id="124"/>
      <w:bookmarkEnd w:id="125"/>
      <w:bookmarkEnd w:id="126"/>
    </w:p>
    <w:p w14:paraId="20BBB9F4">
      <w:pPr>
        <w:spacing w:line="360" w:lineRule="auto"/>
        <w:ind w:firstLine="435"/>
        <w:rPr>
          <w:rFonts w:ascii="宋体" w:hAnsi="宋体" w:eastAsia="宋体"/>
          <w:sz w:val="24"/>
          <w:highlight w:val="none"/>
        </w:rPr>
      </w:pPr>
      <w:r>
        <w:rPr>
          <w:rFonts w:ascii="宋体" w:hAnsi="宋体" w:eastAsia="宋体"/>
          <w:sz w:val="24"/>
          <w:highlight w:val="none"/>
        </w:rPr>
        <w:t>货物所应遵守的技术规范应与采购文件规定的技术规范和技术规范附件(如果有的话)及其技术规范偏差表(如果被甲方接受的话)相一致</w:t>
      </w:r>
      <w:r>
        <w:rPr>
          <w:rFonts w:hint="eastAsia" w:ascii="宋体" w:hAnsi="宋体" w:eastAsia="宋体"/>
          <w:sz w:val="24"/>
          <w:highlight w:val="none"/>
        </w:rPr>
        <w:t>；</w:t>
      </w:r>
      <w:r>
        <w:rPr>
          <w:rFonts w:ascii="宋体" w:hAnsi="宋体" w:eastAsia="宋体"/>
          <w:sz w:val="24"/>
          <w:highlight w:val="none"/>
        </w:rPr>
        <w:t>如果采购文件中没有技术规范的相应说明，那么应以国家有关部门最新颁布的相应标准</w:t>
      </w:r>
      <w:r>
        <w:rPr>
          <w:rFonts w:hint="eastAsia" w:ascii="宋体" w:hAnsi="宋体" w:eastAsia="宋体"/>
          <w:sz w:val="24"/>
          <w:highlight w:val="none"/>
        </w:rPr>
        <w:t>和</w:t>
      </w:r>
      <w:r>
        <w:rPr>
          <w:rFonts w:ascii="宋体" w:hAnsi="宋体" w:eastAsia="宋体"/>
          <w:sz w:val="24"/>
          <w:highlight w:val="none"/>
        </w:rPr>
        <w:t>规范为准。</w:t>
      </w:r>
    </w:p>
    <w:p w14:paraId="23539963">
      <w:pPr>
        <w:spacing w:line="360" w:lineRule="auto"/>
        <w:ind w:firstLine="437"/>
        <w:outlineLvl w:val="2"/>
        <w:rPr>
          <w:rFonts w:ascii="宋体" w:hAnsi="宋体" w:eastAsia="宋体"/>
          <w:b/>
          <w:bCs/>
          <w:sz w:val="24"/>
          <w:highlight w:val="none"/>
          <w:lang w:val="zh-CN"/>
        </w:rPr>
      </w:pPr>
      <w:bookmarkStart w:id="127" w:name="_Toc27853"/>
      <w:bookmarkStart w:id="128" w:name="_Toc9829"/>
      <w:bookmarkStart w:id="129" w:name="_Toc487900351"/>
      <w:bookmarkStart w:id="130" w:name="_Toc31634"/>
      <w:bookmarkStart w:id="131" w:name="_Toc259093671"/>
      <w:bookmarkStart w:id="132" w:name="_Toc279701242"/>
      <w:r>
        <w:rPr>
          <w:rFonts w:hint="eastAsia" w:ascii="宋体" w:hAnsi="宋体" w:eastAsia="宋体"/>
          <w:b/>
          <w:bCs/>
          <w:sz w:val="24"/>
          <w:highlight w:val="none"/>
          <w:lang w:val="zh-CN"/>
        </w:rPr>
        <w:t>2.</w:t>
      </w:r>
      <w:r>
        <w:rPr>
          <w:rFonts w:ascii="宋体" w:hAnsi="宋体" w:eastAsia="宋体"/>
          <w:b/>
          <w:bCs/>
          <w:sz w:val="24"/>
          <w:highlight w:val="none"/>
          <w:lang w:val="zh-CN"/>
        </w:rPr>
        <w:t>3 知识产权</w:t>
      </w:r>
      <w:bookmarkEnd w:id="127"/>
      <w:bookmarkEnd w:id="128"/>
      <w:bookmarkEnd w:id="129"/>
      <w:bookmarkEnd w:id="130"/>
      <w:bookmarkEnd w:id="131"/>
      <w:bookmarkEnd w:id="132"/>
    </w:p>
    <w:p w14:paraId="2B2622EB">
      <w:pPr>
        <w:spacing w:line="360" w:lineRule="auto"/>
        <w:ind w:firstLine="435"/>
        <w:rPr>
          <w:rFonts w:ascii="宋体" w:hAnsi="宋体" w:eastAsia="宋体"/>
          <w:sz w:val="24"/>
          <w:highlight w:val="none"/>
        </w:rPr>
      </w:pPr>
      <w:r>
        <w:rPr>
          <w:rFonts w:hint="eastAsia" w:ascii="宋体" w:hAnsi="宋体" w:eastAsia="宋体"/>
          <w:sz w:val="24"/>
          <w:highlight w:val="none"/>
        </w:rPr>
        <w:t>2.3.1乙</w:t>
      </w:r>
      <w:r>
        <w:rPr>
          <w:rFonts w:ascii="宋体" w:hAnsi="宋体" w:eastAsia="宋体"/>
          <w:sz w:val="24"/>
          <w:highlight w:val="none"/>
        </w:rPr>
        <w:t>方应保证</w:t>
      </w:r>
      <w:r>
        <w:rPr>
          <w:rFonts w:hint="eastAsia" w:ascii="宋体" w:hAnsi="宋体" w:eastAsia="宋体"/>
          <w:sz w:val="24"/>
          <w:highlight w:val="none"/>
        </w:rPr>
        <w:t>其提供的服务</w:t>
      </w:r>
      <w:r>
        <w:rPr>
          <w:rFonts w:ascii="宋体" w:hAnsi="宋体" w:eastAsia="宋体"/>
          <w:sz w:val="24"/>
          <w:highlight w:val="none"/>
        </w:rPr>
        <w:t>不受任何第三方提出的侵犯其著作权、商标权、专利权等知识产权方面的起诉</w:t>
      </w:r>
      <w:r>
        <w:rPr>
          <w:rFonts w:hint="eastAsia" w:ascii="宋体" w:hAnsi="宋体" w:eastAsia="宋体"/>
          <w:sz w:val="24"/>
          <w:highlight w:val="none"/>
        </w:rPr>
        <w:t>；</w:t>
      </w:r>
      <w:r>
        <w:rPr>
          <w:rFonts w:ascii="宋体" w:hAnsi="宋体" w:eastAsia="宋体"/>
          <w:sz w:val="24"/>
          <w:highlight w:val="none"/>
        </w:rPr>
        <w:t>如果任何第三方提出侵权</w:t>
      </w:r>
      <w:r>
        <w:rPr>
          <w:rFonts w:hint="eastAsia" w:ascii="宋体" w:hAnsi="宋体" w:eastAsia="宋体"/>
          <w:sz w:val="24"/>
          <w:highlight w:val="none"/>
        </w:rPr>
        <w:t>指控</w:t>
      </w:r>
      <w:r>
        <w:rPr>
          <w:rFonts w:ascii="宋体" w:hAnsi="宋体" w:eastAsia="宋体"/>
          <w:sz w:val="24"/>
          <w:highlight w:val="none"/>
        </w:rPr>
        <w:t>，那么乙方须与该第三方交涉并承担由此发生的一切责任、费用和赔偿</w:t>
      </w:r>
      <w:r>
        <w:rPr>
          <w:rFonts w:hint="eastAsia" w:ascii="宋体" w:hAnsi="宋体" w:eastAsia="宋体"/>
          <w:sz w:val="24"/>
          <w:highlight w:val="none"/>
        </w:rPr>
        <w:t>；</w:t>
      </w:r>
    </w:p>
    <w:p w14:paraId="4876489E">
      <w:pPr>
        <w:spacing w:line="360" w:lineRule="auto"/>
        <w:ind w:firstLine="435"/>
        <w:rPr>
          <w:rFonts w:ascii="宋体" w:hAnsi="宋体" w:eastAsia="宋体"/>
          <w:sz w:val="24"/>
          <w:highlight w:val="none"/>
        </w:rPr>
      </w:pPr>
      <w:r>
        <w:rPr>
          <w:rFonts w:hint="eastAsia" w:ascii="宋体" w:hAnsi="宋体" w:eastAsia="宋体"/>
          <w:sz w:val="24"/>
          <w:highlight w:val="none"/>
        </w:rPr>
        <w:t>2.3.2具有知识产权的计算机软件等货物的知识产权归属，</w:t>
      </w:r>
      <w:r>
        <w:rPr>
          <w:rFonts w:ascii="宋体" w:hAnsi="宋体" w:eastAsia="宋体"/>
          <w:sz w:val="24"/>
          <w:highlight w:val="none"/>
        </w:rPr>
        <w:t>详见</w:t>
      </w:r>
      <w:r>
        <w:rPr>
          <w:rFonts w:ascii="宋体" w:hAnsi="宋体" w:eastAsia="宋体"/>
          <w:b/>
          <w:i/>
          <w:sz w:val="24"/>
          <w:highlight w:val="none"/>
          <w:u w:val="single"/>
        </w:rPr>
        <w:t>合同专用条款</w:t>
      </w:r>
      <w:r>
        <w:rPr>
          <w:rFonts w:ascii="宋体" w:hAnsi="宋体" w:eastAsia="宋体"/>
          <w:sz w:val="24"/>
          <w:highlight w:val="none"/>
        </w:rPr>
        <w:t>。</w:t>
      </w:r>
    </w:p>
    <w:p w14:paraId="2868B08E">
      <w:pPr>
        <w:spacing w:line="360" w:lineRule="auto"/>
        <w:ind w:firstLine="437"/>
        <w:outlineLvl w:val="2"/>
        <w:rPr>
          <w:rFonts w:ascii="宋体" w:hAnsi="宋体" w:eastAsia="宋体"/>
          <w:b/>
          <w:bCs/>
          <w:sz w:val="24"/>
          <w:highlight w:val="none"/>
          <w:lang w:val="zh-CN"/>
        </w:rPr>
      </w:pPr>
      <w:bookmarkStart w:id="133" w:name="_Ref467378591"/>
      <w:bookmarkStart w:id="134" w:name="_Toc487900354"/>
      <w:bookmarkStart w:id="135" w:name="_Toc259093674"/>
      <w:bookmarkStart w:id="136" w:name="_Ref467379536"/>
      <w:bookmarkStart w:id="137" w:name="_Ref467378541"/>
      <w:bookmarkStart w:id="138" w:name="_Ref467379542"/>
      <w:bookmarkStart w:id="139" w:name="_Ref467379527"/>
      <w:bookmarkStart w:id="140" w:name="_Toc279701245"/>
      <w:bookmarkStart w:id="141" w:name="_Toc19074"/>
      <w:bookmarkStart w:id="142" w:name="_Toc30272"/>
      <w:bookmarkStart w:id="143" w:name="_Toc26182"/>
      <w:r>
        <w:rPr>
          <w:rFonts w:hint="eastAsia" w:ascii="宋体" w:hAnsi="宋体" w:eastAsia="宋体"/>
          <w:b/>
          <w:bCs/>
          <w:sz w:val="24"/>
          <w:highlight w:val="none"/>
          <w:lang w:val="zh-CN"/>
        </w:rPr>
        <w:t>2.</w:t>
      </w:r>
      <w:bookmarkEnd w:id="133"/>
      <w:bookmarkEnd w:id="134"/>
      <w:bookmarkEnd w:id="135"/>
      <w:bookmarkEnd w:id="136"/>
      <w:bookmarkEnd w:id="137"/>
      <w:bookmarkEnd w:id="138"/>
      <w:bookmarkEnd w:id="139"/>
      <w:bookmarkEnd w:id="140"/>
      <w:r>
        <w:rPr>
          <w:rFonts w:ascii="宋体" w:hAnsi="宋体" w:eastAsia="宋体"/>
          <w:b/>
          <w:bCs/>
          <w:sz w:val="24"/>
          <w:highlight w:val="none"/>
          <w:lang w:val="zh-CN"/>
        </w:rPr>
        <w:t xml:space="preserve">4 </w:t>
      </w:r>
      <w:r>
        <w:rPr>
          <w:rFonts w:hint="eastAsia" w:ascii="宋体" w:hAnsi="宋体" w:eastAsia="宋体"/>
          <w:b/>
          <w:bCs/>
          <w:sz w:val="24"/>
          <w:highlight w:val="none"/>
          <w:lang w:val="zh-CN"/>
        </w:rPr>
        <w:t>履约检查和问题反馈</w:t>
      </w:r>
      <w:bookmarkEnd w:id="141"/>
      <w:bookmarkEnd w:id="142"/>
      <w:bookmarkEnd w:id="143"/>
    </w:p>
    <w:p w14:paraId="427D3173">
      <w:pPr>
        <w:spacing w:line="360" w:lineRule="auto"/>
        <w:ind w:firstLine="435"/>
        <w:rPr>
          <w:rFonts w:ascii="宋体" w:hAnsi="宋体" w:eastAsia="宋体"/>
          <w:sz w:val="24"/>
          <w:highlight w:val="none"/>
        </w:rPr>
      </w:pPr>
      <w:bookmarkStart w:id="144" w:name="_Toc186431854"/>
      <w:bookmarkStart w:id="145" w:name="_Ref467379807"/>
      <w:bookmarkStart w:id="146" w:name="_Toc279701247"/>
      <w:bookmarkStart w:id="147" w:name="_Ref467379793"/>
      <w:bookmarkStart w:id="148" w:name="_Toc259093676"/>
      <w:bookmarkStart w:id="149" w:name="_Toc487900357"/>
      <w:r>
        <w:rPr>
          <w:rFonts w:hint="eastAsia" w:ascii="宋体" w:hAnsi="宋体" w:eastAsia="宋体"/>
          <w:sz w:val="24"/>
          <w:highlight w:val="none"/>
        </w:rPr>
        <w:t>2.4</w:t>
      </w:r>
      <w:r>
        <w:rPr>
          <w:rFonts w:ascii="宋体" w:hAnsi="宋体" w:eastAsia="宋体"/>
          <w:sz w:val="24"/>
          <w:highlight w:val="none"/>
        </w:rPr>
        <w:t>.1甲方</w:t>
      </w:r>
      <w:r>
        <w:rPr>
          <w:rFonts w:hint="eastAsia" w:ascii="宋体" w:hAnsi="宋体" w:eastAsia="宋体"/>
          <w:sz w:val="24"/>
          <w:highlight w:val="none"/>
        </w:rPr>
        <w:t>有权</w:t>
      </w:r>
      <w:r>
        <w:rPr>
          <w:rFonts w:ascii="宋体" w:hAnsi="宋体" w:eastAsia="宋体"/>
          <w:sz w:val="24"/>
          <w:highlight w:val="none"/>
        </w:rPr>
        <w:t>在其认为必要时</w:t>
      </w:r>
      <w:r>
        <w:rPr>
          <w:rFonts w:hint="eastAsia" w:ascii="宋体" w:hAnsi="宋体" w:eastAsia="宋体"/>
          <w:sz w:val="24"/>
          <w:highlight w:val="none"/>
        </w:rPr>
        <w:t>，对乙方是否能够按照合同约定提供服务进行履约检查，以确保乙方所提供的服务能够依约满足甲方项目需求，但不得因履约检查妨碍乙方的正常工作，乙方应予积极配合；</w:t>
      </w:r>
    </w:p>
    <w:p w14:paraId="38C35431">
      <w:pPr>
        <w:spacing w:line="360" w:lineRule="auto"/>
        <w:ind w:firstLine="435"/>
        <w:rPr>
          <w:rFonts w:ascii="宋体" w:hAnsi="宋体" w:eastAsia="宋体"/>
          <w:sz w:val="24"/>
          <w:highlight w:val="none"/>
        </w:rPr>
      </w:pPr>
      <w:r>
        <w:rPr>
          <w:rFonts w:hint="eastAsia" w:ascii="宋体" w:hAnsi="宋体" w:eastAsia="宋体"/>
          <w:sz w:val="24"/>
          <w:highlight w:val="none"/>
        </w:rPr>
        <w:t>2.</w:t>
      </w:r>
      <w:r>
        <w:rPr>
          <w:rFonts w:ascii="宋体" w:hAnsi="宋体" w:eastAsia="宋体"/>
          <w:sz w:val="24"/>
          <w:highlight w:val="none"/>
        </w:rPr>
        <w:t>4</w:t>
      </w:r>
      <w:r>
        <w:rPr>
          <w:rFonts w:hint="eastAsia" w:ascii="宋体" w:hAnsi="宋体" w:eastAsia="宋体"/>
          <w:sz w:val="24"/>
          <w:highlight w:val="none"/>
        </w:rPr>
        <w:t>.2合同履行期间，甲方有权将履行过程中出现的问题反馈给乙方，双方当事人应以书面形式约定需要完善和改进的内容</w:t>
      </w:r>
      <w:bookmarkEnd w:id="144"/>
      <w:bookmarkStart w:id="150" w:name="_Toc186431855"/>
      <w:r>
        <w:rPr>
          <w:rFonts w:hint="eastAsia" w:ascii="宋体" w:hAnsi="宋体" w:eastAsia="宋体"/>
          <w:sz w:val="24"/>
          <w:highlight w:val="none"/>
        </w:rPr>
        <w:t>。</w:t>
      </w:r>
    </w:p>
    <w:bookmarkEnd w:id="150"/>
    <w:p w14:paraId="3B3868E2">
      <w:pPr>
        <w:spacing w:line="360" w:lineRule="auto"/>
        <w:ind w:firstLine="437"/>
        <w:outlineLvl w:val="2"/>
        <w:rPr>
          <w:rFonts w:ascii="宋体" w:hAnsi="宋体" w:eastAsia="宋体"/>
          <w:b/>
          <w:bCs/>
          <w:sz w:val="24"/>
          <w:highlight w:val="none"/>
          <w:lang w:val="zh-CN"/>
        </w:rPr>
      </w:pPr>
      <w:bookmarkStart w:id="151" w:name="_Toc28451"/>
      <w:bookmarkStart w:id="152" w:name="_Toc19219"/>
      <w:bookmarkStart w:id="153" w:name="_Toc7836"/>
      <w:r>
        <w:rPr>
          <w:rFonts w:hint="eastAsia" w:ascii="宋体" w:hAnsi="宋体" w:eastAsia="宋体"/>
          <w:b/>
          <w:bCs/>
          <w:sz w:val="24"/>
          <w:highlight w:val="none"/>
          <w:lang w:val="zh-CN"/>
        </w:rPr>
        <w:t>2.</w:t>
      </w:r>
      <w:r>
        <w:rPr>
          <w:rFonts w:ascii="宋体" w:hAnsi="宋体" w:eastAsia="宋体"/>
          <w:b/>
          <w:bCs/>
          <w:sz w:val="24"/>
          <w:highlight w:val="none"/>
          <w:lang w:val="zh-CN"/>
        </w:rPr>
        <w:t>5</w:t>
      </w:r>
      <w:r>
        <w:rPr>
          <w:rFonts w:hint="eastAsia" w:ascii="宋体" w:hAnsi="宋体" w:eastAsia="宋体"/>
          <w:b/>
          <w:bCs/>
          <w:sz w:val="24"/>
          <w:highlight w:val="none"/>
          <w:lang w:val="zh-CN"/>
        </w:rPr>
        <w:t xml:space="preserve"> </w:t>
      </w:r>
      <w:r>
        <w:rPr>
          <w:rFonts w:ascii="宋体" w:hAnsi="宋体" w:eastAsia="宋体"/>
          <w:b/>
          <w:bCs/>
          <w:sz w:val="24"/>
          <w:highlight w:val="none"/>
          <w:lang w:val="zh-CN"/>
        </w:rPr>
        <w:t>结算方式和付款条件</w:t>
      </w:r>
      <w:bookmarkEnd w:id="145"/>
      <w:bookmarkEnd w:id="146"/>
      <w:bookmarkEnd w:id="147"/>
      <w:bookmarkEnd w:id="148"/>
      <w:bookmarkEnd w:id="149"/>
      <w:bookmarkEnd w:id="151"/>
      <w:bookmarkEnd w:id="152"/>
      <w:bookmarkEnd w:id="153"/>
    </w:p>
    <w:p w14:paraId="5820A219">
      <w:pPr>
        <w:spacing w:line="360" w:lineRule="auto"/>
        <w:ind w:firstLine="435"/>
        <w:rPr>
          <w:rFonts w:ascii="宋体" w:hAnsi="宋体" w:eastAsia="宋体"/>
          <w:sz w:val="24"/>
          <w:highlight w:val="none"/>
        </w:rPr>
      </w:pPr>
      <w:r>
        <w:rPr>
          <w:rFonts w:ascii="宋体" w:hAnsi="宋体" w:eastAsia="宋体"/>
          <w:sz w:val="24"/>
          <w:highlight w:val="none"/>
        </w:rPr>
        <w:t>详见</w:t>
      </w:r>
      <w:r>
        <w:rPr>
          <w:rFonts w:ascii="宋体" w:hAnsi="宋体" w:eastAsia="宋体"/>
          <w:b/>
          <w:i/>
          <w:sz w:val="24"/>
          <w:highlight w:val="none"/>
          <w:u w:val="single"/>
        </w:rPr>
        <w:t>合同专用条款</w:t>
      </w:r>
      <w:r>
        <w:rPr>
          <w:rFonts w:ascii="宋体" w:hAnsi="宋体" w:eastAsia="宋体"/>
          <w:sz w:val="24"/>
          <w:highlight w:val="none"/>
        </w:rPr>
        <w:t>。</w:t>
      </w:r>
    </w:p>
    <w:p w14:paraId="2DA91845">
      <w:pPr>
        <w:spacing w:line="360" w:lineRule="auto"/>
        <w:ind w:firstLine="437"/>
        <w:outlineLvl w:val="2"/>
        <w:rPr>
          <w:rFonts w:ascii="宋体" w:hAnsi="宋体" w:eastAsia="宋体"/>
          <w:b/>
          <w:bCs/>
          <w:sz w:val="24"/>
          <w:highlight w:val="none"/>
          <w:lang w:val="zh-CN"/>
        </w:rPr>
      </w:pPr>
      <w:bookmarkStart w:id="154" w:name="_Ref467379923"/>
      <w:bookmarkStart w:id="155" w:name="_Toc259093677"/>
      <w:bookmarkStart w:id="156" w:name="_Toc279701248"/>
      <w:bookmarkStart w:id="157" w:name="_Ref467379863"/>
      <w:bookmarkStart w:id="158" w:name="_Ref467379852"/>
      <w:bookmarkStart w:id="159" w:name="_Toc487900358"/>
      <w:bookmarkStart w:id="160" w:name="_Toc774"/>
      <w:bookmarkStart w:id="161" w:name="_Toc16110"/>
      <w:bookmarkStart w:id="162" w:name="_Toc3225"/>
      <w:r>
        <w:rPr>
          <w:rFonts w:hint="eastAsia" w:ascii="宋体" w:hAnsi="宋体" w:eastAsia="宋体"/>
          <w:b/>
          <w:bCs/>
          <w:sz w:val="24"/>
          <w:highlight w:val="none"/>
          <w:lang w:val="zh-CN"/>
        </w:rPr>
        <w:t>2.</w:t>
      </w:r>
      <w:r>
        <w:rPr>
          <w:rFonts w:ascii="宋体" w:hAnsi="宋体" w:eastAsia="宋体"/>
          <w:b/>
          <w:bCs/>
          <w:sz w:val="24"/>
          <w:highlight w:val="none"/>
          <w:lang w:val="zh-CN"/>
        </w:rPr>
        <w:t>6</w:t>
      </w:r>
      <w:r>
        <w:rPr>
          <w:rFonts w:hint="eastAsia" w:ascii="宋体" w:hAnsi="宋体" w:eastAsia="宋体"/>
          <w:b/>
          <w:bCs/>
          <w:sz w:val="24"/>
          <w:highlight w:val="none"/>
          <w:lang w:val="zh-CN"/>
        </w:rPr>
        <w:t xml:space="preserve"> </w:t>
      </w:r>
      <w:r>
        <w:rPr>
          <w:rFonts w:ascii="宋体" w:hAnsi="宋体" w:eastAsia="宋体"/>
          <w:b/>
          <w:bCs/>
          <w:sz w:val="24"/>
          <w:highlight w:val="none"/>
          <w:lang w:val="zh-CN"/>
        </w:rPr>
        <w:t>技术资料</w:t>
      </w:r>
      <w:bookmarkEnd w:id="154"/>
      <w:bookmarkEnd w:id="155"/>
      <w:bookmarkEnd w:id="156"/>
      <w:bookmarkEnd w:id="157"/>
      <w:bookmarkEnd w:id="158"/>
      <w:bookmarkEnd w:id="159"/>
      <w:r>
        <w:rPr>
          <w:rFonts w:ascii="宋体" w:hAnsi="宋体" w:eastAsia="宋体"/>
          <w:b/>
          <w:bCs/>
          <w:sz w:val="24"/>
          <w:highlight w:val="none"/>
          <w:lang w:val="zh-CN"/>
        </w:rPr>
        <w:t>和保密义务</w:t>
      </w:r>
      <w:bookmarkEnd w:id="160"/>
      <w:bookmarkEnd w:id="161"/>
      <w:bookmarkEnd w:id="162"/>
    </w:p>
    <w:p w14:paraId="1C4E2E8A">
      <w:pPr>
        <w:spacing w:line="360" w:lineRule="auto"/>
        <w:ind w:firstLine="435"/>
        <w:rPr>
          <w:rFonts w:ascii="宋体" w:hAnsi="宋体" w:eastAsia="宋体"/>
          <w:sz w:val="24"/>
          <w:highlight w:val="none"/>
        </w:rPr>
      </w:pPr>
      <w:r>
        <w:rPr>
          <w:rFonts w:hint="eastAsia" w:ascii="宋体" w:hAnsi="宋体" w:eastAsia="宋体"/>
          <w:sz w:val="24"/>
          <w:highlight w:val="none"/>
        </w:rPr>
        <w:t>2.</w:t>
      </w:r>
      <w:r>
        <w:rPr>
          <w:rFonts w:ascii="宋体" w:hAnsi="宋体" w:eastAsia="宋体"/>
          <w:sz w:val="24"/>
          <w:highlight w:val="none"/>
        </w:rPr>
        <w:t>6.1</w:t>
      </w:r>
      <w:r>
        <w:rPr>
          <w:rFonts w:hint="eastAsia" w:ascii="宋体" w:hAnsi="宋体" w:eastAsia="宋体"/>
          <w:sz w:val="24"/>
          <w:highlight w:val="none"/>
        </w:rPr>
        <w:t>乙方有权依据合同约定和项目需要，向甲方了解有关情况，调阅有关资料等，甲方应予积极配合；</w:t>
      </w:r>
    </w:p>
    <w:p w14:paraId="2D6AEDAC">
      <w:pPr>
        <w:spacing w:line="360" w:lineRule="auto"/>
        <w:ind w:firstLine="435"/>
        <w:rPr>
          <w:rFonts w:ascii="宋体" w:hAnsi="宋体" w:eastAsia="宋体"/>
          <w:sz w:val="24"/>
          <w:highlight w:val="none"/>
        </w:rPr>
      </w:pPr>
      <w:r>
        <w:rPr>
          <w:rFonts w:hint="eastAsia" w:ascii="宋体" w:hAnsi="宋体" w:eastAsia="宋体"/>
          <w:sz w:val="24"/>
          <w:highlight w:val="none"/>
        </w:rPr>
        <w:t>2.</w:t>
      </w:r>
      <w:r>
        <w:rPr>
          <w:rFonts w:ascii="宋体" w:hAnsi="宋体" w:eastAsia="宋体"/>
          <w:sz w:val="24"/>
          <w:highlight w:val="none"/>
        </w:rPr>
        <w:t>6</w:t>
      </w:r>
      <w:r>
        <w:rPr>
          <w:rFonts w:hint="eastAsia" w:ascii="宋体" w:hAnsi="宋体" w:eastAsia="宋体"/>
          <w:sz w:val="24"/>
          <w:highlight w:val="none"/>
        </w:rPr>
        <w:t>.2乙方有义务妥善保管和保护由甲方提供的前款信息和资料等；</w:t>
      </w:r>
    </w:p>
    <w:p w14:paraId="7D35CC38">
      <w:pPr>
        <w:spacing w:line="360" w:lineRule="auto"/>
        <w:ind w:firstLine="435"/>
        <w:rPr>
          <w:rFonts w:ascii="宋体" w:hAnsi="宋体" w:eastAsia="宋体"/>
          <w:sz w:val="24"/>
          <w:highlight w:val="none"/>
        </w:rPr>
      </w:pPr>
      <w:r>
        <w:rPr>
          <w:rFonts w:hint="eastAsia" w:ascii="宋体" w:hAnsi="宋体" w:eastAsia="宋体"/>
          <w:sz w:val="24"/>
          <w:highlight w:val="none"/>
        </w:rPr>
        <w:t>2.</w:t>
      </w:r>
      <w:r>
        <w:rPr>
          <w:rFonts w:ascii="宋体" w:hAnsi="宋体" w:eastAsia="宋体"/>
          <w:sz w:val="24"/>
          <w:highlight w:val="none"/>
        </w:rPr>
        <w:t>6.</w:t>
      </w:r>
      <w:r>
        <w:rPr>
          <w:rFonts w:hint="eastAsia" w:ascii="宋体" w:hAnsi="宋体" w:eastAsia="宋体"/>
          <w:sz w:val="24"/>
          <w:highlight w:val="none"/>
        </w:rPr>
        <w:t>3除非依照法律规定或者对方当事人的书面同意，任何一方均应保证不向任何第三方提供或披露有关合同的或者履行合同过程中知悉的对方当事人任何未公开的信息和资料，包括但不限于</w:t>
      </w:r>
      <w:r>
        <w:rPr>
          <w:rFonts w:ascii="宋体" w:hAnsi="宋体" w:eastAsia="宋体"/>
          <w:sz w:val="24"/>
          <w:highlight w:val="none"/>
        </w:rPr>
        <w:t>技术情报</w:t>
      </w:r>
      <w:r>
        <w:rPr>
          <w:rFonts w:hint="eastAsia" w:ascii="宋体" w:hAnsi="宋体" w:eastAsia="宋体"/>
          <w:sz w:val="24"/>
          <w:highlight w:val="none"/>
        </w:rPr>
        <w:t>、</w:t>
      </w:r>
      <w:r>
        <w:rPr>
          <w:rFonts w:ascii="宋体" w:hAnsi="宋体" w:eastAsia="宋体"/>
          <w:sz w:val="24"/>
          <w:highlight w:val="none"/>
        </w:rPr>
        <w:t>技术资料</w:t>
      </w:r>
      <w:r>
        <w:rPr>
          <w:rFonts w:hint="eastAsia" w:ascii="宋体" w:hAnsi="宋体" w:eastAsia="宋体"/>
          <w:sz w:val="24"/>
          <w:highlight w:val="none"/>
        </w:rPr>
        <w:t>、商业秘密和商业信息等，并采取一切合理和必要措施和方式防止任何第三方接触到对方当事人的上述保密信息和资料。</w:t>
      </w:r>
    </w:p>
    <w:p w14:paraId="0ED32C41">
      <w:pPr>
        <w:spacing w:line="360" w:lineRule="auto"/>
        <w:ind w:firstLine="437"/>
        <w:outlineLvl w:val="2"/>
        <w:rPr>
          <w:rFonts w:ascii="宋体" w:hAnsi="宋体" w:eastAsia="宋体"/>
          <w:b/>
          <w:bCs/>
          <w:sz w:val="24"/>
          <w:highlight w:val="none"/>
          <w:lang w:val="zh-CN"/>
        </w:rPr>
      </w:pPr>
      <w:bookmarkStart w:id="163" w:name="_Toc7860"/>
      <w:r>
        <w:rPr>
          <w:rFonts w:ascii="宋体" w:hAnsi="宋体" w:eastAsia="宋体"/>
          <w:b/>
          <w:bCs/>
          <w:sz w:val="24"/>
          <w:highlight w:val="none"/>
          <w:lang w:val="zh-CN"/>
        </w:rPr>
        <w:t>2.7 质量保证</w:t>
      </w:r>
      <w:bookmarkEnd w:id="163"/>
    </w:p>
    <w:p w14:paraId="5B04A6AC">
      <w:pPr>
        <w:spacing w:line="360" w:lineRule="auto"/>
        <w:ind w:firstLine="435"/>
        <w:rPr>
          <w:rFonts w:ascii="宋体" w:hAnsi="宋体" w:eastAsia="宋体"/>
          <w:sz w:val="24"/>
          <w:highlight w:val="none"/>
        </w:rPr>
      </w:pPr>
      <w:r>
        <w:rPr>
          <w:rFonts w:hint="eastAsia" w:ascii="宋体" w:hAnsi="宋体" w:eastAsia="宋体"/>
          <w:sz w:val="24"/>
          <w:highlight w:val="none"/>
        </w:rPr>
        <w:t>2.</w:t>
      </w:r>
      <w:r>
        <w:rPr>
          <w:rFonts w:ascii="宋体" w:hAnsi="宋体" w:eastAsia="宋体"/>
          <w:sz w:val="24"/>
          <w:highlight w:val="none"/>
        </w:rPr>
        <w:t>7</w:t>
      </w:r>
      <w:r>
        <w:rPr>
          <w:rFonts w:hint="eastAsia" w:ascii="宋体" w:hAnsi="宋体" w:eastAsia="宋体"/>
          <w:sz w:val="24"/>
          <w:highlight w:val="none"/>
        </w:rPr>
        <w:t>.1乙方应建立和完善履行合同的内部质量保证体系，并提供相关内部规章制度给甲方，以便甲方进行监督检查；</w:t>
      </w:r>
    </w:p>
    <w:p w14:paraId="589A240B">
      <w:pPr>
        <w:spacing w:line="360" w:lineRule="auto"/>
        <w:ind w:firstLine="435"/>
        <w:rPr>
          <w:rFonts w:ascii="宋体" w:hAnsi="宋体" w:eastAsia="宋体"/>
          <w:sz w:val="24"/>
          <w:highlight w:val="none"/>
        </w:rPr>
      </w:pPr>
      <w:r>
        <w:rPr>
          <w:rFonts w:hint="eastAsia" w:ascii="宋体" w:hAnsi="宋体" w:eastAsia="宋体"/>
          <w:sz w:val="24"/>
          <w:highlight w:val="none"/>
        </w:rPr>
        <w:t>2.</w:t>
      </w:r>
      <w:r>
        <w:rPr>
          <w:rFonts w:ascii="宋体" w:hAnsi="宋体" w:eastAsia="宋体"/>
          <w:sz w:val="24"/>
          <w:highlight w:val="none"/>
        </w:rPr>
        <w:t>7</w:t>
      </w:r>
      <w:r>
        <w:rPr>
          <w:rFonts w:hint="eastAsia" w:ascii="宋体" w:hAnsi="宋体" w:eastAsia="宋体"/>
          <w:sz w:val="24"/>
          <w:highlight w:val="none"/>
        </w:rPr>
        <w:t>.2乙方应保证履行合同的人员数量和素质、软件和硬件设备的配置、场地、环境和设施等满足全面履行合同的要求，并应接受甲方的监督检查。</w:t>
      </w:r>
    </w:p>
    <w:p w14:paraId="6D868E51">
      <w:pPr>
        <w:spacing w:line="360" w:lineRule="auto"/>
        <w:ind w:firstLine="437"/>
        <w:outlineLvl w:val="2"/>
        <w:rPr>
          <w:rFonts w:ascii="宋体" w:hAnsi="宋体" w:eastAsia="宋体"/>
          <w:b/>
          <w:sz w:val="24"/>
          <w:highlight w:val="none"/>
        </w:rPr>
      </w:pPr>
      <w:bookmarkStart w:id="164" w:name="_Toc22267"/>
      <w:r>
        <w:rPr>
          <w:rFonts w:hint="eastAsia" w:ascii="宋体" w:hAnsi="宋体" w:eastAsia="宋体"/>
          <w:b/>
          <w:sz w:val="24"/>
          <w:highlight w:val="none"/>
        </w:rPr>
        <w:t>2.8 延迟履行</w:t>
      </w:r>
      <w:bookmarkEnd w:id="164"/>
    </w:p>
    <w:p w14:paraId="72F13103">
      <w:pPr>
        <w:spacing w:line="360" w:lineRule="auto"/>
        <w:ind w:firstLine="435"/>
        <w:rPr>
          <w:rFonts w:ascii="宋体" w:hAnsi="宋体" w:eastAsia="宋体"/>
          <w:sz w:val="24"/>
          <w:highlight w:val="none"/>
        </w:rPr>
      </w:pPr>
      <w:r>
        <w:rPr>
          <w:rFonts w:ascii="宋体" w:hAnsi="宋体" w:eastAsia="宋体"/>
          <w:sz w:val="24"/>
          <w:highlight w:val="none"/>
        </w:rPr>
        <w:t>在合同履行过程中，如果乙方遇到不能按时</w:t>
      </w:r>
      <w:r>
        <w:rPr>
          <w:rFonts w:hint="eastAsia" w:ascii="宋体" w:hAnsi="宋体" w:eastAsia="宋体"/>
          <w:sz w:val="24"/>
          <w:highlight w:val="none"/>
        </w:rPr>
        <w:t>提供服务</w:t>
      </w:r>
      <w:r>
        <w:rPr>
          <w:rFonts w:ascii="宋体" w:hAnsi="宋体" w:eastAsia="宋体"/>
          <w:sz w:val="24"/>
          <w:highlight w:val="none"/>
        </w:rPr>
        <w:t>的情况，应及时以书面形式将不能按时</w:t>
      </w:r>
      <w:r>
        <w:rPr>
          <w:rFonts w:hint="eastAsia" w:ascii="宋体" w:hAnsi="宋体" w:eastAsia="宋体"/>
          <w:sz w:val="24"/>
          <w:highlight w:val="none"/>
        </w:rPr>
        <w:t>提供服务</w:t>
      </w:r>
      <w:r>
        <w:rPr>
          <w:rFonts w:ascii="宋体" w:hAnsi="宋体" w:eastAsia="宋体"/>
          <w:sz w:val="24"/>
          <w:highlight w:val="none"/>
        </w:rPr>
        <w:t>的理由、预期延误时间通知甲方</w:t>
      </w:r>
      <w:r>
        <w:rPr>
          <w:rFonts w:hint="eastAsia" w:ascii="宋体" w:hAnsi="宋体" w:eastAsia="宋体"/>
          <w:sz w:val="24"/>
          <w:highlight w:val="none"/>
        </w:rPr>
        <w:t>；甲</w:t>
      </w:r>
      <w:r>
        <w:rPr>
          <w:rFonts w:ascii="宋体" w:hAnsi="宋体" w:eastAsia="宋体"/>
          <w:sz w:val="24"/>
          <w:highlight w:val="none"/>
        </w:rPr>
        <w:t>方收到乙方通知后，认为其理由正当的，可以书面形式酌情同意乙方可以延长</w:t>
      </w:r>
      <w:r>
        <w:rPr>
          <w:rFonts w:hint="eastAsia" w:ascii="宋体" w:hAnsi="宋体" w:eastAsia="宋体"/>
          <w:sz w:val="24"/>
          <w:highlight w:val="none"/>
        </w:rPr>
        <w:t>履行</w:t>
      </w:r>
      <w:r>
        <w:rPr>
          <w:rFonts w:ascii="宋体" w:hAnsi="宋体" w:eastAsia="宋体"/>
          <w:sz w:val="24"/>
          <w:highlight w:val="none"/>
        </w:rPr>
        <w:t>的具体时间。</w:t>
      </w:r>
    </w:p>
    <w:p w14:paraId="1E23FD1E">
      <w:pPr>
        <w:spacing w:line="360" w:lineRule="auto"/>
        <w:ind w:firstLine="437"/>
        <w:outlineLvl w:val="2"/>
        <w:rPr>
          <w:rFonts w:ascii="宋体" w:hAnsi="宋体" w:eastAsia="宋体"/>
          <w:b/>
          <w:bCs/>
          <w:sz w:val="24"/>
          <w:highlight w:val="none"/>
          <w:lang w:val="zh-CN"/>
        </w:rPr>
      </w:pPr>
      <w:bookmarkStart w:id="165" w:name="_Toc7502"/>
      <w:bookmarkStart w:id="166" w:name="_Toc487900364"/>
      <w:bookmarkStart w:id="167" w:name="_Toc259093683"/>
      <w:bookmarkStart w:id="168" w:name="_Toc279701254"/>
      <w:bookmarkStart w:id="169" w:name="_Ref467378121"/>
      <w:r>
        <w:rPr>
          <w:rFonts w:ascii="宋体" w:hAnsi="宋体" w:eastAsia="宋体"/>
          <w:b/>
          <w:bCs/>
          <w:sz w:val="24"/>
          <w:highlight w:val="none"/>
          <w:lang w:val="zh-CN"/>
        </w:rPr>
        <w:t>2.9 合同变更</w:t>
      </w:r>
      <w:bookmarkEnd w:id="165"/>
    </w:p>
    <w:p w14:paraId="37F0826A">
      <w:pPr>
        <w:spacing w:line="360" w:lineRule="auto"/>
        <w:ind w:firstLine="435"/>
        <w:rPr>
          <w:rFonts w:ascii="宋体" w:hAnsi="宋体" w:eastAsia="宋体"/>
          <w:sz w:val="24"/>
          <w:highlight w:val="none"/>
        </w:rPr>
      </w:pPr>
      <w:r>
        <w:rPr>
          <w:rFonts w:hint="eastAsia" w:ascii="宋体" w:hAnsi="宋体" w:eastAsia="宋体"/>
          <w:sz w:val="24"/>
          <w:highlight w:val="none"/>
        </w:rPr>
        <w:t>2.</w:t>
      </w:r>
      <w:r>
        <w:rPr>
          <w:rFonts w:ascii="宋体" w:hAnsi="宋体" w:eastAsia="宋体"/>
          <w:sz w:val="24"/>
          <w:highlight w:val="none"/>
        </w:rPr>
        <w:t>9</w:t>
      </w:r>
      <w:r>
        <w:rPr>
          <w:rFonts w:hint="eastAsia" w:ascii="宋体" w:hAnsi="宋体" w:eastAsia="宋体"/>
          <w:sz w:val="24"/>
          <w:highlight w:val="none"/>
        </w:rPr>
        <w:t>.1双方当事人协商一致，可以签订书面补充合同的形式变更合同，但不得违背采购文件确定的事项；</w:t>
      </w:r>
    </w:p>
    <w:p w14:paraId="3A2D713D">
      <w:pPr>
        <w:spacing w:line="360" w:lineRule="auto"/>
        <w:ind w:firstLine="435"/>
        <w:rPr>
          <w:rFonts w:ascii="宋体" w:hAnsi="宋体" w:eastAsia="宋体"/>
          <w:sz w:val="24"/>
          <w:highlight w:val="none"/>
        </w:rPr>
      </w:pPr>
      <w:r>
        <w:rPr>
          <w:rFonts w:hint="eastAsia" w:ascii="宋体" w:hAnsi="宋体" w:eastAsia="宋体"/>
          <w:sz w:val="24"/>
          <w:highlight w:val="none"/>
        </w:rPr>
        <w:t>2.</w:t>
      </w:r>
      <w:r>
        <w:rPr>
          <w:rFonts w:ascii="宋体" w:hAnsi="宋体" w:eastAsia="宋体"/>
          <w:sz w:val="24"/>
          <w:highlight w:val="none"/>
        </w:rPr>
        <w:t>9</w:t>
      </w:r>
      <w:r>
        <w:rPr>
          <w:rFonts w:hint="eastAsia" w:ascii="宋体" w:hAnsi="宋体" w:eastAsia="宋体"/>
          <w:sz w:val="24"/>
          <w:highlight w:val="none"/>
        </w:rPr>
        <w:t>.2合同继续履行将损害国家利益和社会公共利益的，双方当事人应当以书面形式变更合同。有过错的一方应当承担赔偿责任，双方当事人都有过错的，各自承担相应的责任。</w:t>
      </w:r>
      <w:bookmarkStart w:id="170" w:name="_Toc259093688"/>
      <w:bookmarkStart w:id="171" w:name="_Toc279701259"/>
      <w:bookmarkStart w:id="172" w:name="_Toc487900369"/>
    </w:p>
    <w:p w14:paraId="776F34A0">
      <w:pPr>
        <w:spacing w:line="360" w:lineRule="auto"/>
        <w:ind w:firstLine="437"/>
        <w:outlineLvl w:val="2"/>
        <w:rPr>
          <w:rFonts w:ascii="宋体" w:hAnsi="宋体" w:eastAsia="宋体"/>
          <w:b/>
          <w:bCs/>
          <w:sz w:val="24"/>
          <w:highlight w:val="none"/>
          <w:lang w:val="zh-CN"/>
        </w:rPr>
      </w:pPr>
      <w:bookmarkStart w:id="173" w:name="_Toc10366"/>
      <w:bookmarkStart w:id="174" w:name="_Toc15237"/>
      <w:bookmarkStart w:id="175" w:name="_Toc22955"/>
      <w:r>
        <w:rPr>
          <w:rFonts w:hint="eastAsia" w:ascii="宋体" w:hAnsi="宋体" w:eastAsia="宋体"/>
          <w:b/>
          <w:bCs/>
          <w:sz w:val="24"/>
          <w:highlight w:val="none"/>
          <w:lang w:val="zh-CN"/>
        </w:rPr>
        <w:t>2.1</w:t>
      </w:r>
      <w:r>
        <w:rPr>
          <w:rFonts w:ascii="宋体" w:hAnsi="宋体" w:eastAsia="宋体"/>
          <w:b/>
          <w:bCs/>
          <w:sz w:val="24"/>
          <w:highlight w:val="none"/>
          <w:lang w:val="zh-CN"/>
        </w:rPr>
        <w:t>0</w:t>
      </w:r>
      <w:r>
        <w:rPr>
          <w:rFonts w:hint="eastAsia" w:ascii="宋体" w:hAnsi="宋体" w:eastAsia="宋体"/>
          <w:b/>
          <w:bCs/>
          <w:sz w:val="24"/>
          <w:highlight w:val="none"/>
          <w:lang w:val="zh-CN"/>
        </w:rPr>
        <w:t xml:space="preserve"> </w:t>
      </w:r>
      <w:r>
        <w:rPr>
          <w:rFonts w:ascii="宋体" w:hAnsi="宋体" w:eastAsia="宋体"/>
          <w:b/>
          <w:bCs/>
          <w:sz w:val="24"/>
          <w:highlight w:val="none"/>
          <w:lang w:val="zh-CN"/>
        </w:rPr>
        <w:t>合同转让</w:t>
      </w:r>
      <w:bookmarkEnd w:id="170"/>
      <w:bookmarkEnd w:id="171"/>
      <w:bookmarkEnd w:id="172"/>
      <w:r>
        <w:rPr>
          <w:rFonts w:ascii="宋体" w:hAnsi="宋体" w:eastAsia="宋体"/>
          <w:b/>
          <w:bCs/>
          <w:sz w:val="24"/>
          <w:highlight w:val="none"/>
          <w:lang w:val="zh-CN"/>
        </w:rPr>
        <w:t>和分包</w:t>
      </w:r>
      <w:bookmarkEnd w:id="173"/>
      <w:bookmarkEnd w:id="174"/>
      <w:bookmarkEnd w:id="175"/>
    </w:p>
    <w:p w14:paraId="74BD934E">
      <w:pPr>
        <w:spacing w:line="360" w:lineRule="auto"/>
        <w:ind w:firstLine="435"/>
        <w:rPr>
          <w:rFonts w:ascii="宋体" w:hAnsi="宋体" w:eastAsia="宋体"/>
          <w:sz w:val="24"/>
          <w:highlight w:val="none"/>
        </w:rPr>
      </w:pPr>
      <w:r>
        <w:rPr>
          <w:rFonts w:ascii="宋体" w:hAnsi="宋体" w:eastAsia="宋体"/>
          <w:sz w:val="24"/>
          <w:highlight w:val="none"/>
        </w:rPr>
        <w:t>合同的权利义务依法不</w:t>
      </w:r>
      <w:r>
        <w:rPr>
          <w:rFonts w:hint="eastAsia" w:ascii="宋体" w:hAnsi="宋体" w:eastAsia="宋体"/>
          <w:sz w:val="24"/>
          <w:highlight w:val="none"/>
        </w:rPr>
        <w:t>得</w:t>
      </w:r>
      <w:r>
        <w:rPr>
          <w:rFonts w:ascii="宋体" w:hAnsi="宋体" w:eastAsia="宋体"/>
          <w:sz w:val="24"/>
          <w:highlight w:val="none"/>
        </w:rPr>
        <w:t>转让</w:t>
      </w:r>
      <w:r>
        <w:rPr>
          <w:rFonts w:hint="eastAsia" w:ascii="宋体" w:hAnsi="宋体" w:eastAsia="宋体"/>
          <w:sz w:val="24"/>
          <w:highlight w:val="none"/>
        </w:rPr>
        <w:t>，</w:t>
      </w:r>
      <w:r>
        <w:rPr>
          <w:rFonts w:ascii="宋体" w:hAnsi="宋体" w:eastAsia="宋体"/>
          <w:sz w:val="24"/>
          <w:highlight w:val="none"/>
        </w:rPr>
        <w:t>但经甲方</w:t>
      </w:r>
      <w:r>
        <w:rPr>
          <w:rFonts w:hint="eastAsia" w:ascii="宋体" w:hAnsi="宋体" w:eastAsia="宋体"/>
          <w:sz w:val="24"/>
          <w:highlight w:val="none"/>
        </w:rPr>
        <w:t>同意，乙方可以依法采取分包方式履行合同，即：依法可以</w:t>
      </w:r>
      <w:r>
        <w:rPr>
          <w:rFonts w:ascii="宋体" w:hAnsi="宋体" w:eastAsia="宋体"/>
          <w:sz w:val="24"/>
          <w:highlight w:val="none"/>
        </w:rPr>
        <w:t>将合同项下的部分非主体、非关键性工作分包给他人完成</w:t>
      </w:r>
      <w:r>
        <w:rPr>
          <w:rFonts w:hint="eastAsia" w:ascii="宋体" w:hAnsi="宋体" w:eastAsia="宋体"/>
          <w:sz w:val="24"/>
          <w:highlight w:val="none"/>
        </w:rPr>
        <w:t>，</w:t>
      </w:r>
      <w:r>
        <w:rPr>
          <w:rFonts w:ascii="宋体" w:hAnsi="宋体" w:eastAsia="宋体"/>
          <w:sz w:val="24"/>
          <w:highlight w:val="none"/>
        </w:rPr>
        <w:t>接受分包的人应当具备相应的资格条件，并不得再次分包</w:t>
      </w:r>
      <w:r>
        <w:rPr>
          <w:rFonts w:hint="eastAsia" w:ascii="宋体" w:hAnsi="宋体" w:eastAsia="宋体"/>
          <w:sz w:val="24"/>
          <w:highlight w:val="none"/>
        </w:rPr>
        <w:t>，</w:t>
      </w:r>
      <w:r>
        <w:rPr>
          <w:rFonts w:ascii="宋体" w:hAnsi="宋体" w:eastAsia="宋体"/>
          <w:sz w:val="24"/>
          <w:highlight w:val="none"/>
        </w:rPr>
        <w:t>且乙方应就分包项目向甲方负责</w:t>
      </w:r>
      <w:r>
        <w:rPr>
          <w:rFonts w:hint="eastAsia" w:ascii="宋体" w:hAnsi="宋体" w:eastAsia="宋体"/>
          <w:sz w:val="24"/>
          <w:highlight w:val="none"/>
        </w:rPr>
        <w:t>，</w:t>
      </w:r>
      <w:r>
        <w:rPr>
          <w:rFonts w:ascii="宋体" w:hAnsi="宋体" w:eastAsia="宋体"/>
          <w:sz w:val="24"/>
          <w:highlight w:val="none"/>
        </w:rPr>
        <w:t>并</w:t>
      </w:r>
      <w:r>
        <w:rPr>
          <w:rFonts w:hint="eastAsia" w:ascii="宋体" w:hAnsi="宋体" w:eastAsia="宋体"/>
          <w:sz w:val="24"/>
          <w:highlight w:val="none"/>
        </w:rPr>
        <w:t>与分包供应商就分包项目向甲方承担连带责任。</w:t>
      </w:r>
    </w:p>
    <w:p w14:paraId="1ED271C3">
      <w:pPr>
        <w:spacing w:line="360" w:lineRule="auto"/>
        <w:ind w:firstLine="437"/>
        <w:outlineLvl w:val="2"/>
        <w:rPr>
          <w:rFonts w:ascii="宋体" w:hAnsi="宋体" w:eastAsia="宋体"/>
          <w:b/>
          <w:bCs/>
          <w:sz w:val="24"/>
          <w:highlight w:val="none"/>
          <w:lang w:val="zh-CN"/>
        </w:rPr>
      </w:pPr>
      <w:bookmarkStart w:id="176" w:name="_Toc13566"/>
      <w:bookmarkStart w:id="177" w:name="_Toc16508"/>
      <w:bookmarkStart w:id="178" w:name="_Toc14066"/>
      <w:r>
        <w:rPr>
          <w:rFonts w:hint="eastAsia" w:ascii="宋体" w:hAnsi="宋体" w:eastAsia="宋体"/>
          <w:b/>
          <w:bCs/>
          <w:sz w:val="24"/>
          <w:highlight w:val="none"/>
          <w:lang w:val="zh-CN"/>
        </w:rPr>
        <w:t>2.1</w:t>
      </w:r>
      <w:r>
        <w:rPr>
          <w:rFonts w:ascii="宋体" w:hAnsi="宋体" w:eastAsia="宋体"/>
          <w:b/>
          <w:bCs/>
          <w:sz w:val="24"/>
          <w:highlight w:val="none"/>
          <w:lang w:val="zh-CN"/>
        </w:rPr>
        <w:t>1 不可抗力</w:t>
      </w:r>
      <w:bookmarkEnd w:id="176"/>
      <w:bookmarkEnd w:id="177"/>
      <w:bookmarkEnd w:id="178"/>
    </w:p>
    <w:p w14:paraId="09B5E2FD">
      <w:pPr>
        <w:spacing w:line="360" w:lineRule="auto"/>
        <w:ind w:firstLine="435"/>
        <w:rPr>
          <w:rFonts w:ascii="宋体" w:hAnsi="宋体" w:eastAsia="宋体"/>
          <w:sz w:val="24"/>
          <w:highlight w:val="none"/>
        </w:rPr>
      </w:pPr>
      <w:r>
        <w:rPr>
          <w:rFonts w:hint="eastAsia" w:ascii="宋体" w:hAnsi="宋体" w:eastAsia="宋体"/>
          <w:sz w:val="24"/>
          <w:highlight w:val="none"/>
        </w:rPr>
        <w:t>2.1</w:t>
      </w:r>
      <w:r>
        <w:rPr>
          <w:rFonts w:ascii="宋体" w:hAnsi="宋体" w:eastAsia="宋体"/>
          <w:sz w:val="24"/>
          <w:highlight w:val="none"/>
        </w:rPr>
        <w:t>1.1如果任何一方遭遇法律规定的不可抗力，致使合同履行受阻时，履行合同的期限应予延长，延长的期限应相当于不可抗力所影响的时间</w:t>
      </w:r>
      <w:r>
        <w:rPr>
          <w:rFonts w:hint="eastAsia" w:ascii="宋体" w:hAnsi="宋体" w:eastAsia="宋体"/>
          <w:sz w:val="24"/>
          <w:highlight w:val="none"/>
        </w:rPr>
        <w:t>；</w:t>
      </w:r>
    </w:p>
    <w:p w14:paraId="74D015A5">
      <w:pPr>
        <w:spacing w:line="360" w:lineRule="auto"/>
        <w:ind w:firstLine="435"/>
        <w:rPr>
          <w:rFonts w:ascii="宋体" w:hAnsi="宋体" w:eastAsia="宋体"/>
          <w:sz w:val="24"/>
          <w:highlight w:val="none"/>
        </w:rPr>
      </w:pPr>
      <w:r>
        <w:rPr>
          <w:rFonts w:hint="eastAsia" w:ascii="宋体" w:hAnsi="宋体" w:eastAsia="宋体"/>
          <w:sz w:val="24"/>
          <w:highlight w:val="none"/>
        </w:rPr>
        <w:t>2.1</w:t>
      </w:r>
      <w:r>
        <w:rPr>
          <w:rFonts w:ascii="宋体" w:hAnsi="宋体" w:eastAsia="宋体"/>
          <w:sz w:val="24"/>
          <w:highlight w:val="none"/>
        </w:rPr>
        <w:t>1</w:t>
      </w:r>
      <w:r>
        <w:rPr>
          <w:rFonts w:hint="eastAsia" w:ascii="宋体" w:hAnsi="宋体" w:eastAsia="宋体"/>
          <w:sz w:val="24"/>
          <w:highlight w:val="none"/>
        </w:rPr>
        <w:t>.2因不可抗力致使不能实现合同目的的，当事人可以解除合同；</w:t>
      </w:r>
    </w:p>
    <w:p w14:paraId="5FFC51C5">
      <w:pPr>
        <w:spacing w:line="360" w:lineRule="auto"/>
        <w:ind w:firstLine="435"/>
        <w:rPr>
          <w:rFonts w:ascii="宋体" w:hAnsi="宋体" w:eastAsia="宋体"/>
          <w:sz w:val="24"/>
          <w:highlight w:val="none"/>
        </w:rPr>
      </w:pPr>
      <w:r>
        <w:rPr>
          <w:rFonts w:hint="eastAsia" w:ascii="宋体" w:hAnsi="宋体" w:eastAsia="宋体"/>
          <w:sz w:val="24"/>
          <w:highlight w:val="none"/>
        </w:rPr>
        <w:t>2.1</w:t>
      </w:r>
      <w:r>
        <w:rPr>
          <w:rFonts w:ascii="宋体" w:hAnsi="宋体" w:eastAsia="宋体"/>
          <w:sz w:val="24"/>
          <w:highlight w:val="none"/>
        </w:rPr>
        <w:t>1</w:t>
      </w:r>
      <w:r>
        <w:rPr>
          <w:rFonts w:hint="eastAsia" w:ascii="宋体" w:hAnsi="宋体" w:eastAsia="宋体"/>
          <w:sz w:val="24"/>
          <w:highlight w:val="none"/>
        </w:rPr>
        <w:t>.3因</w:t>
      </w:r>
      <w:r>
        <w:rPr>
          <w:rFonts w:ascii="宋体" w:hAnsi="宋体" w:eastAsia="宋体"/>
          <w:sz w:val="24"/>
          <w:highlight w:val="none"/>
        </w:rPr>
        <w:t>不可抗力致使合同有变更必要的，双方当事人应在</w:t>
      </w:r>
      <w:r>
        <w:rPr>
          <w:rFonts w:ascii="宋体" w:hAnsi="宋体" w:eastAsia="宋体"/>
          <w:b/>
          <w:i/>
          <w:sz w:val="24"/>
          <w:highlight w:val="none"/>
          <w:u w:val="single"/>
        </w:rPr>
        <w:t>合同专用条款</w:t>
      </w:r>
      <w:r>
        <w:rPr>
          <w:rFonts w:ascii="宋体" w:hAnsi="宋体" w:eastAsia="宋体"/>
          <w:sz w:val="24"/>
          <w:highlight w:val="none"/>
        </w:rPr>
        <w:t>约定时间内以书面形式变更合同</w:t>
      </w:r>
      <w:r>
        <w:rPr>
          <w:rFonts w:hint="eastAsia" w:ascii="宋体" w:hAnsi="宋体" w:eastAsia="宋体"/>
          <w:sz w:val="24"/>
          <w:highlight w:val="none"/>
        </w:rPr>
        <w:t>；</w:t>
      </w:r>
    </w:p>
    <w:p w14:paraId="0902BAC9">
      <w:pPr>
        <w:spacing w:line="360" w:lineRule="auto"/>
        <w:ind w:firstLine="435"/>
        <w:rPr>
          <w:rFonts w:ascii="宋体" w:hAnsi="宋体" w:eastAsia="宋体"/>
          <w:sz w:val="24"/>
          <w:highlight w:val="none"/>
        </w:rPr>
      </w:pPr>
      <w:r>
        <w:rPr>
          <w:rFonts w:hint="eastAsia" w:ascii="宋体" w:hAnsi="宋体" w:eastAsia="宋体"/>
          <w:sz w:val="24"/>
          <w:highlight w:val="none"/>
        </w:rPr>
        <w:t>2.1</w:t>
      </w:r>
      <w:r>
        <w:rPr>
          <w:rFonts w:ascii="宋体" w:hAnsi="宋体" w:eastAsia="宋体"/>
          <w:sz w:val="24"/>
          <w:highlight w:val="none"/>
        </w:rPr>
        <w:t>1.</w:t>
      </w:r>
      <w:r>
        <w:rPr>
          <w:rFonts w:hint="eastAsia" w:ascii="宋体" w:hAnsi="宋体" w:eastAsia="宋体"/>
          <w:sz w:val="24"/>
          <w:highlight w:val="none"/>
        </w:rPr>
        <w:t>4</w:t>
      </w:r>
      <w:r>
        <w:rPr>
          <w:rFonts w:ascii="宋体" w:hAnsi="宋体" w:eastAsia="宋体"/>
          <w:sz w:val="24"/>
          <w:highlight w:val="none"/>
        </w:rPr>
        <w:t>受</w:t>
      </w:r>
      <w:r>
        <w:rPr>
          <w:rFonts w:hint="eastAsia" w:ascii="宋体" w:hAnsi="宋体" w:eastAsia="宋体"/>
          <w:sz w:val="24"/>
          <w:highlight w:val="none"/>
        </w:rPr>
        <w:t>不可抗力</w:t>
      </w:r>
      <w:r>
        <w:rPr>
          <w:rFonts w:ascii="宋体" w:hAnsi="宋体" w:eastAsia="宋体"/>
          <w:sz w:val="24"/>
          <w:highlight w:val="none"/>
        </w:rPr>
        <w:t>影响的一方在不可抗力发生后</w:t>
      </w:r>
      <w:r>
        <w:rPr>
          <w:rFonts w:hint="eastAsia" w:ascii="宋体" w:hAnsi="宋体" w:eastAsia="宋体"/>
          <w:sz w:val="24"/>
          <w:highlight w:val="none"/>
        </w:rPr>
        <w:t>，</w:t>
      </w:r>
      <w:r>
        <w:rPr>
          <w:rFonts w:ascii="宋体" w:hAnsi="宋体" w:eastAsia="宋体"/>
          <w:sz w:val="24"/>
          <w:highlight w:val="none"/>
        </w:rPr>
        <w:t>应在</w:t>
      </w:r>
      <w:r>
        <w:rPr>
          <w:rFonts w:ascii="宋体" w:hAnsi="宋体" w:eastAsia="宋体"/>
          <w:b/>
          <w:i/>
          <w:sz w:val="24"/>
          <w:highlight w:val="none"/>
          <w:u w:val="single"/>
        </w:rPr>
        <w:t>合同专用条款</w:t>
      </w:r>
      <w:r>
        <w:rPr>
          <w:rFonts w:ascii="宋体" w:hAnsi="宋体" w:eastAsia="宋体"/>
          <w:sz w:val="24"/>
          <w:highlight w:val="none"/>
        </w:rPr>
        <w:t>约定时间内以书面形式通知</w:t>
      </w:r>
      <w:r>
        <w:rPr>
          <w:rFonts w:hint="eastAsia" w:ascii="宋体" w:hAnsi="宋体" w:eastAsia="宋体"/>
          <w:sz w:val="24"/>
          <w:highlight w:val="none"/>
        </w:rPr>
        <w:t>对</w:t>
      </w:r>
      <w:r>
        <w:rPr>
          <w:rFonts w:ascii="宋体" w:hAnsi="宋体" w:eastAsia="宋体"/>
          <w:sz w:val="24"/>
          <w:highlight w:val="none"/>
        </w:rPr>
        <w:t>方当事人，并在</w:t>
      </w:r>
      <w:r>
        <w:rPr>
          <w:rFonts w:ascii="宋体" w:hAnsi="宋体" w:eastAsia="宋体"/>
          <w:b/>
          <w:i/>
          <w:sz w:val="24"/>
          <w:highlight w:val="none"/>
          <w:u w:val="single"/>
        </w:rPr>
        <w:t>合同专用条款</w:t>
      </w:r>
      <w:r>
        <w:rPr>
          <w:rFonts w:ascii="宋体" w:hAnsi="宋体" w:eastAsia="宋体"/>
          <w:sz w:val="24"/>
          <w:highlight w:val="none"/>
        </w:rPr>
        <w:t>约定时间内，将有关部门出具的证明文件送达</w:t>
      </w:r>
      <w:r>
        <w:rPr>
          <w:rFonts w:hint="eastAsia" w:ascii="宋体" w:hAnsi="宋体" w:eastAsia="宋体"/>
          <w:sz w:val="24"/>
          <w:highlight w:val="none"/>
        </w:rPr>
        <w:t>对方当事人</w:t>
      </w:r>
      <w:r>
        <w:rPr>
          <w:rFonts w:ascii="宋体" w:hAnsi="宋体" w:eastAsia="宋体"/>
          <w:sz w:val="24"/>
          <w:highlight w:val="none"/>
        </w:rPr>
        <w:t>。</w:t>
      </w:r>
    </w:p>
    <w:p w14:paraId="1AEC888D">
      <w:pPr>
        <w:spacing w:line="360" w:lineRule="auto"/>
        <w:ind w:firstLine="437"/>
        <w:outlineLvl w:val="2"/>
        <w:rPr>
          <w:rFonts w:ascii="宋体" w:hAnsi="宋体" w:eastAsia="宋体"/>
          <w:b/>
          <w:bCs/>
          <w:sz w:val="24"/>
          <w:highlight w:val="none"/>
          <w:lang w:val="zh-CN"/>
        </w:rPr>
      </w:pPr>
      <w:bookmarkStart w:id="179" w:name="_Toc487900365"/>
      <w:bookmarkStart w:id="180" w:name="_Toc279701255"/>
      <w:bookmarkStart w:id="181" w:name="_Toc30676"/>
      <w:bookmarkStart w:id="182" w:name="_Toc6969"/>
      <w:bookmarkStart w:id="183" w:name="_Toc259093684"/>
      <w:bookmarkStart w:id="184" w:name="_Toc689"/>
      <w:r>
        <w:rPr>
          <w:rFonts w:hint="eastAsia" w:ascii="宋体" w:hAnsi="宋体" w:eastAsia="宋体"/>
          <w:b/>
          <w:bCs/>
          <w:sz w:val="24"/>
          <w:highlight w:val="none"/>
          <w:lang w:val="zh-CN"/>
        </w:rPr>
        <w:t>2.</w:t>
      </w:r>
      <w:r>
        <w:rPr>
          <w:rFonts w:ascii="宋体" w:hAnsi="宋体" w:eastAsia="宋体"/>
          <w:b/>
          <w:bCs/>
          <w:sz w:val="24"/>
          <w:highlight w:val="none"/>
          <w:lang w:val="zh-CN"/>
        </w:rPr>
        <w:t>12</w:t>
      </w:r>
      <w:r>
        <w:rPr>
          <w:rFonts w:hint="eastAsia" w:ascii="宋体" w:hAnsi="宋体" w:eastAsia="宋体"/>
          <w:b/>
          <w:bCs/>
          <w:sz w:val="24"/>
          <w:highlight w:val="none"/>
          <w:lang w:val="zh-CN"/>
        </w:rPr>
        <w:t xml:space="preserve"> </w:t>
      </w:r>
      <w:r>
        <w:rPr>
          <w:rFonts w:ascii="宋体" w:hAnsi="宋体" w:eastAsia="宋体"/>
          <w:b/>
          <w:bCs/>
          <w:sz w:val="24"/>
          <w:highlight w:val="none"/>
          <w:lang w:val="zh-CN"/>
        </w:rPr>
        <w:t>税费</w:t>
      </w:r>
      <w:bookmarkEnd w:id="179"/>
      <w:bookmarkEnd w:id="180"/>
      <w:bookmarkEnd w:id="181"/>
      <w:bookmarkEnd w:id="182"/>
      <w:bookmarkEnd w:id="183"/>
      <w:bookmarkEnd w:id="184"/>
    </w:p>
    <w:p w14:paraId="1D7F69B6">
      <w:pPr>
        <w:spacing w:line="360" w:lineRule="auto"/>
        <w:ind w:firstLine="435"/>
        <w:rPr>
          <w:rFonts w:ascii="宋体" w:hAnsi="宋体" w:eastAsia="宋体"/>
          <w:sz w:val="24"/>
          <w:highlight w:val="none"/>
        </w:rPr>
      </w:pPr>
      <w:r>
        <w:rPr>
          <w:rFonts w:ascii="宋体" w:hAnsi="宋体" w:eastAsia="宋体"/>
          <w:sz w:val="24"/>
          <w:highlight w:val="none"/>
        </w:rPr>
        <w:t>与合同有关的一切税费</w:t>
      </w:r>
      <w:r>
        <w:rPr>
          <w:rFonts w:hint="eastAsia" w:ascii="宋体" w:hAnsi="宋体" w:eastAsia="宋体"/>
          <w:sz w:val="24"/>
          <w:highlight w:val="none"/>
        </w:rPr>
        <w:t>，</w:t>
      </w:r>
      <w:r>
        <w:rPr>
          <w:rFonts w:ascii="宋体" w:hAnsi="宋体" w:eastAsia="宋体"/>
          <w:sz w:val="24"/>
          <w:highlight w:val="none"/>
        </w:rPr>
        <w:t>均按照中华人民共和国法律的相关规定</w:t>
      </w:r>
      <w:r>
        <w:rPr>
          <w:rFonts w:hint="eastAsia" w:ascii="宋体" w:hAnsi="宋体" w:eastAsia="宋体"/>
          <w:sz w:val="24"/>
          <w:highlight w:val="none"/>
        </w:rPr>
        <w:t>缴纳</w:t>
      </w:r>
      <w:r>
        <w:rPr>
          <w:rFonts w:ascii="宋体" w:hAnsi="宋体" w:eastAsia="宋体"/>
          <w:sz w:val="24"/>
          <w:highlight w:val="none"/>
        </w:rPr>
        <w:t>。</w:t>
      </w:r>
    </w:p>
    <w:p w14:paraId="6295CF28">
      <w:pPr>
        <w:spacing w:line="360" w:lineRule="auto"/>
        <w:ind w:firstLine="437"/>
        <w:outlineLvl w:val="2"/>
        <w:rPr>
          <w:rFonts w:ascii="宋体" w:hAnsi="宋体" w:eastAsia="宋体"/>
          <w:b/>
          <w:bCs/>
          <w:sz w:val="24"/>
          <w:highlight w:val="none"/>
          <w:lang w:val="zh-CN"/>
        </w:rPr>
      </w:pPr>
      <w:bookmarkStart w:id="185" w:name="_Toc487900368"/>
      <w:bookmarkStart w:id="186" w:name="_Toc7102"/>
      <w:bookmarkStart w:id="187" w:name="_Toc279701258"/>
      <w:bookmarkStart w:id="188" w:name="_Toc16959"/>
      <w:bookmarkStart w:id="189" w:name="_Toc259093687"/>
      <w:bookmarkStart w:id="190" w:name="_Toc8298"/>
      <w:r>
        <w:rPr>
          <w:rFonts w:hint="eastAsia" w:ascii="宋体" w:hAnsi="宋体" w:eastAsia="宋体"/>
          <w:b/>
          <w:bCs/>
          <w:sz w:val="24"/>
          <w:highlight w:val="none"/>
          <w:lang w:val="zh-CN"/>
        </w:rPr>
        <w:t>2.</w:t>
      </w:r>
      <w:r>
        <w:rPr>
          <w:rFonts w:ascii="宋体" w:hAnsi="宋体" w:eastAsia="宋体"/>
          <w:b/>
          <w:bCs/>
          <w:sz w:val="24"/>
          <w:highlight w:val="none"/>
          <w:lang w:val="zh-CN"/>
        </w:rPr>
        <w:t>13</w:t>
      </w:r>
      <w:r>
        <w:rPr>
          <w:rFonts w:hint="eastAsia" w:ascii="宋体" w:hAnsi="宋体" w:eastAsia="宋体"/>
          <w:b/>
          <w:bCs/>
          <w:sz w:val="24"/>
          <w:highlight w:val="none"/>
          <w:lang w:val="zh-CN"/>
        </w:rPr>
        <w:t xml:space="preserve"> </w:t>
      </w:r>
      <w:r>
        <w:rPr>
          <w:rFonts w:ascii="宋体" w:hAnsi="宋体" w:eastAsia="宋体"/>
          <w:b/>
          <w:bCs/>
          <w:sz w:val="24"/>
          <w:highlight w:val="none"/>
          <w:lang w:val="zh-CN"/>
        </w:rPr>
        <w:t>乙方破产</w:t>
      </w:r>
      <w:bookmarkEnd w:id="185"/>
      <w:bookmarkEnd w:id="186"/>
      <w:bookmarkEnd w:id="187"/>
      <w:bookmarkEnd w:id="188"/>
      <w:bookmarkEnd w:id="189"/>
      <w:bookmarkEnd w:id="190"/>
    </w:p>
    <w:p w14:paraId="01533138">
      <w:pPr>
        <w:spacing w:line="360" w:lineRule="auto"/>
        <w:ind w:firstLine="435"/>
        <w:rPr>
          <w:rFonts w:ascii="宋体" w:hAnsi="宋体" w:eastAsia="宋体"/>
          <w:sz w:val="24"/>
          <w:highlight w:val="none"/>
        </w:rPr>
      </w:pPr>
      <w:r>
        <w:rPr>
          <w:rFonts w:ascii="宋体" w:hAnsi="宋体" w:eastAsia="宋体"/>
          <w:sz w:val="24"/>
          <w:highlight w:val="none"/>
        </w:rPr>
        <w:t>如果乙方破产导致合同无法履行时，甲方可以书面形式通知乙方终止合同且不给予乙方任何补偿和赔偿</w:t>
      </w:r>
      <w:r>
        <w:rPr>
          <w:rFonts w:hint="eastAsia" w:ascii="宋体" w:hAnsi="宋体" w:eastAsia="宋体"/>
          <w:sz w:val="24"/>
          <w:highlight w:val="none"/>
        </w:rPr>
        <w:t>，但合同的</w:t>
      </w:r>
      <w:r>
        <w:rPr>
          <w:rFonts w:ascii="宋体" w:hAnsi="宋体" w:eastAsia="宋体"/>
          <w:sz w:val="24"/>
          <w:highlight w:val="none"/>
        </w:rPr>
        <w:t>终止不损害或不影响甲方已经采取或将要采取的任何要求乙方支付违约金</w:t>
      </w:r>
      <w:r>
        <w:rPr>
          <w:rFonts w:hint="eastAsia" w:ascii="宋体" w:hAnsi="宋体" w:eastAsia="宋体"/>
          <w:sz w:val="24"/>
          <w:highlight w:val="none"/>
        </w:rPr>
        <w:t>、</w:t>
      </w:r>
      <w:r>
        <w:rPr>
          <w:rFonts w:ascii="宋体" w:hAnsi="宋体" w:eastAsia="宋体"/>
          <w:sz w:val="24"/>
          <w:highlight w:val="none"/>
        </w:rPr>
        <w:t>赔偿损失等的行动或补救措施的权利</w:t>
      </w:r>
      <w:r>
        <w:rPr>
          <w:rFonts w:hint="eastAsia" w:ascii="宋体" w:hAnsi="宋体" w:eastAsia="宋体"/>
          <w:sz w:val="24"/>
          <w:highlight w:val="none"/>
        </w:rPr>
        <w:t>。</w:t>
      </w:r>
    </w:p>
    <w:p w14:paraId="7A4F9CD1">
      <w:pPr>
        <w:spacing w:line="360" w:lineRule="auto"/>
        <w:ind w:firstLine="437"/>
        <w:outlineLvl w:val="2"/>
        <w:rPr>
          <w:rFonts w:ascii="宋体" w:hAnsi="宋体" w:eastAsia="宋体"/>
          <w:b/>
          <w:sz w:val="24"/>
          <w:highlight w:val="none"/>
        </w:rPr>
      </w:pPr>
      <w:bookmarkStart w:id="191" w:name="_Toc29333"/>
      <w:bookmarkStart w:id="192" w:name="_Toc15387"/>
      <w:bookmarkStart w:id="193" w:name="_Toc6134"/>
      <w:r>
        <w:rPr>
          <w:rFonts w:hint="eastAsia" w:ascii="宋体" w:hAnsi="宋体" w:eastAsia="宋体"/>
          <w:b/>
          <w:bCs/>
          <w:sz w:val="24"/>
          <w:highlight w:val="none"/>
          <w:lang w:val="zh-CN"/>
        </w:rPr>
        <w:t>2.1</w:t>
      </w:r>
      <w:r>
        <w:rPr>
          <w:rFonts w:ascii="宋体" w:hAnsi="宋体" w:eastAsia="宋体"/>
          <w:b/>
          <w:bCs/>
          <w:sz w:val="24"/>
          <w:highlight w:val="none"/>
          <w:lang w:val="zh-CN"/>
        </w:rPr>
        <w:t>4</w:t>
      </w:r>
      <w:r>
        <w:rPr>
          <w:rFonts w:hint="eastAsia" w:ascii="宋体" w:hAnsi="宋体" w:eastAsia="宋体"/>
          <w:b/>
          <w:bCs/>
          <w:sz w:val="24"/>
          <w:highlight w:val="none"/>
          <w:lang w:val="zh-CN"/>
        </w:rPr>
        <w:t xml:space="preserve"> 合同中止、终止</w:t>
      </w:r>
      <w:bookmarkEnd w:id="191"/>
      <w:bookmarkEnd w:id="192"/>
      <w:bookmarkEnd w:id="193"/>
    </w:p>
    <w:p w14:paraId="5F229F1F">
      <w:pPr>
        <w:spacing w:line="360" w:lineRule="auto"/>
        <w:ind w:firstLine="435"/>
        <w:rPr>
          <w:rFonts w:ascii="宋体" w:hAnsi="宋体" w:eastAsia="宋体"/>
          <w:sz w:val="24"/>
          <w:highlight w:val="none"/>
        </w:rPr>
      </w:pPr>
      <w:r>
        <w:rPr>
          <w:rFonts w:hint="eastAsia" w:ascii="宋体" w:hAnsi="宋体" w:eastAsia="宋体"/>
          <w:sz w:val="24"/>
          <w:highlight w:val="none"/>
        </w:rPr>
        <w:t>2.1</w:t>
      </w:r>
      <w:r>
        <w:rPr>
          <w:rFonts w:ascii="宋体" w:hAnsi="宋体" w:eastAsia="宋体"/>
          <w:sz w:val="24"/>
          <w:highlight w:val="none"/>
        </w:rPr>
        <w:t>4</w:t>
      </w:r>
      <w:r>
        <w:rPr>
          <w:rFonts w:hint="eastAsia" w:ascii="宋体" w:hAnsi="宋体" w:eastAsia="宋体"/>
          <w:sz w:val="24"/>
          <w:highlight w:val="none"/>
        </w:rPr>
        <w:t>.1双方当事人不得擅自中止或者终止合同；</w:t>
      </w:r>
    </w:p>
    <w:p w14:paraId="31B9DB2E">
      <w:pPr>
        <w:spacing w:line="360" w:lineRule="auto"/>
        <w:ind w:firstLine="435"/>
        <w:rPr>
          <w:rFonts w:ascii="宋体" w:hAnsi="宋体" w:eastAsia="宋体"/>
          <w:sz w:val="24"/>
          <w:highlight w:val="none"/>
        </w:rPr>
      </w:pPr>
      <w:r>
        <w:rPr>
          <w:rFonts w:hint="eastAsia" w:ascii="宋体" w:hAnsi="宋体" w:eastAsia="宋体"/>
          <w:sz w:val="24"/>
          <w:highlight w:val="none"/>
        </w:rPr>
        <w:t>2.1</w:t>
      </w:r>
      <w:r>
        <w:rPr>
          <w:rFonts w:ascii="宋体" w:hAnsi="宋体" w:eastAsia="宋体"/>
          <w:sz w:val="24"/>
          <w:highlight w:val="none"/>
        </w:rPr>
        <w:t>4</w:t>
      </w:r>
      <w:r>
        <w:rPr>
          <w:rFonts w:hint="eastAsia" w:ascii="宋体" w:hAnsi="宋体" w:eastAsia="宋体"/>
          <w:sz w:val="24"/>
          <w:highlight w:val="none"/>
        </w:rPr>
        <w:t>.2合同继续履行将损害国家利益和社会公共利益的，双方当事人应当中止或者终止合同。有过错的一方应当承担赔偿责任，双方当事人都有过错的，各自承担相应的责任。</w:t>
      </w:r>
    </w:p>
    <w:p w14:paraId="7A3EF991">
      <w:pPr>
        <w:spacing w:line="360" w:lineRule="auto"/>
        <w:ind w:firstLine="437"/>
        <w:outlineLvl w:val="2"/>
        <w:rPr>
          <w:rFonts w:ascii="宋体" w:hAnsi="宋体" w:eastAsia="宋体"/>
          <w:b/>
          <w:bCs/>
          <w:sz w:val="24"/>
          <w:highlight w:val="none"/>
          <w:lang w:val="zh-CN"/>
        </w:rPr>
      </w:pPr>
      <w:bookmarkStart w:id="194" w:name="_Toc1125"/>
      <w:bookmarkStart w:id="195" w:name="_Toc6596"/>
      <w:bookmarkStart w:id="196" w:name="_Toc14563"/>
      <w:r>
        <w:rPr>
          <w:rFonts w:hint="eastAsia" w:ascii="宋体" w:hAnsi="宋体" w:eastAsia="宋体"/>
          <w:b/>
          <w:bCs/>
          <w:sz w:val="24"/>
          <w:highlight w:val="none"/>
          <w:lang w:val="zh-CN"/>
        </w:rPr>
        <w:t>2.1</w:t>
      </w:r>
      <w:r>
        <w:rPr>
          <w:rFonts w:ascii="宋体" w:hAnsi="宋体" w:eastAsia="宋体"/>
          <w:b/>
          <w:bCs/>
          <w:sz w:val="24"/>
          <w:highlight w:val="none"/>
          <w:lang w:val="zh-CN"/>
        </w:rPr>
        <w:t>5</w:t>
      </w:r>
      <w:r>
        <w:rPr>
          <w:rFonts w:hint="eastAsia" w:ascii="宋体" w:hAnsi="宋体" w:eastAsia="宋体"/>
          <w:b/>
          <w:bCs/>
          <w:sz w:val="24"/>
          <w:highlight w:val="none"/>
          <w:lang w:val="zh-CN"/>
        </w:rPr>
        <w:t xml:space="preserve"> 检验和验收</w:t>
      </w:r>
      <w:bookmarkEnd w:id="194"/>
      <w:bookmarkEnd w:id="195"/>
      <w:bookmarkEnd w:id="196"/>
    </w:p>
    <w:p w14:paraId="44105B3B">
      <w:pPr>
        <w:spacing w:line="360" w:lineRule="auto"/>
        <w:ind w:firstLine="435"/>
        <w:rPr>
          <w:rFonts w:ascii="宋体" w:hAnsi="宋体" w:eastAsia="宋体"/>
          <w:sz w:val="24"/>
          <w:highlight w:val="none"/>
        </w:rPr>
      </w:pPr>
      <w:r>
        <w:rPr>
          <w:rFonts w:hint="eastAsia" w:ascii="宋体" w:hAnsi="宋体" w:eastAsia="宋体"/>
          <w:sz w:val="24"/>
          <w:highlight w:val="none"/>
        </w:rPr>
        <w:t>2.</w:t>
      </w:r>
      <w:r>
        <w:rPr>
          <w:rFonts w:ascii="宋体" w:hAnsi="宋体" w:eastAsia="宋体"/>
          <w:sz w:val="24"/>
          <w:highlight w:val="none"/>
        </w:rPr>
        <w:t>1</w:t>
      </w:r>
      <w:r>
        <w:rPr>
          <w:rFonts w:hint="eastAsia" w:ascii="宋体" w:hAnsi="宋体" w:eastAsia="宋体"/>
          <w:sz w:val="24"/>
          <w:highlight w:val="none"/>
        </w:rPr>
        <w:t>5</w:t>
      </w:r>
      <w:r>
        <w:rPr>
          <w:rFonts w:ascii="宋体" w:hAnsi="宋体" w:eastAsia="宋体"/>
          <w:sz w:val="24"/>
          <w:highlight w:val="none"/>
        </w:rPr>
        <w:t>.</w:t>
      </w:r>
      <w:r>
        <w:rPr>
          <w:rFonts w:hint="eastAsia" w:ascii="宋体" w:hAnsi="宋体" w:eastAsia="宋体"/>
          <w:sz w:val="24"/>
          <w:highlight w:val="none"/>
        </w:rPr>
        <w:t>1乙方按照</w:t>
      </w:r>
      <w:r>
        <w:rPr>
          <w:rFonts w:ascii="宋体" w:hAnsi="宋体" w:eastAsia="宋体"/>
          <w:b/>
          <w:i/>
          <w:sz w:val="24"/>
          <w:highlight w:val="none"/>
          <w:u w:val="single"/>
        </w:rPr>
        <w:t>合同专用条款</w:t>
      </w:r>
      <w:r>
        <w:rPr>
          <w:rFonts w:ascii="宋体" w:hAnsi="宋体" w:eastAsia="宋体"/>
          <w:sz w:val="24"/>
          <w:highlight w:val="none"/>
        </w:rPr>
        <w:t>的约定</w:t>
      </w:r>
      <w:r>
        <w:rPr>
          <w:rFonts w:hint="eastAsia" w:ascii="宋体" w:hAnsi="宋体" w:eastAsia="宋体"/>
          <w:sz w:val="24"/>
          <w:highlight w:val="none"/>
        </w:rPr>
        <w:t>，</w:t>
      </w:r>
      <w:r>
        <w:rPr>
          <w:rFonts w:ascii="宋体" w:hAnsi="宋体" w:eastAsia="宋体"/>
          <w:sz w:val="24"/>
          <w:highlight w:val="none"/>
        </w:rPr>
        <w:t>定期提交服务报告</w:t>
      </w:r>
      <w:r>
        <w:rPr>
          <w:rFonts w:hint="eastAsia" w:ascii="宋体" w:hAnsi="宋体" w:eastAsia="宋体"/>
          <w:sz w:val="24"/>
          <w:highlight w:val="none"/>
        </w:rPr>
        <w:t>，甲方按照</w:t>
      </w:r>
      <w:r>
        <w:rPr>
          <w:rFonts w:ascii="宋体" w:hAnsi="宋体" w:eastAsia="宋体"/>
          <w:b/>
          <w:i/>
          <w:sz w:val="24"/>
          <w:highlight w:val="none"/>
          <w:u w:val="single"/>
        </w:rPr>
        <w:t>合同专用条款</w:t>
      </w:r>
      <w:r>
        <w:rPr>
          <w:rFonts w:ascii="宋体" w:hAnsi="宋体" w:eastAsia="宋体"/>
          <w:sz w:val="24"/>
          <w:highlight w:val="none"/>
        </w:rPr>
        <w:t>的约定进行定期验收</w:t>
      </w:r>
      <w:r>
        <w:rPr>
          <w:rFonts w:hint="eastAsia" w:ascii="宋体" w:hAnsi="宋体" w:eastAsia="宋体"/>
          <w:sz w:val="24"/>
          <w:highlight w:val="none"/>
        </w:rPr>
        <w:t>；</w:t>
      </w:r>
    </w:p>
    <w:p w14:paraId="69601994">
      <w:pPr>
        <w:spacing w:line="360" w:lineRule="auto"/>
        <w:ind w:firstLine="435"/>
        <w:rPr>
          <w:rFonts w:ascii="宋体" w:hAnsi="宋体" w:eastAsia="宋体"/>
          <w:sz w:val="24"/>
          <w:highlight w:val="none"/>
        </w:rPr>
      </w:pPr>
      <w:r>
        <w:rPr>
          <w:rFonts w:hint="eastAsia" w:ascii="宋体" w:hAnsi="宋体" w:eastAsia="宋体"/>
          <w:sz w:val="24"/>
          <w:highlight w:val="none"/>
        </w:rPr>
        <w:t>2.15.2合同期满或者履行完毕后，甲方有权组织（包括依法邀请国家认可的质量检测机构参加）对乙方履约的验收，即：按照合同约定的标准，组织对乙方履约情况的验收，并出具验收书；向社会公众提供的公共服务项目，验收时应当邀请服务对象参与并出具意见，验收结果应当向社会公告；</w:t>
      </w:r>
    </w:p>
    <w:p w14:paraId="35CA2A5D">
      <w:pPr>
        <w:spacing w:line="360" w:lineRule="auto"/>
        <w:ind w:firstLine="435"/>
        <w:rPr>
          <w:rFonts w:ascii="宋体" w:hAnsi="宋体" w:eastAsia="宋体"/>
          <w:sz w:val="24"/>
          <w:highlight w:val="none"/>
        </w:rPr>
      </w:pPr>
      <w:r>
        <w:rPr>
          <w:rFonts w:hint="eastAsia" w:ascii="宋体" w:hAnsi="宋体" w:eastAsia="宋体"/>
          <w:sz w:val="24"/>
          <w:highlight w:val="none"/>
        </w:rPr>
        <w:t>2.15.3检验和验收标准、程序等具体内容以及前述验收书的效力详见</w:t>
      </w:r>
      <w:r>
        <w:rPr>
          <w:rFonts w:ascii="宋体" w:hAnsi="宋体" w:eastAsia="宋体"/>
          <w:b/>
          <w:i/>
          <w:sz w:val="24"/>
          <w:highlight w:val="none"/>
          <w:u w:val="single"/>
        </w:rPr>
        <w:t>合同专用条款</w:t>
      </w:r>
      <w:r>
        <w:rPr>
          <w:rFonts w:hint="eastAsia" w:ascii="宋体" w:hAnsi="宋体" w:eastAsia="宋体"/>
          <w:i/>
          <w:sz w:val="24"/>
          <w:highlight w:val="none"/>
        </w:rPr>
        <w:t>。</w:t>
      </w:r>
    </w:p>
    <w:bookmarkEnd w:id="166"/>
    <w:bookmarkEnd w:id="167"/>
    <w:bookmarkEnd w:id="168"/>
    <w:bookmarkEnd w:id="169"/>
    <w:p w14:paraId="2E4B35D3">
      <w:pPr>
        <w:spacing w:line="360" w:lineRule="auto"/>
        <w:ind w:firstLine="437"/>
        <w:outlineLvl w:val="2"/>
        <w:rPr>
          <w:rFonts w:ascii="宋体" w:hAnsi="宋体" w:eastAsia="宋体"/>
          <w:b/>
          <w:bCs/>
          <w:sz w:val="24"/>
          <w:highlight w:val="none"/>
        </w:rPr>
      </w:pPr>
      <w:bookmarkStart w:id="197" w:name="_Toc279701263"/>
      <w:bookmarkStart w:id="198" w:name="_Toc10330"/>
      <w:bookmarkStart w:id="199" w:name="_Toc12773"/>
      <w:bookmarkStart w:id="200" w:name="_Toc18567"/>
      <w:bookmarkStart w:id="201" w:name="_Toc487900373"/>
      <w:bookmarkStart w:id="202" w:name="_Toc259093692"/>
      <w:r>
        <w:rPr>
          <w:rFonts w:hint="eastAsia" w:ascii="宋体" w:hAnsi="宋体" w:eastAsia="宋体"/>
          <w:b/>
          <w:bCs/>
          <w:sz w:val="24"/>
          <w:highlight w:val="none"/>
        </w:rPr>
        <w:t>2.</w:t>
      </w:r>
      <w:r>
        <w:rPr>
          <w:rFonts w:ascii="宋体" w:hAnsi="宋体" w:eastAsia="宋体"/>
          <w:b/>
          <w:bCs/>
          <w:sz w:val="24"/>
          <w:highlight w:val="none"/>
        </w:rPr>
        <w:t>16</w:t>
      </w:r>
      <w:r>
        <w:rPr>
          <w:rFonts w:hint="eastAsia" w:ascii="宋体" w:hAnsi="宋体" w:eastAsia="宋体"/>
          <w:b/>
          <w:bCs/>
          <w:sz w:val="24"/>
          <w:highlight w:val="none"/>
        </w:rPr>
        <w:t xml:space="preserve"> </w:t>
      </w:r>
      <w:r>
        <w:rPr>
          <w:rFonts w:hint="eastAsia" w:ascii="宋体" w:hAnsi="宋体" w:eastAsia="宋体"/>
          <w:b/>
          <w:bCs/>
          <w:sz w:val="24"/>
          <w:highlight w:val="none"/>
          <w:lang w:val="zh-CN"/>
        </w:rPr>
        <w:t>合同使用的文字和</w:t>
      </w:r>
      <w:r>
        <w:rPr>
          <w:rFonts w:ascii="宋体" w:hAnsi="宋体" w:eastAsia="宋体"/>
          <w:b/>
          <w:bCs/>
          <w:sz w:val="24"/>
          <w:highlight w:val="none"/>
          <w:lang w:val="zh-CN"/>
        </w:rPr>
        <w:t>适用的法律</w:t>
      </w:r>
      <w:bookmarkEnd w:id="197"/>
      <w:bookmarkEnd w:id="198"/>
      <w:bookmarkEnd w:id="199"/>
      <w:bookmarkEnd w:id="200"/>
      <w:bookmarkEnd w:id="201"/>
      <w:bookmarkEnd w:id="202"/>
    </w:p>
    <w:p w14:paraId="289A8D02">
      <w:pPr>
        <w:spacing w:line="360" w:lineRule="auto"/>
        <w:ind w:firstLine="435"/>
        <w:rPr>
          <w:rFonts w:ascii="宋体" w:hAnsi="宋体" w:eastAsia="宋体"/>
          <w:sz w:val="24"/>
          <w:highlight w:val="none"/>
        </w:rPr>
      </w:pPr>
      <w:r>
        <w:rPr>
          <w:rFonts w:hint="eastAsia" w:ascii="宋体" w:hAnsi="宋体" w:eastAsia="宋体"/>
          <w:sz w:val="24"/>
          <w:highlight w:val="none"/>
        </w:rPr>
        <w:t>2.</w:t>
      </w:r>
      <w:r>
        <w:rPr>
          <w:rFonts w:ascii="宋体" w:hAnsi="宋体" w:eastAsia="宋体"/>
          <w:sz w:val="24"/>
          <w:highlight w:val="none"/>
        </w:rPr>
        <w:t>16.1合同使用汉语书就</w:t>
      </w:r>
      <w:r>
        <w:rPr>
          <w:rFonts w:hint="eastAsia" w:ascii="宋体" w:hAnsi="宋体" w:eastAsia="宋体"/>
          <w:sz w:val="24"/>
          <w:highlight w:val="none"/>
        </w:rPr>
        <w:t>、</w:t>
      </w:r>
      <w:r>
        <w:rPr>
          <w:rFonts w:ascii="宋体" w:hAnsi="宋体" w:eastAsia="宋体"/>
          <w:sz w:val="24"/>
          <w:highlight w:val="none"/>
        </w:rPr>
        <w:t>变更和解释</w:t>
      </w:r>
      <w:r>
        <w:rPr>
          <w:rFonts w:hint="eastAsia" w:ascii="宋体" w:hAnsi="宋体" w:eastAsia="宋体"/>
          <w:sz w:val="24"/>
          <w:highlight w:val="none"/>
        </w:rPr>
        <w:t>；</w:t>
      </w:r>
    </w:p>
    <w:p w14:paraId="17D51A62">
      <w:pPr>
        <w:spacing w:line="360" w:lineRule="auto"/>
        <w:ind w:firstLine="435"/>
        <w:rPr>
          <w:rFonts w:ascii="宋体" w:hAnsi="宋体" w:eastAsia="宋体"/>
          <w:sz w:val="24"/>
          <w:highlight w:val="none"/>
        </w:rPr>
      </w:pPr>
      <w:r>
        <w:rPr>
          <w:rFonts w:hint="eastAsia" w:ascii="宋体" w:hAnsi="宋体" w:eastAsia="宋体"/>
          <w:sz w:val="24"/>
          <w:highlight w:val="none"/>
        </w:rPr>
        <w:t>2.</w:t>
      </w:r>
      <w:r>
        <w:rPr>
          <w:rFonts w:ascii="宋体" w:hAnsi="宋体" w:eastAsia="宋体"/>
          <w:sz w:val="24"/>
          <w:highlight w:val="none"/>
        </w:rPr>
        <w:t>16</w:t>
      </w:r>
      <w:r>
        <w:rPr>
          <w:rFonts w:hint="eastAsia" w:ascii="宋体" w:hAnsi="宋体" w:eastAsia="宋体"/>
          <w:sz w:val="24"/>
          <w:highlight w:val="none"/>
        </w:rPr>
        <w:t>.2合同适用</w:t>
      </w:r>
      <w:r>
        <w:rPr>
          <w:rFonts w:ascii="宋体" w:hAnsi="宋体" w:eastAsia="宋体"/>
          <w:sz w:val="24"/>
          <w:highlight w:val="none"/>
        </w:rPr>
        <w:t>中华人民共和国法律。</w:t>
      </w:r>
    </w:p>
    <w:p w14:paraId="67E85F38">
      <w:pPr>
        <w:spacing w:line="360" w:lineRule="auto"/>
        <w:ind w:firstLine="437"/>
        <w:outlineLvl w:val="2"/>
        <w:rPr>
          <w:rFonts w:ascii="宋体" w:hAnsi="宋体" w:eastAsia="宋体"/>
          <w:b/>
          <w:sz w:val="24"/>
          <w:highlight w:val="none"/>
        </w:rPr>
      </w:pPr>
      <w:bookmarkStart w:id="203" w:name="_Toc3148"/>
      <w:bookmarkStart w:id="204" w:name="_Toc16673"/>
      <w:bookmarkStart w:id="205" w:name="_Toc12004"/>
      <w:bookmarkStart w:id="206" w:name="_Toc259093693"/>
      <w:bookmarkStart w:id="207" w:name="_Toc279701264"/>
      <w:bookmarkStart w:id="208" w:name="_Toc487900374"/>
      <w:r>
        <w:rPr>
          <w:rFonts w:hint="eastAsia" w:ascii="宋体" w:hAnsi="宋体" w:eastAsia="宋体"/>
          <w:b/>
          <w:bCs/>
          <w:sz w:val="24"/>
          <w:highlight w:val="none"/>
          <w:lang w:val="zh-CN"/>
        </w:rPr>
        <w:t>2.</w:t>
      </w:r>
      <w:r>
        <w:rPr>
          <w:rFonts w:ascii="宋体" w:hAnsi="宋体" w:eastAsia="宋体"/>
          <w:b/>
          <w:bCs/>
          <w:sz w:val="24"/>
          <w:highlight w:val="none"/>
          <w:lang w:val="zh-CN"/>
        </w:rPr>
        <w:t>17</w:t>
      </w:r>
      <w:r>
        <w:rPr>
          <w:rFonts w:hint="eastAsia" w:ascii="宋体" w:hAnsi="宋体" w:eastAsia="宋体"/>
          <w:b/>
          <w:bCs/>
          <w:sz w:val="24"/>
          <w:highlight w:val="none"/>
          <w:lang w:val="zh-CN"/>
        </w:rPr>
        <w:t xml:space="preserve"> </w:t>
      </w:r>
      <w:r>
        <w:rPr>
          <w:rFonts w:ascii="宋体" w:hAnsi="宋体" w:eastAsia="宋体"/>
          <w:b/>
          <w:bCs/>
          <w:sz w:val="24"/>
          <w:highlight w:val="none"/>
          <w:lang w:val="zh-CN"/>
        </w:rPr>
        <w:t>履约保证金</w:t>
      </w:r>
      <w:bookmarkEnd w:id="203"/>
      <w:bookmarkEnd w:id="204"/>
      <w:bookmarkEnd w:id="205"/>
      <w:bookmarkEnd w:id="206"/>
      <w:bookmarkEnd w:id="207"/>
    </w:p>
    <w:p w14:paraId="098745A7">
      <w:pPr>
        <w:spacing w:line="360" w:lineRule="auto"/>
        <w:ind w:firstLine="435"/>
        <w:rPr>
          <w:rFonts w:ascii="宋体" w:hAnsi="宋体" w:eastAsia="宋体"/>
          <w:sz w:val="24"/>
          <w:highlight w:val="none"/>
        </w:rPr>
      </w:pPr>
      <w:r>
        <w:rPr>
          <w:rFonts w:hint="eastAsia" w:ascii="宋体" w:hAnsi="宋体" w:eastAsia="宋体"/>
          <w:sz w:val="24"/>
          <w:highlight w:val="none"/>
        </w:rPr>
        <w:t>2.</w:t>
      </w:r>
      <w:r>
        <w:rPr>
          <w:rFonts w:ascii="宋体" w:hAnsi="宋体" w:eastAsia="宋体"/>
          <w:sz w:val="24"/>
          <w:highlight w:val="none"/>
        </w:rPr>
        <w:t>17</w:t>
      </w:r>
      <w:r>
        <w:rPr>
          <w:rFonts w:hint="eastAsia" w:ascii="宋体" w:hAnsi="宋体" w:eastAsia="宋体"/>
          <w:sz w:val="24"/>
          <w:highlight w:val="none"/>
        </w:rPr>
        <w:t>.1采购文件要求乙方提交履约保证金的，乙方</w:t>
      </w:r>
      <w:r>
        <w:rPr>
          <w:rFonts w:ascii="宋体" w:hAnsi="宋体" w:eastAsia="宋体"/>
          <w:sz w:val="24"/>
          <w:highlight w:val="none"/>
        </w:rPr>
        <w:t>应按</w:t>
      </w:r>
      <w:r>
        <w:rPr>
          <w:rFonts w:ascii="宋体" w:hAnsi="宋体" w:eastAsia="宋体"/>
          <w:b/>
          <w:i/>
          <w:sz w:val="24"/>
          <w:highlight w:val="none"/>
          <w:u w:val="single"/>
        </w:rPr>
        <w:t>合同专用条款</w:t>
      </w:r>
      <w:r>
        <w:rPr>
          <w:rFonts w:ascii="宋体" w:hAnsi="宋体" w:eastAsia="宋体"/>
          <w:sz w:val="24"/>
          <w:highlight w:val="none"/>
        </w:rPr>
        <w:t>约定的方式</w:t>
      </w:r>
      <w:r>
        <w:rPr>
          <w:rFonts w:hint="eastAsia" w:ascii="宋体" w:hAnsi="宋体" w:eastAsia="宋体"/>
          <w:sz w:val="24"/>
          <w:highlight w:val="none"/>
        </w:rPr>
        <w:t>，以支票、汇票、本票或者金融机构、担保机构出具的保函等非现金形式提交；</w:t>
      </w:r>
    </w:p>
    <w:p w14:paraId="5C887CBF">
      <w:pPr>
        <w:spacing w:line="360" w:lineRule="auto"/>
        <w:ind w:firstLine="435"/>
        <w:rPr>
          <w:rFonts w:ascii="宋体" w:hAnsi="宋体" w:eastAsia="宋体"/>
          <w:sz w:val="24"/>
          <w:highlight w:val="none"/>
        </w:rPr>
      </w:pPr>
      <w:r>
        <w:rPr>
          <w:rFonts w:hint="eastAsia" w:cs="Times New Roman" w:asciiTheme="minorEastAsia" w:hAnsiTheme="minorEastAsia" w:eastAsiaTheme="minorEastAsia"/>
          <w:color w:val="000000" w:themeColor="text1"/>
          <w:sz w:val="24"/>
          <w:szCs w:val="24"/>
          <w:highlight w:val="none"/>
          <w14:textFill>
            <w14:solidFill>
              <w14:schemeClr w14:val="tx1"/>
            </w14:solidFill>
          </w14:textFill>
        </w:rPr>
        <w:t>2.</w:t>
      </w:r>
      <w:r>
        <w:rPr>
          <w:rFonts w:hint="eastAsia" w:cs="Times New Roman" w:asciiTheme="minorEastAsia" w:hAnsiTheme="minorEastAsia" w:eastAsiaTheme="minorEastAsia"/>
          <w:color w:val="000000" w:themeColor="text1"/>
          <w:sz w:val="24"/>
          <w:szCs w:val="24"/>
          <w:highlight w:val="none"/>
          <w:lang w:val="en-US" w:eastAsia="zh-CN"/>
          <w14:textFill>
            <w14:solidFill>
              <w14:schemeClr w14:val="tx1"/>
            </w14:solidFill>
          </w14:textFill>
        </w:rPr>
        <w:t>17</w:t>
      </w:r>
      <w:r>
        <w:rPr>
          <w:rFonts w:cs="Times New Roman" w:asciiTheme="minorEastAsia" w:hAnsiTheme="minorEastAsia" w:eastAsiaTheme="minorEastAsia"/>
          <w:color w:val="000000" w:themeColor="text1"/>
          <w:sz w:val="24"/>
          <w:szCs w:val="24"/>
          <w:highlight w:val="none"/>
          <w14:textFill>
            <w14:solidFill>
              <w14:schemeClr w14:val="tx1"/>
            </w14:solidFill>
          </w14:textFill>
        </w:rPr>
        <w:t>.2履约保证金在</w:t>
      </w:r>
      <w:r>
        <w:rPr>
          <w:rFonts w:cs="Times New Roman" w:asciiTheme="minorEastAsia" w:hAnsiTheme="minorEastAsia" w:eastAsiaTheme="minorEastAsia"/>
          <w:b/>
          <w:i/>
          <w:color w:val="000000" w:themeColor="text1"/>
          <w:sz w:val="24"/>
          <w:szCs w:val="24"/>
          <w:highlight w:val="none"/>
          <w:u w:val="single"/>
          <w14:textFill>
            <w14:solidFill>
              <w14:schemeClr w14:val="tx1"/>
            </w14:solidFill>
          </w14:textFill>
        </w:rPr>
        <w:t>合同专用条款</w:t>
      </w:r>
      <w:r>
        <w:rPr>
          <w:rFonts w:cs="Times New Roman" w:asciiTheme="minorEastAsia" w:hAnsiTheme="minorEastAsia" w:eastAsiaTheme="minorEastAsia"/>
          <w:color w:val="000000" w:themeColor="text1"/>
          <w:sz w:val="24"/>
          <w:szCs w:val="24"/>
          <w:highlight w:val="none"/>
          <w14:textFill>
            <w14:solidFill>
              <w14:schemeClr w14:val="tx1"/>
            </w14:solidFill>
          </w14:textFill>
        </w:rPr>
        <w:t>约定期间内或者货物质量保证期内不予退还或者应完全有效</w:t>
      </w:r>
      <w:r>
        <w:rPr>
          <w:rFonts w:hint="eastAsia" w:cs="Times New Roman" w:asciiTheme="minorEastAsia" w:hAnsiTheme="minorEastAsia" w:eastAsiaTheme="minorEastAsia"/>
          <w:color w:val="000000" w:themeColor="text1"/>
          <w:sz w:val="24"/>
          <w:szCs w:val="24"/>
          <w:highlight w:val="none"/>
          <w14:textFill>
            <w14:solidFill>
              <w14:schemeClr w14:val="tx1"/>
            </w14:solidFill>
          </w14:textFill>
        </w:rPr>
        <w:t>，前述约定期间届满或者</w:t>
      </w:r>
      <w:r>
        <w:rPr>
          <w:rFonts w:cs="Times New Roman" w:asciiTheme="minorEastAsia" w:hAnsiTheme="minorEastAsia" w:eastAsiaTheme="minorEastAsia"/>
          <w:color w:val="000000" w:themeColor="text1"/>
          <w:sz w:val="24"/>
          <w:szCs w:val="24"/>
          <w:highlight w:val="none"/>
          <w14:textFill>
            <w14:solidFill>
              <w14:schemeClr w14:val="tx1"/>
            </w14:solidFill>
          </w14:textFill>
        </w:rPr>
        <w:t>货物质量保证期届满之日起</w:t>
      </w:r>
      <w:r>
        <w:rPr>
          <w:rFonts w:hint="eastAsia" w:cs="Times New Roman" w:asciiTheme="minorEastAsia" w:hAnsiTheme="minorEastAsia" w:eastAsiaTheme="minorEastAsia"/>
          <w:color w:val="000000" w:themeColor="text1"/>
          <w:sz w:val="24"/>
          <w:szCs w:val="24"/>
          <w:highlight w:val="none"/>
          <w:u w:val="single"/>
          <w14:textFill>
            <w14:solidFill>
              <w14:schemeClr w14:val="tx1"/>
            </w14:solidFill>
          </w14:textFill>
        </w:rPr>
        <w:t xml:space="preserve">  </w:t>
      </w:r>
      <w:r>
        <w:rPr>
          <w:rFonts w:hint="eastAsia" w:cs="Times New Roman" w:asciiTheme="minorEastAsia" w:hAnsiTheme="minorEastAsia" w:eastAsiaTheme="minorEastAsia"/>
          <w:color w:val="000000" w:themeColor="text1"/>
          <w:sz w:val="24"/>
          <w:szCs w:val="24"/>
          <w:highlight w:val="none"/>
          <w14:textFill>
            <w14:solidFill>
              <w14:schemeClr w14:val="tx1"/>
            </w14:solidFill>
          </w14:textFill>
        </w:rPr>
        <w:t>个</w:t>
      </w:r>
      <w:r>
        <w:rPr>
          <w:rFonts w:cs="Times New Roman" w:asciiTheme="minorEastAsia" w:hAnsiTheme="minorEastAsia" w:eastAsiaTheme="minorEastAsia"/>
          <w:color w:val="000000" w:themeColor="text1"/>
          <w:sz w:val="24"/>
          <w:szCs w:val="24"/>
          <w:highlight w:val="none"/>
          <w14:textFill>
            <w14:solidFill>
              <w14:schemeClr w14:val="tx1"/>
            </w14:solidFill>
          </w14:textFill>
        </w:rPr>
        <w:t>工作日内，甲方应将履约保证金退还乙方</w:t>
      </w:r>
      <w:r>
        <w:rPr>
          <w:rFonts w:hint="eastAsia" w:cs="Times New Roman" w:asciiTheme="minorEastAsia" w:hAnsiTheme="minorEastAsia" w:eastAsiaTheme="minorEastAsia"/>
          <w:color w:val="000000" w:themeColor="text1"/>
          <w:sz w:val="24"/>
          <w:szCs w:val="24"/>
          <w:highlight w:val="none"/>
          <w:lang w:eastAsia="zh-CN"/>
          <w14:textFill>
            <w14:solidFill>
              <w14:schemeClr w14:val="tx1"/>
            </w14:solidFill>
          </w14:textFill>
        </w:rPr>
        <w:t>，</w:t>
      </w:r>
      <w:r>
        <w:rPr>
          <w:rFonts w:hint="eastAsia" w:cs="Times New Roman" w:asciiTheme="minorEastAsia" w:hAnsiTheme="minorEastAsia" w:eastAsiaTheme="minorEastAsia"/>
          <w:color w:val="000000" w:themeColor="text1"/>
          <w:sz w:val="24"/>
          <w:szCs w:val="24"/>
          <w:highlight w:val="none"/>
          <w:lang w:val="en-US" w:eastAsia="zh-CN"/>
          <w14:textFill>
            <w14:solidFill>
              <w14:schemeClr w14:val="tx1"/>
            </w14:solidFill>
          </w14:textFill>
        </w:rPr>
        <w:t>甲方</w:t>
      </w:r>
      <w:r>
        <w:rPr>
          <w:rFonts w:hint="eastAsia" w:cs="Times New Roman" w:asciiTheme="minorEastAsia" w:hAnsiTheme="minorEastAsia" w:eastAsiaTheme="minorEastAsia"/>
          <w:color w:val="000000" w:themeColor="text1"/>
          <w:sz w:val="24"/>
          <w:szCs w:val="24"/>
          <w:highlight w:val="none"/>
          <w14:textFill>
            <w14:solidFill>
              <w14:schemeClr w14:val="tx1"/>
            </w14:solidFill>
          </w14:textFill>
        </w:rPr>
        <w:t>逾期退还履约保证金</w:t>
      </w:r>
      <w:r>
        <w:rPr>
          <w:rFonts w:hint="eastAsia" w:cs="Times New Roman" w:asciiTheme="minorEastAsia" w:hAnsiTheme="minorEastAsia" w:eastAsiaTheme="minorEastAsia"/>
          <w:color w:val="000000" w:themeColor="text1"/>
          <w:sz w:val="24"/>
          <w:szCs w:val="24"/>
          <w:highlight w:val="none"/>
          <w:lang w:val="en-US" w:eastAsia="zh-CN"/>
          <w14:textFill>
            <w14:solidFill>
              <w14:schemeClr w14:val="tx1"/>
            </w14:solidFill>
          </w14:textFill>
        </w:rPr>
        <w:t>应承担违约责任。</w:t>
      </w:r>
    </w:p>
    <w:p w14:paraId="50E9EA6B">
      <w:pPr>
        <w:spacing w:line="360" w:lineRule="auto"/>
        <w:ind w:firstLine="435"/>
        <w:rPr>
          <w:rFonts w:ascii="宋体" w:hAnsi="宋体" w:eastAsia="宋体"/>
          <w:sz w:val="24"/>
          <w:highlight w:val="none"/>
        </w:rPr>
      </w:pPr>
      <w:r>
        <w:rPr>
          <w:rFonts w:hint="eastAsia" w:ascii="宋体" w:hAnsi="宋体" w:eastAsia="宋体"/>
          <w:sz w:val="24"/>
          <w:highlight w:val="none"/>
        </w:rPr>
        <w:t>2.</w:t>
      </w:r>
      <w:r>
        <w:rPr>
          <w:rFonts w:ascii="宋体" w:hAnsi="宋体" w:eastAsia="宋体"/>
          <w:sz w:val="24"/>
          <w:highlight w:val="none"/>
        </w:rPr>
        <w:t>17</w:t>
      </w:r>
      <w:r>
        <w:rPr>
          <w:rFonts w:hint="eastAsia" w:ascii="宋体" w:hAnsi="宋体" w:eastAsia="宋体"/>
          <w:sz w:val="24"/>
          <w:highlight w:val="none"/>
        </w:rPr>
        <w:t>.3</w:t>
      </w:r>
      <w:r>
        <w:rPr>
          <w:rFonts w:ascii="宋体" w:hAnsi="宋体" w:eastAsia="宋体"/>
          <w:sz w:val="24"/>
          <w:highlight w:val="none"/>
        </w:rPr>
        <w:t>如果乙方不履行合同</w:t>
      </w:r>
      <w:r>
        <w:rPr>
          <w:rFonts w:hint="eastAsia" w:ascii="宋体" w:hAnsi="宋体" w:eastAsia="宋体"/>
          <w:sz w:val="24"/>
          <w:highlight w:val="none"/>
        </w:rPr>
        <w:t>，履约保证金不予退还；如果乙方</w:t>
      </w:r>
      <w:r>
        <w:rPr>
          <w:rFonts w:ascii="宋体" w:hAnsi="宋体" w:eastAsia="宋体"/>
          <w:sz w:val="24"/>
          <w:highlight w:val="none"/>
        </w:rPr>
        <w:t>未能按合同</w:t>
      </w:r>
      <w:r>
        <w:rPr>
          <w:rFonts w:hint="eastAsia" w:ascii="宋体" w:hAnsi="宋体" w:eastAsia="宋体"/>
          <w:sz w:val="24"/>
          <w:highlight w:val="none"/>
        </w:rPr>
        <w:t>约</w:t>
      </w:r>
      <w:r>
        <w:rPr>
          <w:rFonts w:ascii="宋体" w:hAnsi="宋体" w:eastAsia="宋体"/>
          <w:sz w:val="24"/>
          <w:highlight w:val="none"/>
        </w:rPr>
        <w:t>定全面履行义务，那么甲方有权从履约保证金中取得补偿或赔偿</w:t>
      </w:r>
      <w:r>
        <w:rPr>
          <w:rFonts w:hint="eastAsia" w:ascii="宋体" w:hAnsi="宋体" w:eastAsia="宋体"/>
          <w:sz w:val="24"/>
          <w:highlight w:val="none"/>
        </w:rPr>
        <w:t>，同时不影响甲方要求乙方承担合同约定的超过履约保证金的违约责任的权利。</w:t>
      </w:r>
    </w:p>
    <w:bookmarkEnd w:id="208"/>
    <w:p w14:paraId="60504DB7">
      <w:pPr>
        <w:spacing w:line="360" w:lineRule="auto"/>
        <w:ind w:firstLine="437"/>
        <w:outlineLvl w:val="2"/>
        <w:rPr>
          <w:rFonts w:ascii="宋体" w:hAnsi="宋体" w:eastAsia="宋体"/>
          <w:b/>
          <w:sz w:val="24"/>
          <w:highlight w:val="none"/>
        </w:rPr>
      </w:pPr>
      <w:bookmarkStart w:id="209" w:name="_Toc6885"/>
      <w:bookmarkStart w:id="210" w:name="_Toc14001"/>
      <w:bookmarkStart w:id="211" w:name="_Toc19890"/>
      <w:r>
        <w:rPr>
          <w:rFonts w:hint="eastAsia" w:ascii="宋体" w:hAnsi="宋体" w:eastAsia="宋体"/>
          <w:b/>
          <w:bCs/>
          <w:sz w:val="24"/>
          <w:highlight w:val="none"/>
          <w:lang w:val="zh-CN"/>
        </w:rPr>
        <w:t>2.</w:t>
      </w:r>
      <w:r>
        <w:rPr>
          <w:rFonts w:ascii="宋体" w:hAnsi="宋体" w:eastAsia="宋体"/>
          <w:b/>
          <w:bCs/>
          <w:sz w:val="24"/>
          <w:highlight w:val="none"/>
          <w:lang w:val="zh-CN"/>
        </w:rPr>
        <w:t>18</w:t>
      </w:r>
      <w:r>
        <w:rPr>
          <w:rFonts w:hint="eastAsia" w:ascii="宋体" w:hAnsi="宋体" w:eastAsia="宋体"/>
          <w:b/>
          <w:bCs/>
          <w:sz w:val="24"/>
          <w:highlight w:val="none"/>
          <w:lang w:val="zh-CN"/>
        </w:rPr>
        <w:t xml:space="preserve"> 合同份数</w:t>
      </w:r>
      <w:bookmarkEnd w:id="209"/>
      <w:bookmarkEnd w:id="210"/>
      <w:bookmarkEnd w:id="211"/>
    </w:p>
    <w:p w14:paraId="017C8739">
      <w:pPr>
        <w:spacing w:line="360" w:lineRule="auto"/>
        <w:ind w:firstLine="435"/>
        <w:rPr>
          <w:rFonts w:ascii="宋体" w:hAnsi="宋体" w:eastAsia="宋体"/>
          <w:sz w:val="24"/>
          <w:highlight w:val="none"/>
        </w:rPr>
      </w:pPr>
      <w:r>
        <w:rPr>
          <w:rFonts w:ascii="宋体" w:hAnsi="宋体" w:eastAsia="宋体"/>
          <w:sz w:val="24"/>
          <w:highlight w:val="none"/>
        </w:rPr>
        <w:t>合同份数按</w:t>
      </w:r>
      <w:r>
        <w:rPr>
          <w:rFonts w:ascii="宋体" w:hAnsi="宋体" w:eastAsia="宋体"/>
          <w:b/>
          <w:i/>
          <w:sz w:val="24"/>
          <w:highlight w:val="none"/>
          <w:u w:val="single"/>
        </w:rPr>
        <w:t>合同专用条款</w:t>
      </w:r>
      <w:r>
        <w:rPr>
          <w:rFonts w:ascii="宋体" w:hAnsi="宋体" w:eastAsia="宋体"/>
          <w:sz w:val="24"/>
          <w:highlight w:val="none"/>
        </w:rPr>
        <w:t>规定</w:t>
      </w:r>
      <w:r>
        <w:rPr>
          <w:rFonts w:hint="eastAsia" w:ascii="宋体" w:hAnsi="宋体" w:eastAsia="宋体"/>
          <w:sz w:val="24"/>
          <w:highlight w:val="none"/>
        </w:rPr>
        <w:t>，</w:t>
      </w:r>
      <w:r>
        <w:rPr>
          <w:rFonts w:ascii="宋体" w:hAnsi="宋体" w:eastAsia="宋体"/>
          <w:sz w:val="24"/>
          <w:highlight w:val="none"/>
        </w:rPr>
        <w:t>每份均具有同等法律效力</w:t>
      </w:r>
      <w:r>
        <w:rPr>
          <w:rFonts w:hint="eastAsia" w:ascii="宋体" w:hAnsi="宋体" w:eastAsia="宋体"/>
          <w:sz w:val="24"/>
          <w:highlight w:val="none"/>
        </w:rPr>
        <w:t>。</w:t>
      </w:r>
    </w:p>
    <w:p w14:paraId="4DC0EE40">
      <w:pPr>
        <w:spacing w:line="360" w:lineRule="auto"/>
        <w:jc w:val="center"/>
        <w:outlineLvl w:val="1"/>
        <w:rPr>
          <w:rFonts w:ascii="宋体" w:hAnsi="宋体" w:eastAsia="宋体"/>
          <w:b/>
          <w:sz w:val="24"/>
          <w:highlight w:val="none"/>
        </w:rPr>
      </w:pPr>
      <w:r>
        <w:rPr>
          <w:rFonts w:ascii="宋体" w:hAnsi="宋体" w:eastAsia="宋体"/>
          <w:sz w:val="24"/>
          <w:highlight w:val="none"/>
        </w:rPr>
        <w:br w:type="page"/>
      </w:r>
      <w:bookmarkStart w:id="212" w:name="_Toc331685784"/>
      <w:bookmarkStart w:id="213" w:name="_Toc8839"/>
      <w:bookmarkStart w:id="214" w:name="_Toc21732"/>
      <w:r>
        <w:rPr>
          <w:rFonts w:hint="eastAsia" w:ascii="宋体" w:hAnsi="宋体" w:eastAsia="宋体"/>
          <w:b/>
          <w:sz w:val="24"/>
          <w:highlight w:val="none"/>
        </w:rPr>
        <w:t>第三部分</w:t>
      </w:r>
      <w:r>
        <w:rPr>
          <w:rFonts w:ascii="宋体" w:hAnsi="宋体" w:eastAsia="宋体"/>
          <w:b/>
          <w:sz w:val="24"/>
          <w:highlight w:val="none"/>
        </w:rPr>
        <w:t xml:space="preserve"> </w:t>
      </w:r>
      <w:r>
        <w:rPr>
          <w:rFonts w:hint="eastAsia" w:ascii="宋体" w:hAnsi="宋体" w:eastAsia="宋体"/>
          <w:b/>
          <w:sz w:val="24"/>
          <w:highlight w:val="none"/>
        </w:rPr>
        <w:t>合同专用条款</w:t>
      </w:r>
      <w:bookmarkEnd w:id="212"/>
      <w:bookmarkEnd w:id="213"/>
      <w:bookmarkEnd w:id="214"/>
    </w:p>
    <w:p w14:paraId="652B2256">
      <w:pPr>
        <w:spacing w:line="360" w:lineRule="auto"/>
        <w:ind w:firstLine="435"/>
        <w:rPr>
          <w:rFonts w:ascii="宋体" w:hAnsi="宋体" w:eastAsia="宋体"/>
          <w:sz w:val="24"/>
          <w:highlight w:val="none"/>
        </w:rPr>
      </w:pPr>
      <w:r>
        <w:rPr>
          <w:rFonts w:hint="eastAsia" w:ascii="宋体" w:hAnsi="宋体" w:eastAsia="宋体"/>
          <w:sz w:val="24"/>
          <w:highlight w:val="none"/>
        </w:rPr>
        <w:t>本部分</w:t>
      </w:r>
      <w:r>
        <w:rPr>
          <w:rFonts w:ascii="宋体" w:hAnsi="宋体" w:eastAsia="宋体"/>
          <w:sz w:val="24"/>
          <w:highlight w:val="none"/>
        </w:rPr>
        <w:t>是对</w:t>
      </w:r>
      <w:r>
        <w:rPr>
          <w:rFonts w:hint="eastAsia" w:ascii="宋体" w:hAnsi="宋体" w:eastAsia="宋体"/>
          <w:sz w:val="24"/>
          <w:highlight w:val="none"/>
        </w:rPr>
        <w:t>前两</w:t>
      </w:r>
      <w:r>
        <w:rPr>
          <w:rFonts w:ascii="宋体" w:hAnsi="宋体" w:eastAsia="宋体"/>
          <w:sz w:val="24"/>
          <w:highlight w:val="none"/>
        </w:rPr>
        <w:t>部分的补充和修改</w:t>
      </w:r>
      <w:r>
        <w:rPr>
          <w:rFonts w:hint="eastAsia" w:ascii="宋体" w:hAnsi="宋体" w:eastAsia="宋体"/>
          <w:sz w:val="24"/>
          <w:highlight w:val="none"/>
        </w:rPr>
        <w:t>，</w:t>
      </w:r>
      <w:r>
        <w:rPr>
          <w:rFonts w:ascii="宋体" w:hAnsi="宋体" w:eastAsia="宋体"/>
          <w:sz w:val="24"/>
          <w:highlight w:val="none"/>
        </w:rPr>
        <w:t>如果</w:t>
      </w:r>
      <w:r>
        <w:rPr>
          <w:rFonts w:hint="eastAsia" w:ascii="宋体" w:hAnsi="宋体" w:eastAsia="宋体"/>
          <w:sz w:val="24"/>
          <w:highlight w:val="none"/>
        </w:rPr>
        <w:t>前两</w:t>
      </w:r>
      <w:r>
        <w:rPr>
          <w:rFonts w:ascii="宋体" w:hAnsi="宋体" w:eastAsia="宋体"/>
          <w:sz w:val="24"/>
          <w:highlight w:val="none"/>
        </w:rPr>
        <w:t>部分和本部分的约定不一致</w:t>
      </w:r>
      <w:r>
        <w:rPr>
          <w:rFonts w:hint="eastAsia" w:ascii="宋体" w:hAnsi="宋体" w:eastAsia="宋体"/>
          <w:sz w:val="24"/>
          <w:highlight w:val="none"/>
        </w:rPr>
        <w:t>，</w:t>
      </w:r>
      <w:r>
        <w:rPr>
          <w:rFonts w:ascii="宋体" w:hAnsi="宋体" w:eastAsia="宋体"/>
          <w:sz w:val="24"/>
          <w:highlight w:val="none"/>
        </w:rPr>
        <w:t>应以本部分的约定为准</w:t>
      </w:r>
      <w:r>
        <w:rPr>
          <w:rFonts w:hint="eastAsia" w:ascii="宋体" w:hAnsi="宋体" w:eastAsia="宋体"/>
          <w:sz w:val="24"/>
          <w:highlight w:val="none"/>
        </w:rPr>
        <w:t>。</w:t>
      </w:r>
      <w:r>
        <w:rPr>
          <w:rFonts w:ascii="宋体" w:hAnsi="宋体" w:eastAsia="宋体"/>
          <w:sz w:val="24"/>
          <w:highlight w:val="none"/>
        </w:rPr>
        <w:t>本部分的条款号应与</w:t>
      </w:r>
      <w:r>
        <w:rPr>
          <w:rFonts w:hint="eastAsia" w:ascii="宋体" w:hAnsi="宋体" w:eastAsia="宋体"/>
          <w:sz w:val="24"/>
          <w:highlight w:val="none"/>
        </w:rPr>
        <w:t>前两部分</w:t>
      </w:r>
      <w:r>
        <w:rPr>
          <w:rFonts w:ascii="宋体" w:hAnsi="宋体" w:eastAsia="宋体"/>
          <w:sz w:val="24"/>
          <w:highlight w:val="none"/>
        </w:rPr>
        <w:t>的条款号保持对应</w:t>
      </w:r>
      <w:r>
        <w:rPr>
          <w:rFonts w:hint="eastAsia" w:ascii="宋体" w:hAnsi="宋体" w:eastAsia="宋体"/>
          <w:sz w:val="24"/>
          <w:highlight w:val="none"/>
        </w:rPr>
        <w:t>；与前两部分</w:t>
      </w:r>
      <w:r>
        <w:rPr>
          <w:rFonts w:ascii="宋体" w:hAnsi="宋体" w:eastAsia="宋体"/>
          <w:sz w:val="24"/>
          <w:highlight w:val="none"/>
        </w:rPr>
        <w:t>无对应关系的内容可另行编制条款号</w:t>
      </w:r>
      <w:r>
        <w:rPr>
          <w:rFonts w:hint="eastAsia" w:ascii="宋体" w:hAnsi="宋体" w:eastAsia="宋体"/>
          <w:sz w:val="24"/>
          <w:highlight w:val="none"/>
        </w:rPr>
        <w:t>。</w:t>
      </w:r>
    </w:p>
    <w:tbl>
      <w:tblPr>
        <w:tblStyle w:val="1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794"/>
        <w:gridCol w:w="7568"/>
      </w:tblGrid>
      <w:tr w14:paraId="60989BA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91" w:hRule="atLeast"/>
          <w:jc w:val="center"/>
        </w:trPr>
        <w:tc>
          <w:tcPr>
            <w:tcW w:w="475" w:type="pct"/>
            <w:tcBorders>
              <w:left w:val="single" w:color="auto" w:sz="4" w:space="0"/>
            </w:tcBorders>
            <w:vAlign w:val="center"/>
          </w:tcPr>
          <w:p w14:paraId="1E67B312">
            <w:pPr>
              <w:jc w:val="center"/>
              <w:rPr>
                <w:rFonts w:ascii="宋体" w:hAnsi="宋体" w:eastAsia="宋体"/>
                <w:b/>
                <w:sz w:val="24"/>
                <w:highlight w:val="none"/>
              </w:rPr>
            </w:pPr>
            <w:r>
              <w:rPr>
                <w:rFonts w:ascii="宋体" w:hAnsi="宋体" w:eastAsia="宋体"/>
                <w:b/>
                <w:sz w:val="24"/>
                <w:highlight w:val="none"/>
              </w:rPr>
              <w:t>条款号</w:t>
            </w:r>
          </w:p>
        </w:tc>
        <w:tc>
          <w:tcPr>
            <w:tcW w:w="4525" w:type="pct"/>
            <w:vAlign w:val="center"/>
          </w:tcPr>
          <w:p w14:paraId="4BBB51BD">
            <w:pPr>
              <w:jc w:val="center"/>
              <w:rPr>
                <w:rFonts w:ascii="宋体" w:hAnsi="宋体" w:eastAsia="宋体"/>
                <w:b/>
                <w:sz w:val="24"/>
                <w:highlight w:val="none"/>
              </w:rPr>
            </w:pPr>
            <w:r>
              <w:rPr>
                <w:rFonts w:ascii="宋体" w:hAnsi="宋体" w:eastAsia="宋体"/>
                <w:b/>
                <w:sz w:val="24"/>
                <w:highlight w:val="none"/>
              </w:rPr>
              <w:t>约定内容</w:t>
            </w:r>
          </w:p>
        </w:tc>
      </w:tr>
      <w:tr w14:paraId="401484C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jc w:val="center"/>
        </w:trPr>
        <w:tc>
          <w:tcPr>
            <w:tcW w:w="475" w:type="pct"/>
            <w:tcBorders>
              <w:left w:val="single" w:color="auto" w:sz="4" w:space="0"/>
            </w:tcBorders>
            <w:vAlign w:val="center"/>
          </w:tcPr>
          <w:p w14:paraId="36989B44">
            <w:pPr>
              <w:spacing w:line="560" w:lineRule="exact"/>
              <w:rPr>
                <w:rFonts w:ascii="宋体" w:hAnsi="宋体" w:eastAsia="宋体"/>
                <w:sz w:val="24"/>
                <w:highlight w:val="none"/>
              </w:rPr>
            </w:pPr>
          </w:p>
        </w:tc>
        <w:tc>
          <w:tcPr>
            <w:tcW w:w="4525" w:type="pct"/>
            <w:vAlign w:val="center"/>
          </w:tcPr>
          <w:p w14:paraId="3B43FC87">
            <w:pPr>
              <w:spacing w:line="560" w:lineRule="exact"/>
              <w:rPr>
                <w:rFonts w:ascii="宋体" w:hAnsi="宋体" w:eastAsia="宋体"/>
                <w:sz w:val="24"/>
                <w:highlight w:val="none"/>
              </w:rPr>
            </w:pPr>
          </w:p>
        </w:tc>
      </w:tr>
      <w:tr w14:paraId="52237C1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475" w:type="pct"/>
            <w:tcBorders>
              <w:left w:val="single" w:color="auto" w:sz="4" w:space="0"/>
            </w:tcBorders>
            <w:vAlign w:val="center"/>
          </w:tcPr>
          <w:p w14:paraId="2152423F">
            <w:pPr>
              <w:spacing w:line="560" w:lineRule="exact"/>
              <w:rPr>
                <w:rFonts w:ascii="宋体" w:hAnsi="宋体" w:eastAsia="宋体"/>
                <w:sz w:val="24"/>
                <w:highlight w:val="none"/>
              </w:rPr>
            </w:pPr>
          </w:p>
        </w:tc>
        <w:tc>
          <w:tcPr>
            <w:tcW w:w="4525" w:type="pct"/>
            <w:vAlign w:val="center"/>
          </w:tcPr>
          <w:p w14:paraId="4A4E3658">
            <w:pPr>
              <w:spacing w:line="560" w:lineRule="exact"/>
              <w:rPr>
                <w:rFonts w:ascii="宋体" w:hAnsi="宋体" w:eastAsia="宋体"/>
                <w:sz w:val="24"/>
                <w:highlight w:val="none"/>
              </w:rPr>
            </w:pPr>
          </w:p>
        </w:tc>
      </w:tr>
      <w:tr w14:paraId="0702499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475" w:type="pct"/>
            <w:tcBorders>
              <w:left w:val="single" w:color="auto" w:sz="4" w:space="0"/>
            </w:tcBorders>
            <w:vAlign w:val="center"/>
          </w:tcPr>
          <w:p w14:paraId="1AF3D7C5">
            <w:pPr>
              <w:spacing w:line="560" w:lineRule="exact"/>
              <w:rPr>
                <w:rFonts w:ascii="宋体" w:hAnsi="宋体" w:eastAsia="宋体"/>
                <w:sz w:val="24"/>
                <w:highlight w:val="none"/>
              </w:rPr>
            </w:pPr>
          </w:p>
        </w:tc>
        <w:tc>
          <w:tcPr>
            <w:tcW w:w="4525" w:type="pct"/>
            <w:vAlign w:val="center"/>
          </w:tcPr>
          <w:p w14:paraId="3CF4ED97">
            <w:pPr>
              <w:spacing w:line="560" w:lineRule="exact"/>
              <w:rPr>
                <w:rFonts w:ascii="宋体" w:hAnsi="宋体" w:eastAsia="宋体"/>
                <w:sz w:val="24"/>
                <w:highlight w:val="none"/>
              </w:rPr>
            </w:pPr>
          </w:p>
        </w:tc>
      </w:tr>
      <w:tr w14:paraId="7204DE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475" w:type="pct"/>
            <w:tcBorders>
              <w:left w:val="single" w:color="auto" w:sz="4" w:space="0"/>
            </w:tcBorders>
            <w:vAlign w:val="center"/>
          </w:tcPr>
          <w:p w14:paraId="784D5997">
            <w:pPr>
              <w:spacing w:line="560" w:lineRule="exact"/>
              <w:rPr>
                <w:rFonts w:ascii="宋体" w:hAnsi="宋体" w:eastAsia="宋体"/>
                <w:sz w:val="24"/>
                <w:highlight w:val="none"/>
              </w:rPr>
            </w:pPr>
          </w:p>
        </w:tc>
        <w:tc>
          <w:tcPr>
            <w:tcW w:w="4525" w:type="pct"/>
            <w:vAlign w:val="center"/>
          </w:tcPr>
          <w:p w14:paraId="19D371D0">
            <w:pPr>
              <w:spacing w:line="560" w:lineRule="exact"/>
              <w:rPr>
                <w:rFonts w:ascii="宋体" w:hAnsi="宋体" w:eastAsia="宋体"/>
                <w:sz w:val="24"/>
                <w:highlight w:val="none"/>
              </w:rPr>
            </w:pPr>
          </w:p>
        </w:tc>
      </w:tr>
      <w:tr w14:paraId="50E839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475" w:type="pct"/>
            <w:tcBorders>
              <w:left w:val="single" w:color="auto" w:sz="4" w:space="0"/>
            </w:tcBorders>
            <w:vAlign w:val="center"/>
          </w:tcPr>
          <w:p w14:paraId="04A445D9">
            <w:pPr>
              <w:spacing w:line="560" w:lineRule="exact"/>
              <w:rPr>
                <w:rFonts w:ascii="宋体" w:hAnsi="宋体" w:eastAsia="宋体"/>
                <w:sz w:val="24"/>
                <w:highlight w:val="none"/>
              </w:rPr>
            </w:pPr>
          </w:p>
        </w:tc>
        <w:tc>
          <w:tcPr>
            <w:tcW w:w="4525" w:type="pct"/>
            <w:vAlign w:val="center"/>
          </w:tcPr>
          <w:p w14:paraId="1F933E30">
            <w:pPr>
              <w:spacing w:line="560" w:lineRule="exact"/>
              <w:rPr>
                <w:rFonts w:ascii="宋体" w:hAnsi="宋体" w:eastAsia="宋体"/>
                <w:sz w:val="24"/>
                <w:highlight w:val="none"/>
                <w:u w:val="single"/>
              </w:rPr>
            </w:pPr>
          </w:p>
        </w:tc>
      </w:tr>
      <w:tr w14:paraId="5E885B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475" w:type="pct"/>
            <w:tcBorders>
              <w:left w:val="single" w:color="auto" w:sz="4" w:space="0"/>
            </w:tcBorders>
            <w:vAlign w:val="center"/>
          </w:tcPr>
          <w:p w14:paraId="4D864F9B">
            <w:pPr>
              <w:spacing w:line="560" w:lineRule="exact"/>
              <w:rPr>
                <w:rFonts w:ascii="宋体" w:hAnsi="宋体" w:eastAsia="宋体"/>
                <w:sz w:val="24"/>
                <w:highlight w:val="none"/>
              </w:rPr>
            </w:pPr>
          </w:p>
        </w:tc>
        <w:tc>
          <w:tcPr>
            <w:tcW w:w="4525" w:type="pct"/>
            <w:vAlign w:val="center"/>
          </w:tcPr>
          <w:p w14:paraId="79EE8106">
            <w:pPr>
              <w:spacing w:line="560" w:lineRule="exact"/>
              <w:rPr>
                <w:rFonts w:ascii="宋体" w:hAnsi="宋体" w:eastAsia="宋体"/>
                <w:sz w:val="24"/>
                <w:highlight w:val="none"/>
              </w:rPr>
            </w:pPr>
          </w:p>
        </w:tc>
      </w:tr>
      <w:tr w14:paraId="606418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475" w:type="pct"/>
            <w:tcBorders>
              <w:left w:val="single" w:color="auto" w:sz="4" w:space="0"/>
            </w:tcBorders>
            <w:vAlign w:val="center"/>
          </w:tcPr>
          <w:p w14:paraId="0E53952B">
            <w:pPr>
              <w:spacing w:line="560" w:lineRule="exact"/>
              <w:rPr>
                <w:rFonts w:ascii="宋体" w:hAnsi="宋体" w:eastAsia="宋体"/>
                <w:sz w:val="24"/>
                <w:highlight w:val="none"/>
              </w:rPr>
            </w:pPr>
          </w:p>
        </w:tc>
        <w:tc>
          <w:tcPr>
            <w:tcW w:w="4525" w:type="pct"/>
            <w:vAlign w:val="center"/>
          </w:tcPr>
          <w:p w14:paraId="1CBD0332">
            <w:pPr>
              <w:spacing w:line="560" w:lineRule="exact"/>
              <w:rPr>
                <w:rFonts w:ascii="宋体" w:hAnsi="宋体" w:eastAsia="宋体"/>
                <w:sz w:val="24"/>
                <w:highlight w:val="none"/>
                <w:u w:val="single"/>
              </w:rPr>
            </w:pPr>
          </w:p>
        </w:tc>
      </w:tr>
      <w:tr w14:paraId="044DA2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475" w:type="pct"/>
            <w:tcBorders>
              <w:left w:val="single" w:color="auto" w:sz="4" w:space="0"/>
            </w:tcBorders>
            <w:vAlign w:val="center"/>
          </w:tcPr>
          <w:p w14:paraId="305454EC">
            <w:pPr>
              <w:spacing w:line="560" w:lineRule="exact"/>
              <w:rPr>
                <w:rFonts w:ascii="宋体" w:hAnsi="宋体" w:eastAsia="宋体"/>
                <w:sz w:val="24"/>
                <w:highlight w:val="none"/>
              </w:rPr>
            </w:pPr>
          </w:p>
        </w:tc>
        <w:tc>
          <w:tcPr>
            <w:tcW w:w="4525" w:type="pct"/>
            <w:vAlign w:val="center"/>
          </w:tcPr>
          <w:p w14:paraId="7B8C70A6">
            <w:pPr>
              <w:spacing w:line="560" w:lineRule="exact"/>
              <w:rPr>
                <w:rFonts w:ascii="宋体" w:hAnsi="宋体" w:eastAsia="宋体"/>
                <w:sz w:val="24"/>
                <w:highlight w:val="none"/>
              </w:rPr>
            </w:pPr>
          </w:p>
        </w:tc>
      </w:tr>
      <w:tr w14:paraId="73E13D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475" w:type="pct"/>
            <w:tcBorders>
              <w:left w:val="single" w:color="auto" w:sz="4" w:space="0"/>
            </w:tcBorders>
            <w:vAlign w:val="center"/>
          </w:tcPr>
          <w:p w14:paraId="3771F586">
            <w:pPr>
              <w:spacing w:line="560" w:lineRule="exact"/>
              <w:rPr>
                <w:rFonts w:ascii="宋体" w:hAnsi="宋体" w:eastAsia="宋体"/>
                <w:sz w:val="24"/>
                <w:highlight w:val="none"/>
              </w:rPr>
            </w:pPr>
          </w:p>
        </w:tc>
        <w:tc>
          <w:tcPr>
            <w:tcW w:w="4525" w:type="pct"/>
            <w:vAlign w:val="center"/>
          </w:tcPr>
          <w:p w14:paraId="2F83C6E4">
            <w:pPr>
              <w:spacing w:line="560" w:lineRule="exact"/>
              <w:rPr>
                <w:rFonts w:ascii="宋体" w:hAnsi="宋体" w:eastAsia="宋体"/>
                <w:sz w:val="24"/>
                <w:highlight w:val="none"/>
              </w:rPr>
            </w:pPr>
          </w:p>
        </w:tc>
      </w:tr>
      <w:tr w14:paraId="6B3529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475" w:type="pct"/>
            <w:tcBorders>
              <w:left w:val="single" w:color="auto" w:sz="4" w:space="0"/>
            </w:tcBorders>
            <w:vAlign w:val="center"/>
          </w:tcPr>
          <w:p w14:paraId="1E45DEDD">
            <w:pPr>
              <w:spacing w:line="560" w:lineRule="exact"/>
              <w:rPr>
                <w:rFonts w:ascii="宋体" w:hAnsi="宋体" w:eastAsia="宋体"/>
                <w:sz w:val="24"/>
                <w:highlight w:val="none"/>
              </w:rPr>
            </w:pPr>
          </w:p>
        </w:tc>
        <w:tc>
          <w:tcPr>
            <w:tcW w:w="4525" w:type="pct"/>
            <w:vAlign w:val="center"/>
          </w:tcPr>
          <w:p w14:paraId="0B532E49">
            <w:pPr>
              <w:spacing w:line="560" w:lineRule="exact"/>
              <w:rPr>
                <w:rFonts w:ascii="宋体" w:hAnsi="宋体" w:eastAsia="宋体"/>
                <w:sz w:val="24"/>
                <w:highlight w:val="none"/>
              </w:rPr>
            </w:pPr>
          </w:p>
        </w:tc>
      </w:tr>
      <w:tr w14:paraId="0F15B0B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475" w:type="pct"/>
            <w:tcBorders>
              <w:top w:val="single" w:color="auto" w:sz="6" w:space="0"/>
              <w:left w:val="single" w:color="auto" w:sz="4" w:space="0"/>
              <w:bottom w:val="single" w:color="auto" w:sz="6" w:space="0"/>
              <w:right w:val="single" w:color="auto" w:sz="6" w:space="0"/>
            </w:tcBorders>
            <w:vAlign w:val="center"/>
          </w:tcPr>
          <w:p w14:paraId="5472D197">
            <w:pPr>
              <w:spacing w:line="560" w:lineRule="exact"/>
              <w:rPr>
                <w:rFonts w:ascii="宋体" w:hAnsi="宋体" w:eastAsia="宋体"/>
                <w:sz w:val="24"/>
                <w:highlight w:val="none"/>
              </w:rPr>
            </w:pPr>
          </w:p>
        </w:tc>
        <w:tc>
          <w:tcPr>
            <w:tcW w:w="4525" w:type="pct"/>
            <w:tcBorders>
              <w:top w:val="single" w:color="auto" w:sz="6" w:space="0"/>
              <w:left w:val="single" w:color="auto" w:sz="6" w:space="0"/>
              <w:bottom w:val="single" w:color="auto" w:sz="6" w:space="0"/>
              <w:right w:val="single" w:color="auto" w:sz="6" w:space="0"/>
            </w:tcBorders>
            <w:vAlign w:val="center"/>
          </w:tcPr>
          <w:p w14:paraId="57FFA9BE">
            <w:pPr>
              <w:spacing w:line="560" w:lineRule="exact"/>
              <w:rPr>
                <w:rFonts w:ascii="宋体" w:hAnsi="宋体" w:eastAsia="宋体"/>
                <w:sz w:val="24"/>
                <w:highlight w:val="none"/>
              </w:rPr>
            </w:pPr>
          </w:p>
        </w:tc>
      </w:tr>
      <w:tr w14:paraId="569531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475" w:type="pct"/>
            <w:tcBorders>
              <w:top w:val="single" w:color="auto" w:sz="6" w:space="0"/>
              <w:left w:val="single" w:color="auto" w:sz="4" w:space="0"/>
              <w:bottom w:val="single" w:color="auto" w:sz="6" w:space="0"/>
              <w:right w:val="single" w:color="auto" w:sz="6" w:space="0"/>
            </w:tcBorders>
            <w:vAlign w:val="center"/>
          </w:tcPr>
          <w:p w14:paraId="06201F1F">
            <w:pPr>
              <w:spacing w:line="560" w:lineRule="exact"/>
              <w:rPr>
                <w:rFonts w:ascii="宋体" w:hAnsi="宋体" w:eastAsia="宋体"/>
                <w:sz w:val="24"/>
                <w:highlight w:val="none"/>
              </w:rPr>
            </w:pPr>
          </w:p>
        </w:tc>
        <w:tc>
          <w:tcPr>
            <w:tcW w:w="4525" w:type="pct"/>
            <w:tcBorders>
              <w:top w:val="single" w:color="auto" w:sz="6" w:space="0"/>
              <w:left w:val="single" w:color="auto" w:sz="6" w:space="0"/>
              <w:bottom w:val="single" w:color="auto" w:sz="6" w:space="0"/>
              <w:right w:val="single" w:color="auto" w:sz="6" w:space="0"/>
            </w:tcBorders>
            <w:vAlign w:val="center"/>
          </w:tcPr>
          <w:p w14:paraId="640C3379">
            <w:pPr>
              <w:spacing w:line="560" w:lineRule="exact"/>
              <w:rPr>
                <w:rFonts w:ascii="宋体" w:hAnsi="宋体" w:eastAsia="宋体"/>
                <w:sz w:val="24"/>
                <w:highlight w:val="none"/>
              </w:rPr>
            </w:pPr>
          </w:p>
        </w:tc>
      </w:tr>
    </w:tbl>
    <w:p w14:paraId="6124AF37">
      <w:pPr>
        <w:widowControl/>
        <w:jc w:val="left"/>
        <w:rPr>
          <w:rFonts w:asciiTheme="minorEastAsia" w:hAnsiTheme="minorEastAsia" w:eastAsiaTheme="minorEastAsia"/>
          <w:sz w:val="24"/>
          <w:highlight w:val="none"/>
        </w:rPr>
      </w:pPr>
      <w:r>
        <w:rPr>
          <w:rFonts w:asciiTheme="minorEastAsia" w:hAnsiTheme="minorEastAsia" w:eastAsiaTheme="minorEastAsia"/>
          <w:sz w:val="24"/>
          <w:highlight w:val="none"/>
        </w:rPr>
        <w:br w:type="page"/>
      </w:r>
    </w:p>
    <w:p w14:paraId="7B1BFBE9">
      <w:pPr>
        <w:spacing w:line="360" w:lineRule="auto"/>
        <w:jc w:val="center"/>
        <w:outlineLvl w:val="0"/>
        <w:rPr>
          <w:rFonts w:asciiTheme="minorEastAsia" w:hAnsiTheme="minorEastAsia" w:eastAsiaTheme="minorEastAsia"/>
          <w:b/>
          <w:color w:val="auto"/>
          <w:sz w:val="28"/>
          <w:highlight w:val="none"/>
        </w:rPr>
      </w:pPr>
      <w:bookmarkStart w:id="215" w:name="_Toc8003"/>
      <w:r>
        <w:rPr>
          <w:rFonts w:hint="eastAsia" w:asciiTheme="minorEastAsia" w:hAnsiTheme="minorEastAsia" w:eastAsiaTheme="minorEastAsia"/>
          <w:b/>
          <w:color w:val="auto"/>
          <w:sz w:val="28"/>
          <w:highlight w:val="none"/>
        </w:rPr>
        <w:t>第六章  响应文件格式</w:t>
      </w:r>
      <w:bookmarkEnd w:id="215"/>
    </w:p>
    <w:p w14:paraId="134C99D8">
      <w:pPr>
        <w:spacing w:line="500" w:lineRule="exact"/>
        <w:jc w:val="center"/>
        <w:outlineLvl w:val="1"/>
        <w:rPr>
          <w:rFonts w:asciiTheme="minorEastAsia" w:hAnsiTheme="minorEastAsia" w:eastAsiaTheme="minorEastAsia"/>
          <w:b/>
          <w:color w:val="auto"/>
          <w:sz w:val="32"/>
          <w:highlight w:val="none"/>
        </w:rPr>
      </w:pPr>
    </w:p>
    <w:p w14:paraId="3DE7D9A2">
      <w:pPr>
        <w:spacing w:line="900" w:lineRule="exact"/>
        <w:jc w:val="center"/>
        <w:rPr>
          <w:rFonts w:asciiTheme="minorEastAsia" w:hAnsiTheme="minorEastAsia" w:eastAsiaTheme="minorEastAsia"/>
          <w:b/>
          <w:color w:val="auto"/>
          <w:sz w:val="72"/>
          <w:highlight w:val="none"/>
        </w:rPr>
      </w:pPr>
    </w:p>
    <w:p w14:paraId="34812D00">
      <w:pPr>
        <w:spacing w:line="900" w:lineRule="exact"/>
        <w:jc w:val="center"/>
        <w:outlineLvl w:val="2"/>
        <w:rPr>
          <w:rFonts w:asciiTheme="minorEastAsia" w:hAnsiTheme="minorEastAsia" w:eastAsiaTheme="minorEastAsia"/>
          <w:b/>
          <w:color w:val="auto"/>
          <w:sz w:val="72"/>
          <w:highlight w:val="none"/>
        </w:rPr>
      </w:pPr>
      <w:r>
        <w:rPr>
          <w:rFonts w:hint="eastAsia" w:asciiTheme="minorEastAsia" w:hAnsiTheme="minorEastAsia" w:eastAsiaTheme="minorEastAsia"/>
          <w:b/>
          <w:color w:val="auto"/>
          <w:sz w:val="72"/>
          <w:highlight w:val="none"/>
        </w:rPr>
        <w:t>响</w:t>
      </w:r>
    </w:p>
    <w:p w14:paraId="5A0C6809">
      <w:pPr>
        <w:spacing w:line="900" w:lineRule="exact"/>
        <w:jc w:val="center"/>
        <w:rPr>
          <w:rFonts w:asciiTheme="minorEastAsia" w:hAnsiTheme="minorEastAsia" w:eastAsiaTheme="minorEastAsia"/>
          <w:b/>
          <w:color w:val="auto"/>
          <w:sz w:val="72"/>
          <w:highlight w:val="none"/>
        </w:rPr>
      </w:pPr>
    </w:p>
    <w:p w14:paraId="09492ECA">
      <w:pPr>
        <w:spacing w:line="900" w:lineRule="exact"/>
        <w:jc w:val="center"/>
        <w:outlineLvl w:val="2"/>
        <w:rPr>
          <w:rFonts w:asciiTheme="minorEastAsia" w:hAnsiTheme="minorEastAsia" w:eastAsiaTheme="minorEastAsia"/>
          <w:b/>
          <w:color w:val="auto"/>
          <w:sz w:val="72"/>
          <w:highlight w:val="none"/>
        </w:rPr>
      </w:pPr>
      <w:r>
        <w:rPr>
          <w:rFonts w:hint="eastAsia" w:asciiTheme="minorEastAsia" w:hAnsiTheme="minorEastAsia" w:eastAsiaTheme="minorEastAsia"/>
          <w:b/>
          <w:color w:val="auto"/>
          <w:sz w:val="72"/>
          <w:highlight w:val="none"/>
        </w:rPr>
        <w:t>应</w:t>
      </w:r>
    </w:p>
    <w:p w14:paraId="1901C52B">
      <w:pPr>
        <w:spacing w:line="900" w:lineRule="exact"/>
        <w:jc w:val="center"/>
        <w:rPr>
          <w:rFonts w:asciiTheme="minorEastAsia" w:hAnsiTheme="minorEastAsia" w:eastAsiaTheme="minorEastAsia"/>
          <w:b/>
          <w:color w:val="auto"/>
          <w:sz w:val="72"/>
          <w:highlight w:val="none"/>
        </w:rPr>
      </w:pPr>
    </w:p>
    <w:p w14:paraId="309B2787">
      <w:pPr>
        <w:spacing w:line="900" w:lineRule="exact"/>
        <w:jc w:val="center"/>
        <w:outlineLvl w:val="2"/>
        <w:rPr>
          <w:rFonts w:asciiTheme="minorEastAsia" w:hAnsiTheme="minorEastAsia" w:eastAsiaTheme="minorEastAsia"/>
          <w:b/>
          <w:color w:val="auto"/>
          <w:sz w:val="72"/>
          <w:highlight w:val="none"/>
        </w:rPr>
      </w:pPr>
      <w:r>
        <w:rPr>
          <w:rFonts w:hint="eastAsia" w:asciiTheme="minorEastAsia" w:hAnsiTheme="minorEastAsia" w:eastAsiaTheme="minorEastAsia"/>
          <w:b/>
          <w:color w:val="auto"/>
          <w:sz w:val="72"/>
          <w:highlight w:val="none"/>
        </w:rPr>
        <w:t>文</w:t>
      </w:r>
    </w:p>
    <w:p w14:paraId="55ABECDD">
      <w:pPr>
        <w:spacing w:line="900" w:lineRule="exact"/>
        <w:jc w:val="center"/>
        <w:rPr>
          <w:rFonts w:asciiTheme="minorEastAsia" w:hAnsiTheme="minorEastAsia" w:eastAsiaTheme="minorEastAsia"/>
          <w:b/>
          <w:color w:val="auto"/>
          <w:sz w:val="72"/>
          <w:highlight w:val="none"/>
        </w:rPr>
      </w:pPr>
    </w:p>
    <w:p w14:paraId="39B2E5C8">
      <w:pPr>
        <w:jc w:val="center"/>
        <w:outlineLvl w:val="2"/>
        <w:rPr>
          <w:rFonts w:asciiTheme="minorEastAsia" w:hAnsiTheme="minorEastAsia" w:eastAsiaTheme="minorEastAsia"/>
          <w:b/>
          <w:color w:val="auto"/>
          <w:sz w:val="72"/>
          <w:highlight w:val="none"/>
        </w:rPr>
      </w:pPr>
      <w:r>
        <w:rPr>
          <w:rFonts w:hint="eastAsia" w:asciiTheme="minorEastAsia" w:hAnsiTheme="minorEastAsia" w:eastAsiaTheme="minorEastAsia"/>
          <w:b/>
          <w:color w:val="auto"/>
          <w:sz w:val="72"/>
          <w:highlight w:val="none"/>
        </w:rPr>
        <w:t>件</w:t>
      </w:r>
    </w:p>
    <w:p w14:paraId="6E6326DD">
      <w:pPr>
        <w:spacing w:after="156" w:afterLines="50"/>
        <w:jc w:val="center"/>
        <w:rPr>
          <w:rFonts w:asciiTheme="minorEastAsia" w:hAnsiTheme="minorEastAsia" w:eastAsiaTheme="minorEastAsia"/>
          <w:b/>
          <w:color w:val="auto"/>
          <w:sz w:val="72"/>
          <w:highlight w:val="none"/>
        </w:rPr>
      </w:pPr>
    </w:p>
    <w:p w14:paraId="5FF2857F">
      <w:pPr>
        <w:spacing w:before="156" w:beforeLines="50" w:after="156" w:afterLines="50"/>
        <w:jc w:val="center"/>
        <w:outlineLvl w:val="1"/>
        <w:rPr>
          <w:rFonts w:asciiTheme="minorEastAsia" w:hAnsiTheme="minorEastAsia" w:eastAsiaTheme="minorEastAsia"/>
          <w:b/>
          <w:color w:val="auto"/>
          <w:sz w:val="32"/>
          <w:szCs w:val="32"/>
          <w:highlight w:val="none"/>
        </w:rPr>
      </w:pPr>
      <w:bookmarkStart w:id="216" w:name="_Toc22977"/>
      <w:bookmarkStart w:id="217" w:name="_Toc22613"/>
      <w:bookmarkStart w:id="218" w:name="_Toc11300"/>
      <w:r>
        <w:rPr>
          <w:rFonts w:hint="eastAsia" w:asciiTheme="minorEastAsia" w:hAnsiTheme="minorEastAsia" w:eastAsiaTheme="minorEastAsia"/>
          <w:b/>
          <w:color w:val="auto"/>
          <w:sz w:val="32"/>
          <w:szCs w:val="32"/>
          <w:highlight w:val="none"/>
        </w:rPr>
        <w:t>【第</w:t>
      </w:r>
      <w:r>
        <w:rPr>
          <w:rFonts w:hint="eastAsia" w:asciiTheme="minorEastAsia" w:hAnsiTheme="minorEastAsia" w:eastAsiaTheme="minorEastAsia"/>
          <w:b/>
          <w:color w:val="auto"/>
          <w:sz w:val="32"/>
          <w:szCs w:val="32"/>
          <w:highlight w:val="none"/>
          <w:u w:val="single"/>
        </w:rPr>
        <w:t xml:space="preserve">   </w:t>
      </w:r>
      <w:r>
        <w:rPr>
          <w:rFonts w:hint="eastAsia" w:asciiTheme="minorEastAsia" w:hAnsiTheme="minorEastAsia" w:eastAsiaTheme="minorEastAsia"/>
          <w:b/>
          <w:color w:val="auto"/>
          <w:sz w:val="32"/>
          <w:szCs w:val="32"/>
          <w:highlight w:val="none"/>
        </w:rPr>
        <w:t>包】</w:t>
      </w:r>
      <w:bookmarkEnd w:id="216"/>
      <w:r>
        <w:rPr>
          <w:rFonts w:hint="eastAsia" w:ascii="宋体" w:hAnsi="宋体" w:eastAsia="宋体" w:cs="@仿宋_GB2312"/>
          <w:b w:val="0"/>
          <w:bCs w:val="0"/>
          <w:i/>
          <w:iCs/>
          <w:color w:val="FF0000"/>
          <w:kern w:val="2"/>
          <w:sz w:val="24"/>
          <w:szCs w:val="18"/>
          <w:highlight w:val="none"/>
          <w:lang w:val="en-US" w:eastAsia="zh-CN" w:bidi="ar-SA"/>
        </w:rPr>
        <w:t>（如不分包，请删去本行）</w:t>
      </w:r>
      <w:bookmarkEnd w:id="217"/>
      <w:bookmarkEnd w:id="218"/>
    </w:p>
    <w:p w14:paraId="4A813AA4">
      <w:pPr>
        <w:spacing w:after="156" w:afterLines="50" w:line="500" w:lineRule="exact"/>
        <w:jc w:val="center"/>
        <w:rPr>
          <w:rFonts w:asciiTheme="minorEastAsia" w:hAnsiTheme="minorEastAsia" w:eastAsiaTheme="minorEastAsia"/>
          <w:b/>
          <w:color w:val="auto"/>
          <w:sz w:val="28"/>
          <w:szCs w:val="28"/>
          <w:highlight w:val="none"/>
        </w:rPr>
      </w:pPr>
    </w:p>
    <w:p w14:paraId="18DE3DBC">
      <w:pPr>
        <w:tabs>
          <w:tab w:val="left" w:pos="2410"/>
        </w:tabs>
        <w:autoSpaceDE w:val="0"/>
        <w:autoSpaceDN w:val="0"/>
        <w:adjustRightInd w:val="0"/>
        <w:snapToGrid w:val="0"/>
        <w:spacing w:line="360" w:lineRule="auto"/>
        <w:ind w:firstLine="643" w:firstLineChars="200"/>
        <w:jc w:val="both"/>
        <w:outlineLvl w:val="9"/>
        <w:rPr>
          <w:rFonts w:hint="default" w:ascii="宋体" w:hAnsi="宋体" w:eastAsia="宋体"/>
          <w:b/>
          <w:color w:val="auto"/>
          <w:spacing w:val="20"/>
          <w:kern w:val="0"/>
          <w:sz w:val="32"/>
          <w:szCs w:val="32"/>
          <w:highlight w:val="none"/>
          <w:lang w:val="en-US" w:eastAsia="zh-CN"/>
        </w:rPr>
      </w:pPr>
      <w:r>
        <w:rPr>
          <w:rFonts w:hint="eastAsia" w:asciiTheme="minorEastAsia" w:hAnsiTheme="minorEastAsia" w:eastAsiaTheme="minorEastAsia"/>
          <w:b/>
          <w:color w:val="auto"/>
          <w:sz w:val="32"/>
          <w:highlight w:val="none"/>
        </w:rPr>
        <w:t>项目名称：</w:t>
      </w:r>
      <w:r>
        <w:rPr>
          <w:rFonts w:hint="eastAsia" w:asciiTheme="minorEastAsia" w:hAnsiTheme="minorEastAsia" w:eastAsiaTheme="minorEastAsia"/>
          <w:b/>
          <w:color w:val="auto"/>
          <w:sz w:val="32"/>
          <w:highlight w:val="none"/>
          <w:u w:val="single"/>
        </w:rPr>
        <w:t xml:space="preserve">           </w:t>
      </w:r>
      <w:r>
        <w:rPr>
          <w:rFonts w:hint="eastAsia" w:asciiTheme="minorEastAsia" w:hAnsiTheme="minorEastAsia" w:eastAsiaTheme="minorEastAsia"/>
          <w:b/>
          <w:color w:val="auto"/>
          <w:sz w:val="32"/>
          <w:highlight w:val="none"/>
          <w:u w:val="single"/>
          <w:lang w:val="en-US" w:eastAsia="zh-CN"/>
        </w:rPr>
        <w:t xml:space="preserve">   </w:t>
      </w:r>
      <w:r>
        <w:rPr>
          <w:rFonts w:hint="eastAsia" w:asciiTheme="minorEastAsia" w:hAnsiTheme="minorEastAsia" w:eastAsiaTheme="minorEastAsia"/>
          <w:b/>
          <w:color w:val="auto"/>
          <w:sz w:val="32"/>
          <w:highlight w:val="none"/>
          <w:u w:val="single"/>
        </w:rPr>
        <w:t xml:space="preserve">    </w:t>
      </w:r>
    </w:p>
    <w:p w14:paraId="0DD29652">
      <w:pPr>
        <w:tabs>
          <w:tab w:val="left" w:pos="2410"/>
        </w:tabs>
        <w:autoSpaceDE w:val="0"/>
        <w:autoSpaceDN w:val="0"/>
        <w:adjustRightInd w:val="0"/>
        <w:snapToGrid w:val="0"/>
        <w:spacing w:line="360" w:lineRule="auto"/>
        <w:ind w:firstLine="643" w:firstLineChars="200"/>
        <w:jc w:val="both"/>
        <w:outlineLvl w:val="9"/>
        <w:rPr>
          <w:rFonts w:hint="eastAsia" w:asciiTheme="minorEastAsia" w:hAnsiTheme="minorEastAsia" w:eastAsiaTheme="minorEastAsia"/>
          <w:b/>
          <w:color w:val="auto"/>
          <w:sz w:val="32"/>
          <w:highlight w:val="none"/>
        </w:rPr>
      </w:pPr>
      <w:r>
        <w:rPr>
          <w:rFonts w:hint="eastAsia" w:asciiTheme="minorEastAsia" w:hAnsiTheme="minorEastAsia" w:eastAsiaTheme="minorEastAsia"/>
          <w:b/>
          <w:color w:val="auto"/>
          <w:sz w:val="32"/>
          <w:highlight w:val="none"/>
        </w:rPr>
        <w:t>项目编号：</w:t>
      </w:r>
      <w:r>
        <w:rPr>
          <w:rFonts w:hint="eastAsia" w:asciiTheme="minorEastAsia" w:hAnsiTheme="minorEastAsia" w:eastAsiaTheme="minorEastAsia"/>
          <w:b/>
          <w:color w:val="auto"/>
          <w:sz w:val="32"/>
          <w:highlight w:val="none"/>
          <w:u w:val="single"/>
        </w:rPr>
        <w:t xml:space="preserve">           </w:t>
      </w:r>
      <w:r>
        <w:rPr>
          <w:rFonts w:hint="eastAsia" w:asciiTheme="minorEastAsia" w:hAnsiTheme="minorEastAsia" w:eastAsiaTheme="minorEastAsia"/>
          <w:b/>
          <w:color w:val="auto"/>
          <w:sz w:val="32"/>
          <w:highlight w:val="none"/>
          <w:u w:val="single"/>
          <w:lang w:val="en-US" w:eastAsia="zh-CN"/>
        </w:rPr>
        <w:t xml:space="preserve">   </w:t>
      </w:r>
      <w:r>
        <w:rPr>
          <w:rFonts w:hint="eastAsia" w:asciiTheme="minorEastAsia" w:hAnsiTheme="minorEastAsia" w:eastAsiaTheme="minorEastAsia"/>
          <w:b/>
          <w:color w:val="auto"/>
          <w:sz w:val="32"/>
          <w:highlight w:val="none"/>
          <w:u w:val="single"/>
        </w:rPr>
        <w:t xml:space="preserve">    </w:t>
      </w:r>
    </w:p>
    <w:p w14:paraId="4093C976">
      <w:pPr>
        <w:spacing w:after="156" w:afterLines="50" w:line="500" w:lineRule="exact"/>
        <w:ind w:firstLine="643" w:firstLineChars="200"/>
        <w:rPr>
          <w:rFonts w:asciiTheme="minorEastAsia" w:hAnsiTheme="minorEastAsia" w:eastAsiaTheme="minorEastAsia"/>
          <w:b/>
          <w:color w:val="auto"/>
          <w:sz w:val="32"/>
          <w:highlight w:val="none"/>
          <w:u w:val="single"/>
        </w:rPr>
      </w:pPr>
      <w:r>
        <w:rPr>
          <w:rFonts w:hint="eastAsia" w:asciiTheme="minorEastAsia" w:hAnsiTheme="minorEastAsia" w:eastAsiaTheme="minorEastAsia"/>
          <w:b/>
          <w:color w:val="auto"/>
          <w:sz w:val="32"/>
          <w:highlight w:val="none"/>
        </w:rPr>
        <w:t>供</w:t>
      </w:r>
      <w:r>
        <w:rPr>
          <w:rFonts w:hint="eastAsia" w:asciiTheme="minorEastAsia" w:hAnsiTheme="minorEastAsia" w:eastAsiaTheme="minorEastAsia"/>
          <w:b/>
          <w:color w:val="auto"/>
          <w:sz w:val="32"/>
          <w:highlight w:val="none"/>
          <w:lang w:val="en-US" w:eastAsia="zh-CN"/>
        </w:rPr>
        <w:t xml:space="preserve"> </w:t>
      </w:r>
      <w:r>
        <w:rPr>
          <w:rFonts w:hint="eastAsia" w:asciiTheme="minorEastAsia" w:hAnsiTheme="minorEastAsia" w:eastAsiaTheme="minorEastAsia"/>
          <w:b/>
          <w:color w:val="auto"/>
          <w:sz w:val="32"/>
          <w:highlight w:val="none"/>
        </w:rPr>
        <w:t>应</w:t>
      </w:r>
      <w:r>
        <w:rPr>
          <w:rFonts w:hint="eastAsia" w:asciiTheme="minorEastAsia" w:hAnsiTheme="minorEastAsia" w:eastAsiaTheme="minorEastAsia"/>
          <w:b/>
          <w:color w:val="auto"/>
          <w:sz w:val="32"/>
          <w:highlight w:val="none"/>
          <w:lang w:val="en-US" w:eastAsia="zh-CN"/>
        </w:rPr>
        <w:t xml:space="preserve"> </w:t>
      </w:r>
      <w:r>
        <w:rPr>
          <w:rFonts w:hint="eastAsia" w:asciiTheme="minorEastAsia" w:hAnsiTheme="minorEastAsia" w:eastAsiaTheme="minorEastAsia"/>
          <w:b/>
          <w:color w:val="auto"/>
          <w:sz w:val="32"/>
          <w:highlight w:val="none"/>
        </w:rPr>
        <w:t>商：</w:t>
      </w:r>
      <w:r>
        <w:rPr>
          <w:rFonts w:hint="eastAsia" w:asciiTheme="minorEastAsia" w:hAnsiTheme="minorEastAsia" w:eastAsiaTheme="minorEastAsia"/>
          <w:b/>
          <w:color w:val="auto"/>
          <w:sz w:val="32"/>
          <w:highlight w:val="none"/>
          <w:u w:val="single"/>
        </w:rPr>
        <w:t xml:space="preserve">           </w:t>
      </w:r>
      <w:r>
        <w:rPr>
          <w:rFonts w:hint="eastAsia" w:asciiTheme="minorEastAsia" w:hAnsiTheme="minorEastAsia" w:eastAsiaTheme="minorEastAsia"/>
          <w:b/>
          <w:color w:val="auto"/>
          <w:sz w:val="32"/>
          <w:highlight w:val="none"/>
          <w:u w:val="single"/>
          <w:lang w:val="en-US" w:eastAsia="zh-CN"/>
        </w:rPr>
        <w:t xml:space="preserve">     </w:t>
      </w:r>
      <w:r>
        <w:rPr>
          <w:rFonts w:hint="eastAsia" w:asciiTheme="minorEastAsia" w:hAnsiTheme="minorEastAsia" w:eastAsiaTheme="minorEastAsia"/>
          <w:b/>
          <w:color w:val="auto"/>
          <w:sz w:val="32"/>
          <w:highlight w:val="none"/>
          <w:u w:val="single"/>
        </w:rPr>
        <w:t xml:space="preserve">  </w:t>
      </w:r>
    </w:p>
    <w:p w14:paraId="162956C5">
      <w:pPr>
        <w:spacing w:after="156" w:afterLines="50" w:line="500" w:lineRule="exact"/>
        <w:jc w:val="center"/>
        <w:outlineLvl w:val="1"/>
        <w:rPr>
          <w:rFonts w:asciiTheme="minorEastAsia" w:hAnsiTheme="minorEastAsia" w:eastAsiaTheme="minorEastAsia"/>
          <w:b/>
          <w:color w:val="auto"/>
          <w:sz w:val="32"/>
          <w:highlight w:val="none"/>
        </w:rPr>
      </w:pPr>
      <w:r>
        <w:rPr>
          <w:rFonts w:hint="eastAsia" w:asciiTheme="minorEastAsia" w:hAnsiTheme="minorEastAsia" w:eastAsiaTheme="minorEastAsia"/>
          <w:b/>
          <w:color w:val="auto"/>
          <w:sz w:val="32"/>
          <w:highlight w:val="none"/>
          <w:u w:val="single"/>
        </w:rPr>
        <w:t xml:space="preserve">    </w:t>
      </w:r>
      <w:bookmarkStart w:id="219" w:name="_Toc3338"/>
      <w:bookmarkStart w:id="220" w:name="_Toc25570"/>
      <w:bookmarkStart w:id="221" w:name="_Toc22772"/>
      <w:r>
        <w:rPr>
          <w:rFonts w:hint="eastAsia" w:asciiTheme="minorEastAsia" w:hAnsiTheme="minorEastAsia" w:eastAsiaTheme="minorEastAsia"/>
          <w:b/>
          <w:color w:val="auto"/>
          <w:sz w:val="32"/>
          <w:highlight w:val="none"/>
        </w:rPr>
        <w:t>年</w:t>
      </w:r>
      <w:r>
        <w:rPr>
          <w:rFonts w:hint="eastAsia" w:asciiTheme="minorEastAsia" w:hAnsiTheme="minorEastAsia" w:eastAsiaTheme="minorEastAsia"/>
          <w:b/>
          <w:color w:val="auto"/>
          <w:sz w:val="32"/>
          <w:highlight w:val="none"/>
          <w:u w:val="single"/>
        </w:rPr>
        <w:t xml:space="preserve">  </w:t>
      </w:r>
      <w:r>
        <w:rPr>
          <w:rFonts w:hint="eastAsia" w:asciiTheme="minorEastAsia" w:hAnsiTheme="minorEastAsia" w:eastAsiaTheme="minorEastAsia"/>
          <w:b/>
          <w:color w:val="auto"/>
          <w:sz w:val="32"/>
          <w:highlight w:val="none"/>
        </w:rPr>
        <w:t>月</w:t>
      </w:r>
      <w:r>
        <w:rPr>
          <w:rFonts w:hint="eastAsia" w:asciiTheme="minorEastAsia" w:hAnsiTheme="minorEastAsia" w:eastAsiaTheme="minorEastAsia"/>
          <w:b/>
          <w:color w:val="auto"/>
          <w:sz w:val="32"/>
          <w:highlight w:val="none"/>
          <w:u w:val="single"/>
        </w:rPr>
        <w:t xml:space="preserve">  </w:t>
      </w:r>
      <w:r>
        <w:rPr>
          <w:rFonts w:hint="eastAsia" w:asciiTheme="minorEastAsia" w:hAnsiTheme="minorEastAsia" w:eastAsiaTheme="minorEastAsia"/>
          <w:b/>
          <w:color w:val="auto"/>
          <w:sz w:val="32"/>
          <w:highlight w:val="none"/>
        </w:rPr>
        <w:t>日</w:t>
      </w:r>
      <w:bookmarkEnd w:id="219"/>
      <w:bookmarkEnd w:id="220"/>
      <w:bookmarkEnd w:id="221"/>
    </w:p>
    <w:p w14:paraId="67FEE3D4">
      <w:pPr>
        <w:widowControl/>
        <w:jc w:val="left"/>
        <w:rPr>
          <w:rFonts w:asciiTheme="minorEastAsia" w:hAnsiTheme="minorEastAsia" w:eastAsiaTheme="minorEastAsia"/>
          <w:b/>
          <w:color w:val="auto"/>
          <w:sz w:val="28"/>
          <w:highlight w:val="none"/>
        </w:rPr>
      </w:pPr>
      <w:r>
        <w:rPr>
          <w:rFonts w:asciiTheme="minorEastAsia" w:hAnsiTheme="minorEastAsia" w:eastAsiaTheme="minorEastAsia"/>
          <w:b/>
          <w:color w:val="auto"/>
          <w:sz w:val="28"/>
          <w:highlight w:val="none"/>
        </w:rPr>
        <w:br w:type="page"/>
      </w:r>
    </w:p>
    <w:p w14:paraId="018EE5F7">
      <w:pPr>
        <w:spacing w:line="360" w:lineRule="auto"/>
        <w:jc w:val="center"/>
        <w:outlineLvl w:val="1"/>
        <w:rPr>
          <w:rFonts w:asciiTheme="minorEastAsia" w:hAnsiTheme="minorEastAsia" w:eastAsiaTheme="minorEastAsia"/>
          <w:b/>
          <w:color w:val="auto"/>
          <w:sz w:val="24"/>
          <w:highlight w:val="none"/>
        </w:rPr>
      </w:pPr>
      <w:bookmarkStart w:id="222" w:name="_Toc17899"/>
      <w:bookmarkStart w:id="223" w:name="_Toc6837"/>
      <w:bookmarkStart w:id="224" w:name="_Toc20957"/>
      <w:r>
        <w:rPr>
          <w:rFonts w:hint="eastAsia" w:asciiTheme="minorEastAsia" w:hAnsiTheme="minorEastAsia" w:eastAsiaTheme="minorEastAsia"/>
          <w:b/>
          <w:color w:val="auto"/>
          <w:sz w:val="24"/>
          <w:highlight w:val="none"/>
        </w:rPr>
        <w:t>一、报价表格式</w:t>
      </w:r>
      <w:bookmarkEnd w:id="222"/>
      <w:bookmarkEnd w:id="223"/>
      <w:bookmarkEnd w:id="224"/>
    </w:p>
    <w:p w14:paraId="3B4AB18B">
      <w:pPr>
        <w:spacing w:before="156" w:beforeLines="50" w:after="156" w:afterLines="50" w:line="360" w:lineRule="auto"/>
        <w:jc w:val="left"/>
        <w:outlineLvl w:val="2"/>
        <w:rPr>
          <w:rFonts w:ascii="宋体" w:hAnsi="宋体" w:eastAsia="宋体"/>
          <w:b/>
          <w:color w:val="auto"/>
          <w:sz w:val="24"/>
          <w:szCs w:val="28"/>
          <w:highlight w:val="none"/>
        </w:rPr>
      </w:pPr>
      <w:r>
        <w:rPr>
          <w:rFonts w:hint="eastAsia" w:ascii="宋体" w:hAnsi="宋体" w:eastAsia="宋体"/>
          <w:b/>
          <w:color w:val="auto"/>
          <w:sz w:val="24"/>
          <w:szCs w:val="28"/>
          <w:highlight w:val="none"/>
        </w:rPr>
        <w:t>1-1 报价表</w:t>
      </w:r>
    </w:p>
    <w:p w14:paraId="0BD4C3A7">
      <w:pPr>
        <w:snapToGrid w:val="0"/>
        <w:spacing w:line="360" w:lineRule="auto"/>
        <w:jc w:val="left"/>
        <w:rPr>
          <w:rFonts w:ascii="宋体" w:hAnsi="宋体" w:eastAsia="宋体"/>
          <w:b/>
          <w:color w:val="auto"/>
          <w:sz w:val="24"/>
          <w:szCs w:val="28"/>
          <w:highlight w:val="none"/>
        </w:rPr>
      </w:pPr>
      <w:r>
        <w:rPr>
          <w:rFonts w:hint="eastAsia" w:ascii="宋体" w:hAnsi="宋体" w:eastAsia="宋体"/>
          <w:b/>
          <w:color w:val="auto"/>
          <w:sz w:val="24"/>
          <w:szCs w:val="28"/>
          <w:highlight w:val="none"/>
        </w:rPr>
        <w:t>项目名称：</w:t>
      </w:r>
      <w:r>
        <w:rPr>
          <w:rFonts w:hint="eastAsia" w:ascii="宋体" w:hAnsi="宋体" w:eastAsia="宋体"/>
          <w:b/>
          <w:color w:val="auto"/>
          <w:sz w:val="24"/>
          <w:szCs w:val="28"/>
          <w:highlight w:val="none"/>
          <w:u w:val="single"/>
        </w:rPr>
        <w:t xml:space="preserve"> </w:t>
      </w:r>
      <w:r>
        <w:rPr>
          <w:rFonts w:hint="eastAsia" w:ascii="宋体" w:hAnsi="宋体" w:eastAsia="宋体"/>
          <w:b/>
          <w:color w:val="auto"/>
          <w:sz w:val="24"/>
          <w:szCs w:val="28"/>
          <w:highlight w:val="none"/>
          <w:u w:val="single"/>
          <w:lang w:val="en-US" w:eastAsia="zh-CN"/>
        </w:rPr>
        <w:t xml:space="preserve"> </w:t>
      </w:r>
      <w:r>
        <w:rPr>
          <w:rFonts w:hint="eastAsia" w:ascii="宋体" w:hAnsi="宋体" w:eastAsia="宋体"/>
          <w:b/>
          <w:color w:val="auto"/>
          <w:sz w:val="24"/>
          <w:szCs w:val="28"/>
          <w:highlight w:val="none"/>
          <w:u w:val="single"/>
        </w:rPr>
        <w:t xml:space="preserve">    </w:t>
      </w:r>
      <w:r>
        <w:rPr>
          <w:rFonts w:hint="eastAsia" w:ascii="宋体" w:hAnsi="宋体" w:eastAsia="宋体"/>
          <w:b/>
          <w:color w:val="auto"/>
          <w:sz w:val="24"/>
          <w:szCs w:val="28"/>
          <w:highlight w:val="none"/>
          <w:u w:val="single"/>
          <w:lang w:val="en-US" w:eastAsia="zh-CN"/>
        </w:rPr>
        <w:t xml:space="preserve"> </w:t>
      </w:r>
      <w:r>
        <w:rPr>
          <w:rFonts w:hint="eastAsia" w:ascii="宋体" w:hAnsi="宋体" w:eastAsia="宋体"/>
          <w:b/>
          <w:color w:val="auto"/>
          <w:sz w:val="24"/>
          <w:szCs w:val="28"/>
          <w:highlight w:val="none"/>
          <w:u w:val="single"/>
        </w:rPr>
        <w:t xml:space="preserve">   </w:t>
      </w:r>
    </w:p>
    <w:p w14:paraId="7CC6A818">
      <w:pPr>
        <w:snapToGrid w:val="0"/>
        <w:spacing w:after="156" w:afterLines="50" w:line="360" w:lineRule="auto"/>
        <w:jc w:val="left"/>
        <w:rPr>
          <w:rFonts w:ascii="宋体" w:hAnsi="宋体" w:eastAsia="宋体"/>
          <w:b/>
          <w:bCs/>
          <w:color w:val="auto"/>
          <w:sz w:val="24"/>
          <w:szCs w:val="28"/>
          <w:highlight w:val="none"/>
          <w:u w:val="single"/>
        </w:rPr>
      </w:pPr>
      <w:r>
        <w:rPr>
          <w:rFonts w:hint="eastAsia" w:ascii="宋体" w:hAnsi="宋体" w:eastAsia="宋体"/>
          <w:b/>
          <w:color w:val="auto"/>
          <w:sz w:val="24"/>
          <w:szCs w:val="28"/>
          <w:highlight w:val="none"/>
        </w:rPr>
        <w:t>项目编号：</w:t>
      </w:r>
      <w:r>
        <w:rPr>
          <w:rFonts w:hint="eastAsia" w:ascii="宋体" w:hAnsi="宋体" w:eastAsia="宋体"/>
          <w:b/>
          <w:color w:val="auto"/>
          <w:sz w:val="24"/>
          <w:szCs w:val="28"/>
          <w:highlight w:val="none"/>
          <w:u w:val="single"/>
        </w:rPr>
        <w:t xml:space="preserve">  </w:t>
      </w:r>
      <w:r>
        <w:rPr>
          <w:rFonts w:hint="eastAsia" w:ascii="宋体" w:hAnsi="宋体" w:eastAsia="宋体"/>
          <w:b/>
          <w:color w:val="auto"/>
          <w:sz w:val="24"/>
          <w:szCs w:val="28"/>
          <w:highlight w:val="none"/>
          <w:u w:val="single"/>
          <w:lang w:val="en-US" w:eastAsia="zh-CN"/>
        </w:rPr>
        <w:t xml:space="preserve"> </w:t>
      </w:r>
      <w:r>
        <w:rPr>
          <w:rFonts w:hint="eastAsia" w:ascii="宋体" w:hAnsi="宋体" w:eastAsia="宋体"/>
          <w:b/>
          <w:color w:val="auto"/>
          <w:sz w:val="24"/>
          <w:szCs w:val="28"/>
          <w:highlight w:val="none"/>
          <w:u w:val="single"/>
        </w:rPr>
        <w:t xml:space="preserve">       </w:t>
      </w:r>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9"/>
        <w:gridCol w:w="6063"/>
      </w:tblGrid>
      <w:tr w14:paraId="6DE00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443" w:type="pct"/>
            <w:tcBorders>
              <w:top w:val="single" w:color="auto" w:sz="4" w:space="0"/>
              <w:left w:val="single" w:color="auto" w:sz="4" w:space="0"/>
              <w:bottom w:val="single" w:color="auto" w:sz="4" w:space="0"/>
              <w:right w:val="single" w:color="auto" w:sz="4" w:space="0"/>
            </w:tcBorders>
            <w:vAlign w:val="center"/>
          </w:tcPr>
          <w:p w14:paraId="0CC3245B">
            <w:pPr>
              <w:spacing w:line="360" w:lineRule="auto"/>
              <w:jc w:val="center"/>
              <w:rPr>
                <w:rFonts w:ascii="宋体" w:hAnsi="宋体" w:eastAsia="宋体"/>
                <w:b/>
                <w:color w:val="auto"/>
                <w:sz w:val="24"/>
                <w:highlight w:val="none"/>
              </w:rPr>
            </w:pPr>
            <w:r>
              <w:rPr>
                <w:rFonts w:hint="eastAsia" w:ascii="宋体" w:hAnsi="宋体" w:eastAsia="宋体"/>
                <w:b/>
                <w:color w:val="auto"/>
                <w:sz w:val="24"/>
                <w:highlight w:val="none"/>
              </w:rPr>
              <w:t>供应商名称</w:t>
            </w:r>
          </w:p>
        </w:tc>
        <w:tc>
          <w:tcPr>
            <w:tcW w:w="3557" w:type="pct"/>
            <w:tcBorders>
              <w:left w:val="single" w:color="auto" w:sz="4" w:space="0"/>
            </w:tcBorders>
          </w:tcPr>
          <w:p w14:paraId="33BA5CDF">
            <w:pPr>
              <w:spacing w:line="360" w:lineRule="auto"/>
              <w:rPr>
                <w:rFonts w:ascii="宋体" w:hAnsi="宋体" w:eastAsia="宋体"/>
                <w:b/>
                <w:color w:val="auto"/>
                <w:sz w:val="24"/>
                <w:highlight w:val="none"/>
              </w:rPr>
            </w:pPr>
          </w:p>
        </w:tc>
      </w:tr>
      <w:tr w14:paraId="03CA7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1443" w:type="pct"/>
            <w:tcBorders>
              <w:top w:val="single" w:color="auto" w:sz="4" w:space="0"/>
              <w:left w:val="single" w:color="auto" w:sz="4" w:space="0"/>
              <w:bottom w:val="single" w:color="auto" w:sz="4" w:space="0"/>
              <w:right w:val="single" w:color="auto" w:sz="4" w:space="0"/>
            </w:tcBorders>
            <w:vAlign w:val="center"/>
          </w:tcPr>
          <w:p w14:paraId="43891143">
            <w:pPr>
              <w:spacing w:line="360" w:lineRule="exact"/>
              <w:jc w:val="center"/>
              <w:rPr>
                <w:rFonts w:ascii="宋体" w:hAnsi="宋体" w:eastAsia="宋体"/>
                <w:b/>
                <w:color w:val="auto"/>
                <w:sz w:val="24"/>
                <w:highlight w:val="none"/>
              </w:rPr>
            </w:pPr>
            <w:r>
              <w:rPr>
                <w:rFonts w:hint="eastAsia" w:ascii="宋体" w:hAnsi="宋体" w:eastAsia="宋体"/>
                <w:b/>
                <w:color w:val="auto"/>
                <w:sz w:val="24"/>
                <w:highlight w:val="none"/>
              </w:rPr>
              <w:t>谈判范围</w:t>
            </w:r>
          </w:p>
        </w:tc>
        <w:tc>
          <w:tcPr>
            <w:tcW w:w="3557" w:type="pct"/>
            <w:tcBorders>
              <w:left w:val="single" w:color="auto" w:sz="4" w:space="0"/>
            </w:tcBorders>
            <w:vAlign w:val="center"/>
          </w:tcPr>
          <w:p w14:paraId="3F0E805E">
            <w:pPr>
              <w:widowControl/>
              <w:spacing w:line="360" w:lineRule="exact"/>
              <w:rPr>
                <w:rFonts w:ascii="宋体" w:hAnsi="宋体" w:eastAsia="宋体"/>
                <w:b/>
                <w:color w:val="auto"/>
                <w:sz w:val="24"/>
                <w:highlight w:val="none"/>
              </w:rPr>
            </w:pPr>
            <w:r>
              <w:rPr>
                <w:rFonts w:hint="eastAsia" w:asciiTheme="minorEastAsia" w:hAnsiTheme="minorEastAsia" w:eastAsiaTheme="minorEastAsia"/>
                <w:color w:val="auto"/>
                <w:sz w:val="24"/>
                <w:szCs w:val="28"/>
                <w:highlight w:val="none"/>
              </w:rPr>
              <w:t>全部 / 第</w:t>
            </w:r>
            <w:r>
              <w:rPr>
                <w:rFonts w:hint="eastAsia" w:asciiTheme="minorEastAsia" w:hAnsiTheme="minorEastAsia" w:eastAsiaTheme="minorEastAsia"/>
                <w:color w:val="auto"/>
                <w:sz w:val="24"/>
                <w:szCs w:val="28"/>
                <w:highlight w:val="none"/>
                <w:u w:val="single"/>
              </w:rPr>
              <w:t xml:space="preserve">   </w:t>
            </w:r>
            <w:r>
              <w:rPr>
                <w:rFonts w:hint="eastAsia" w:asciiTheme="minorEastAsia" w:hAnsiTheme="minorEastAsia" w:eastAsiaTheme="minorEastAsia"/>
                <w:color w:val="auto"/>
                <w:sz w:val="24"/>
                <w:szCs w:val="28"/>
                <w:highlight w:val="none"/>
              </w:rPr>
              <w:t>包</w:t>
            </w:r>
          </w:p>
        </w:tc>
      </w:tr>
      <w:tr w14:paraId="3FC18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1" w:hRule="atLeast"/>
          <w:jc w:val="center"/>
        </w:trPr>
        <w:tc>
          <w:tcPr>
            <w:tcW w:w="1443" w:type="pct"/>
            <w:tcBorders>
              <w:top w:val="single" w:color="auto" w:sz="4" w:space="0"/>
            </w:tcBorders>
            <w:vAlign w:val="center"/>
          </w:tcPr>
          <w:p w14:paraId="67622938">
            <w:pPr>
              <w:spacing w:line="360" w:lineRule="auto"/>
              <w:jc w:val="center"/>
              <w:rPr>
                <w:rFonts w:ascii="宋体" w:hAnsi="宋体" w:eastAsia="宋体"/>
                <w:b/>
                <w:color w:val="auto"/>
                <w:sz w:val="24"/>
                <w:highlight w:val="none"/>
              </w:rPr>
            </w:pPr>
            <w:r>
              <w:rPr>
                <w:rFonts w:hint="eastAsia" w:ascii="宋体" w:hAnsi="宋体" w:eastAsia="宋体"/>
                <w:b/>
                <w:color w:val="auto"/>
                <w:sz w:val="24"/>
                <w:highlight w:val="none"/>
              </w:rPr>
              <w:t>报价</w:t>
            </w:r>
          </w:p>
          <w:p w14:paraId="188E238B">
            <w:pPr>
              <w:spacing w:line="360" w:lineRule="auto"/>
              <w:jc w:val="center"/>
              <w:rPr>
                <w:rFonts w:ascii="宋体" w:hAnsi="宋体" w:eastAsia="宋体"/>
                <w:b/>
                <w:color w:val="auto"/>
                <w:sz w:val="24"/>
                <w:highlight w:val="none"/>
              </w:rPr>
            </w:pPr>
            <w:r>
              <w:rPr>
                <w:rFonts w:hint="eastAsia" w:ascii="宋体" w:hAnsi="宋体" w:eastAsia="宋体"/>
                <w:b/>
                <w:color w:val="auto"/>
                <w:sz w:val="24"/>
                <w:highlight w:val="none"/>
              </w:rPr>
              <w:t>（详见备注说明）</w:t>
            </w:r>
          </w:p>
        </w:tc>
        <w:tc>
          <w:tcPr>
            <w:tcW w:w="3557" w:type="pct"/>
            <w:vAlign w:val="center"/>
          </w:tcPr>
          <w:p w14:paraId="5D94B84D">
            <w:pPr>
              <w:snapToGrid w:val="0"/>
              <w:spacing w:line="360" w:lineRule="auto"/>
              <w:rPr>
                <w:rFonts w:ascii="宋体" w:hAnsi="宋体" w:eastAsia="宋体"/>
                <w:color w:val="auto"/>
                <w:sz w:val="24"/>
                <w:szCs w:val="28"/>
                <w:highlight w:val="none"/>
              </w:rPr>
            </w:pPr>
          </w:p>
          <w:p w14:paraId="267CBB46">
            <w:pPr>
              <w:snapToGrid w:val="0"/>
              <w:spacing w:line="360" w:lineRule="auto"/>
              <w:rPr>
                <w:rFonts w:ascii="宋体" w:hAnsi="宋体" w:eastAsia="宋体" w:cs="宋体"/>
                <w:bCs/>
                <w:color w:val="auto"/>
                <w:szCs w:val="21"/>
                <w:highlight w:val="none"/>
                <w:u w:val="single"/>
              </w:rPr>
            </w:pPr>
            <w:r>
              <w:rPr>
                <w:rFonts w:hint="eastAsia" w:ascii="宋体" w:hAnsi="宋体" w:eastAsia="宋体" w:cs="宋体"/>
                <w:bCs/>
                <w:color w:val="auto"/>
                <w:szCs w:val="21"/>
                <w:highlight w:val="none"/>
              </w:rPr>
              <w:t>大写：</w:t>
            </w:r>
            <w:r>
              <w:rPr>
                <w:rFonts w:hint="eastAsia" w:ascii="宋体" w:hAnsi="宋体" w:eastAsia="宋体" w:cs="宋体"/>
                <w:bCs/>
                <w:color w:val="auto"/>
                <w:szCs w:val="21"/>
                <w:highlight w:val="none"/>
                <w:u w:val="single"/>
              </w:rPr>
              <w:t xml:space="preserve">                        </w:t>
            </w:r>
          </w:p>
          <w:p w14:paraId="536B4DFA">
            <w:pPr>
              <w:snapToGrid w:val="0"/>
              <w:spacing w:line="360" w:lineRule="auto"/>
              <w:rPr>
                <w:rFonts w:ascii="宋体" w:hAnsi="宋体" w:eastAsia="宋体" w:cs="宋体"/>
                <w:bCs/>
                <w:color w:val="auto"/>
                <w:szCs w:val="21"/>
                <w:highlight w:val="none"/>
                <w:u w:val="single"/>
              </w:rPr>
            </w:pPr>
            <w:r>
              <w:rPr>
                <w:rFonts w:hint="eastAsia" w:ascii="宋体" w:hAnsi="宋体" w:eastAsia="宋体" w:cs="宋体"/>
                <w:bCs/>
                <w:color w:val="auto"/>
                <w:szCs w:val="21"/>
                <w:highlight w:val="none"/>
              </w:rPr>
              <w:t>小写：</w:t>
            </w:r>
            <w:r>
              <w:rPr>
                <w:rFonts w:hint="eastAsia" w:ascii="宋体" w:hAnsi="宋体" w:eastAsia="宋体" w:cs="宋体"/>
                <w:bCs/>
                <w:color w:val="auto"/>
                <w:szCs w:val="21"/>
                <w:highlight w:val="none"/>
                <w:u w:val="single"/>
              </w:rPr>
              <w:t xml:space="preserve">                        </w:t>
            </w:r>
          </w:p>
          <w:p w14:paraId="2CFC9906">
            <w:pPr>
              <w:snapToGrid w:val="0"/>
              <w:spacing w:line="360" w:lineRule="auto"/>
              <w:rPr>
                <w:rFonts w:ascii="宋体" w:hAnsi="宋体" w:eastAsia="宋体"/>
                <w:b/>
                <w:color w:val="auto"/>
                <w:sz w:val="24"/>
                <w:highlight w:val="none"/>
              </w:rPr>
            </w:pPr>
          </w:p>
        </w:tc>
      </w:tr>
      <w:tr w14:paraId="67456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7" w:hRule="atLeast"/>
          <w:jc w:val="center"/>
        </w:trPr>
        <w:tc>
          <w:tcPr>
            <w:tcW w:w="1443" w:type="pct"/>
            <w:vAlign w:val="center"/>
          </w:tcPr>
          <w:p w14:paraId="239DC0E6">
            <w:pPr>
              <w:spacing w:line="360" w:lineRule="auto"/>
              <w:jc w:val="center"/>
              <w:rPr>
                <w:rFonts w:ascii="宋体" w:hAnsi="宋体" w:eastAsia="宋体"/>
                <w:b/>
                <w:color w:val="auto"/>
                <w:sz w:val="24"/>
                <w:highlight w:val="none"/>
              </w:rPr>
            </w:pPr>
            <w:r>
              <w:rPr>
                <w:rFonts w:hint="eastAsia" w:ascii="宋体" w:hAnsi="宋体" w:eastAsia="宋体"/>
                <w:b/>
                <w:color w:val="auto"/>
                <w:sz w:val="24"/>
                <w:highlight w:val="none"/>
              </w:rPr>
              <w:t>备注说明</w:t>
            </w:r>
          </w:p>
        </w:tc>
        <w:tc>
          <w:tcPr>
            <w:tcW w:w="3557" w:type="pct"/>
          </w:tcPr>
          <w:p w14:paraId="20CB06EB">
            <w:pPr>
              <w:spacing w:line="360" w:lineRule="auto"/>
              <w:rPr>
                <w:rFonts w:ascii="宋体" w:hAnsi="宋体" w:eastAsia="宋体"/>
                <w:b/>
                <w:color w:val="auto"/>
                <w:sz w:val="24"/>
                <w:highlight w:val="none"/>
              </w:rPr>
            </w:pPr>
          </w:p>
        </w:tc>
      </w:tr>
    </w:tbl>
    <w:p w14:paraId="33CB26AA">
      <w:pPr>
        <w:spacing w:line="440" w:lineRule="exact"/>
        <w:ind w:firstLine="4800" w:firstLineChars="2000"/>
        <w:rPr>
          <w:rFonts w:ascii="宋体" w:hAnsi="宋体" w:eastAsia="宋体"/>
          <w:color w:val="auto"/>
          <w:sz w:val="24"/>
          <w:szCs w:val="24"/>
          <w:highlight w:val="none"/>
          <w:u w:val="single"/>
        </w:rPr>
      </w:pPr>
      <w:r>
        <w:rPr>
          <w:rFonts w:hint="eastAsia" w:ascii="宋体" w:hAnsi="宋体" w:eastAsia="宋体"/>
          <w:color w:val="auto"/>
          <w:sz w:val="24"/>
          <w:szCs w:val="24"/>
          <w:highlight w:val="none"/>
        </w:rPr>
        <w:t>供应商电子签章：</w:t>
      </w:r>
      <w:r>
        <w:rPr>
          <w:rFonts w:hint="eastAsia" w:ascii="宋体" w:hAnsi="宋体" w:eastAsia="宋体"/>
          <w:color w:val="auto"/>
          <w:sz w:val="24"/>
          <w:szCs w:val="24"/>
          <w:highlight w:val="none"/>
          <w:u w:val="single"/>
        </w:rPr>
        <w:t xml:space="preserve">     </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 xml:space="preserve">    </w:t>
      </w:r>
    </w:p>
    <w:p w14:paraId="0A02626F">
      <w:pPr>
        <w:spacing w:line="440" w:lineRule="exact"/>
        <w:ind w:firstLine="4800" w:firstLineChars="2000"/>
        <w:rPr>
          <w:rFonts w:ascii="宋体" w:hAnsi="宋体" w:eastAsia="宋体"/>
          <w:color w:val="auto"/>
          <w:sz w:val="24"/>
          <w:szCs w:val="24"/>
          <w:highlight w:val="none"/>
          <w:u w:val="single"/>
        </w:rPr>
      </w:pPr>
      <w:r>
        <w:rPr>
          <w:rFonts w:hint="eastAsia" w:ascii="宋体" w:hAnsi="宋体" w:eastAsia="宋体"/>
          <w:color w:val="auto"/>
          <w:sz w:val="24"/>
          <w:szCs w:val="24"/>
          <w:highlight w:val="none"/>
        </w:rPr>
        <w:t xml:space="preserve">日     </w:t>
      </w:r>
      <w:r>
        <w:rPr>
          <w:rFonts w:ascii="宋体" w:hAnsi="宋体" w:eastAsia="宋体"/>
          <w:color w:val="auto"/>
          <w:sz w:val="24"/>
          <w:szCs w:val="24"/>
          <w:highlight w:val="none"/>
        </w:rPr>
        <w:t xml:space="preserve">    </w:t>
      </w:r>
      <w:r>
        <w:rPr>
          <w:rFonts w:hint="eastAsia" w:ascii="宋体" w:hAnsi="宋体" w:eastAsia="宋体"/>
          <w:color w:val="auto"/>
          <w:sz w:val="24"/>
          <w:szCs w:val="24"/>
          <w:highlight w:val="none"/>
        </w:rPr>
        <w:t xml:space="preserve"> 期：</w:t>
      </w:r>
      <w:r>
        <w:rPr>
          <w:rFonts w:hint="eastAsia" w:ascii="宋体" w:hAnsi="宋体" w:eastAsia="宋体"/>
          <w:color w:val="auto"/>
          <w:sz w:val="24"/>
          <w:szCs w:val="24"/>
          <w:highlight w:val="none"/>
          <w:u w:val="single"/>
        </w:rPr>
        <w:t xml:space="preserve">             </w:t>
      </w:r>
    </w:p>
    <w:p w14:paraId="47A6B4E0">
      <w:pPr>
        <w:snapToGrid w:val="0"/>
        <w:spacing w:line="360" w:lineRule="auto"/>
        <w:ind w:left="5550"/>
        <w:jc w:val="center"/>
        <w:rPr>
          <w:rFonts w:ascii="宋体" w:hAnsi="宋体" w:eastAsia="宋体"/>
          <w:color w:val="auto"/>
          <w:sz w:val="24"/>
          <w:highlight w:val="none"/>
        </w:rPr>
      </w:pPr>
      <w:r>
        <w:rPr>
          <w:rFonts w:hint="eastAsia" w:ascii="宋体" w:hAnsi="宋体" w:eastAsia="宋体"/>
          <w:color w:val="auto"/>
          <w:sz w:val="24"/>
          <w:highlight w:val="none"/>
        </w:rPr>
        <w:t xml:space="preserve"> </w:t>
      </w:r>
    </w:p>
    <w:p w14:paraId="64AB3353">
      <w:pPr>
        <w:adjustRightInd w:val="0"/>
        <w:snapToGrid w:val="0"/>
        <w:spacing w:line="360" w:lineRule="auto"/>
        <w:rPr>
          <w:rFonts w:ascii="宋体" w:hAnsi="宋体" w:eastAsia="宋体"/>
          <w:b/>
          <w:bCs/>
          <w:color w:val="auto"/>
          <w:sz w:val="24"/>
          <w:szCs w:val="28"/>
          <w:highlight w:val="none"/>
        </w:rPr>
      </w:pPr>
      <w:r>
        <w:rPr>
          <w:rFonts w:hint="eastAsia" w:ascii="宋体" w:hAnsi="宋体" w:eastAsia="宋体"/>
          <w:b/>
          <w:bCs/>
          <w:color w:val="auto"/>
          <w:sz w:val="24"/>
          <w:szCs w:val="28"/>
          <w:highlight w:val="none"/>
        </w:rPr>
        <w:t>注：</w:t>
      </w:r>
    </w:p>
    <w:p w14:paraId="60133F43">
      <w:pPr>
        <w:adjustRightInd w:val="0"/>
        <w:snapToGrid w:val="0"/>
        <w:spacing w:line="360" w:lineRule="auto"/>
        <w:ind w:firstLine="482" w:firstLineChars="200"/>
        <w:rPr>
          <w:rFonts w:ascii="宋体" w:hAnsi="宋体" w:eastAsia="宋体"/>
          <w:color w:val="auto"/>
          <w:sz w:val="24"/>
          <w:highlight w:val="none"/>
        </w:rPr>
      </w:pPr>
      <w:r>
        <w:rPr>
          <w:rFonts w:hint="eastAsia" w:ascii="宋体" w:hAnsi="宋体" w:eastAsia="宋体"/>
          <w:b/>
          <w:bCs/>
          <w:color w:val="auto"/>
          <w:sz w:val="24"/>
          <w:szCs w:val="28"/>
          <w:highlight w:val="none"/>
        </w:rPr>
        <w:t>1.本表内容根据谈判文件要求包括了服务及其配套的设计、采购、制造、检测、试验、运输、保险、仓储、税费以及现场落地、安装及安装耗损、调试、培训、技术服务（包括技术资料、图纸的提供）质保期内的售后服务保障等所有费用。</w:t>
      </w:r>
    </w:p>
    <w:p w14:paraId="7E6295AE">
      <w:pPr>
        <w:adjustRightInd w:val="0"/>
        <w:snapToGrid w:val="0"/>
        <w:spacing w:line="360" w:lineRule="auto"/>
        <w:ind w:firstLine="482" w:firstLineChars="200"/>
        <w:rPr>
          <w:rFonts w:ascii="宋体" w:hAnsi="宋体" w:eastAsia="宋体"/>
          <w:b/>
          <w:bCs/>
          <w:color w:val="auto"/>
          <w:sz w:val="24"/>
          <w:szCs w:val="28"/>
          <w:highlight w:val="none"/>
        </w:rPr>
      </w:pPr>
      <w:r>
        <w:rPr>
          <w:rFonts w:hint="eastAsia" w:ascii="宋体" w:hAnsi="宋体" w:eastAsia="宋体"/>
          <w:b/>
          <w:bCs/>
          <w:color w:val="auto"/>
          <w:sz w:val="24"/>
          <w:szCs w:val="28"/>
          <w:highlight w:val="none"/>
        </w:rPr>
        <w:t>2.特殊事项在备注中注明。</w:t>
      </w:r>
    </w:p>
    <w:p w14:paraId="796A19AB">
      <w:pPr>
        <w:adjustRightInd w:val="0"/>
        <w:snapToGrid w:val="0"/>
        <w:spacing w:line="360" w:lineRule="auto"/>
        <w:ind w:firstLine="482" w:firstLineChars="200"/>
        <w:rPr>
          <w:rFonts w:ascii="宋体" w:hAnsi="宋体" w:eastAsia="宋体"/>
          <w:b/>
          <w:bCs/>
          <w:color w:val="auto"/>
          <w:sz w:val="24"/>
          <w:szCs w:val="28"/>
          <w:highlight w:val="none"/>
        </w:rPr>
      </w:pPr>
      <w:r>
        <w:rPr>
          <w:rFonts w:hint="eastAsia" w:ascii="宋体" w:hAnsi="宋体" w:eastAsia="宋体"/>
          <w:b/>
          <w:bCs/>
          <w:color w:val="auto"/>
          <w:sz w:val="24"/>
          <w:szCs w:val="28"/>
          <w:highlight w:val="none"/>
        </w:rPr>
        <w:t>3.表中大写金额与小写金额不一致的，以大写金额为准。</w:t>
      </w:r>
    </w:p>
    <w:p w14:paraId="082C81AD">
      <w:pPr>
        <w:widowControl/>
        <w:jc w:val="left"/>
        <w:rPr>
          <w:rFonts w:asciiTheme="minorEastAsia" w:hAnsiTheme="minorEastAsia" w:eastAsiaTheme="minorEastAsia"/>
          <w:b/>
          <w:color w:val="auto"/>
          <w:sz w:val="24"/>
          <w:highlight w:val="none"/>
        </w:rPr>
      </w:pPr>
      <w:r>
        <w:rPr>
          <w:rFonts w:asciiTheme="minorEastAsia" w:hAnsiTheme="minorEastAsia" w:eastAsiaTheme="minorEastAsia"/>
          <w:b/>
          <w:color w:val="auto"/>
          <w:sz w:val="24"/>
          <w:highlight w:val="none"/>
        </w:rPr>
        <w:br w:type="page"/>
      </w:r>
    </w:p>
    <w:p w14:paraId="5DE17057">
      <w:pPr>
        <w:spacing w:before="156" w:beforeLines="50" w:after="156" w:afterLines="50" w:line="360" w:lineRule="auto"/>
        <w:jc w:val="left"/>
        <w:outlineLvl w:val="2"/>
        <w:rPr>
          <w:rFonts w:ascii="宋体" w:hAnsi="宋体" w:eastAsia="宋体"/>
          <w:b/>
          <w:color w:val="auto"/>
          <w:sz w:val="24"/>
          <w:szCs w:val="28"/>
          <w:highlight w:val="none"/>
        </w:rPr>
      </w:pPr>
      <w:r>
        <w:rPr>
          <w:rFonts w:hint="eastAsia" w:ascii="宋体" w:hAnsi="宋体" w:eastAsia="宋体"/>
          <w:b/>
          <w:color w:val="auto"/>
          <w:sz w:val="24"/>
          <w:szCs w:val="28"/>
          <w:highlight w:val="none"/>
        </w:rPr>
        <w:t>1-2 分项报价明细表</w:t>
      </w:r>
    </w:p>
    <w:p w14:paraId="4818D1A8">
      <w:pPr>
        <w:pStyle w:val="35"/>
        <w:jc w:val="left"/>
        <w:rPr>
          <w:rFonts w:hint="default" w:ascii="宋体" w:hAnsi="宋体" w:eastAsia="宋体"/>
          <w:b/>
          <w:bCs/>
          <w:highlight w:val="none"/>
          <w:lang w:val="en-US" w:eastAsia="zh-CN"/>
        </w:rPr>
      </w:pPr>
      <w:r>
        <w:rPr>
          <w:rFonts w:hint="eastAsia" w:ascii="宋体" w:hAnsi="宋体"/>
          <w:b/>
          <w:bCs/>
          <w:highlight w:val="none"/>
          <w:lang w:val="en-US" w:eastAsia="zh-CN"/>
        </w:rPr>
        <w:t>1-2-1</w:t>
      </w:r>
      <w:r>
        <w:rPr>
          <w:rFonts w:hint="eastAsia" w:ascii="宋体" w:hAnsi="宋体" w:eastAsia="宋体"/>
          <w:b/>
          <w:bCs/>
          <w:highlight w:val="none"/>
          <w:lang w:val="en-US" w:eastAsia="zh-CN"/>
        </w:rPr>
        <w:t>货物部分</w:t>
      </w:r>
    </w:p>
    <w:tbl>
      <w:tblPr>
        <w:tblStyle w:val="19"/>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0"/>
        <w:gridCol w:w="1323"/>
        <w:gridCol w:w="1317"/>
        <w:gridCol w:w="1317"/>
        <w:gridCol w:w="671"/>
        <w:gridCol w:w="671"/>
        <w:gridCol w:w="938"/>
        <w:gridCol w:w="938"/>
        <w:gridCol w:w="669"/>
      </w:tblGrid>
      <w:tr w14:paraId="5F060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393" w:type="pct"/>
            <w:noWrap w:val="0"/>
            <w:vAlign w:val="center"/>
          </w:tcPr>
          <w:p w14:paraId="71471830">
            <w:pPr>
              <w:pStyle w:val="27"/>
              <w:widowControl w:val="0"/>
              <w:spacing w:before="0" w:beforeAutospacing="0" w:after="0" w:afterAutospacing="0"/>
              <w:rPr>
                <w:rFonts w:ascii="宋体" w:hAnsi="宋体" w:eastAsia="宋体"/>
                <w:bCs w:val="0"/>
                <w:kern w:val="2"/>
                <w:sz w:val="24"/>
                <w:szCs w:val="20"/>
                <w:highlight w:val="none"/>
              </w:rPr>
            </w:pPr>
            <w:r>
              <w:rPr>
                <w:rFonts w:hint="eastAsia" w:ascii="宋体" w:hAnsi="宋体" w:eastAsia="宋体"/>
                <w:bCs w:val="0"/>
                <w:kern w:val="2"/>
                <w:sz w:val="24"/>
                <w:szCs w:val="20"/>
                <w:highlight w:val="none"/>
              </w:rPr>
              <w:t>序号</w:t>
            </w:r>
          </w:p>
        </w:tc>
        <w:tc>
          <w:tcPr>
            <w:tcW w:w="776" w:type="pct"/>
            <w:noWrap w:val="0"/>
            <w:vAlign w:val="center"/>
          </w:tcPr>
          <w:p w14:paraId="204DC221">
            <w:pPr>
              <w:jc w:val="center"/>
              <w:rPr>
                <w:rFonts w:ascii="宋体" w:hAnsi="宋体" w:eastAsia="宋体"/>
                <w:b/>
                <w:sz w:val="24"/>
                <w:highlight w:val="none"/>
              </w:rPr>
            </w:pPr>
            <w:r>
              <w:rPr>
                <w:rFonts w:hint="eastAsia" w:ascii="宋体" w:hAnsi="宋体" w:eastAsia="宋体"/>
                <w:b/>
                <w:sz w:val="24"/>
                <w:highlight w:val="none"/>
              </w:rPr>
              <w:t>货物名称</w:t>
            </w:r>
          </w:p>
        </w:tc>
        <w:tc>
          <w:tcPr>
            <w:tcW w:w="773" w:type="pct"/>
            <w:noWrap w:val="0"/>
            <w:vAlign w:val="center"/>
          </w:tcPr>
          <w:p w14:paraId="549D72E3">
            <w:pPr>
              <w:jc w:val="center"/>
              <w:rPr>
                <w:rFonts w:ascii="宋体" w:hAnsi="宋体" w:eastAsia="宋体"/>
                <w:b/>
                <w:sz w:val="24"/>
                <w:highlight w:val="none"/>
              </w:rPr>
            </w:pPr>
            <w:r>
              <w:rPr>
                <w:rFonts w:hint="eastAsia" w:ascii="宋体" w:hAnsi="宋体" w:eastAsia="宋体"/>
                <w:b/>
                <w:sz w:val="24"/>
                <w:highlight w:val="none"/>
              </w:rPr>
              <w:t>品牌、型</w:t>
            </w:r>
          </w:p>
          <w:p w14:paraId="01315287">
            <w:pPr>
              <w:jc w:val="center"/>
              <w:rPr>
                <w:rFonts w:ascii="宋体" w:hAnsi="宋体" w:eastAsia="宋体"/>
                <w:b/>
                <w:sz w:val="24"/>
                <w:highlight w:val="none"/>
              </w:rPr>
            </w:pPr>
            <w:r>
              <w:rPr>
                <w:rFonts w:hint="eastAsia" w:ascii="宋体" w:hAnsi="宋体" w:eastAsia="宋体"/>
                <w:b/>
                <w:sz w:val="24"/>
                <w:highlight w:val="none"/>
              </w:rPr>
              <w:t>号规格</w:t>
            </w:r>
          </w:p>
        </w:tc>
        <w:tc>
          <w:tcPr>
            <w:tcW w:w="773" w:type="pct"/>
            <w:noWrap w:val="0"/>
            <w:vAlign w:val="center"/>
          </w:tcPr>
          <w:p w14:paraId="5C660A03">
            <w:pPr>
              <w:jc w:val="center"/>
              <w:rPr>
                <w:rFonts w:ascii="宋体" w:hAnsi="宋体" w:eastAsia="宋体"/>
                <w:b/>
                <w:sz w:val="24"/>
                <w:highlight w:val="none"/>
              </w:rPr>
            </w:pPr>
            <w:r>
              <w:rPr>
                <w:rFonts w:hint="eastAsia" w:ascii="宋体" w:hAnsi="宋体" w:eastAsia="宋体"/>
                <w:b/>
                <w:sz w:val="24"/>
                <w:highlight w:val="none"/>
              </w:rPr>
              <w:t>原产地及</w:t>
            </w:r>
          </w:p>
          <w:p w14:paraId="0422D5ED">
            <w:pPr>
              <w:jc w:val="center"/>
              <w:rPr>
                <w:rFonts w:ascii="宋体" w:hAnsi="宋体" w:eastAsia="宋体"/>
                <w:b/>
                <w:sz w:val="24"/>
                <w:highlight w:val="none"/>
              </w:rPr>
            </w:pPr>
            <w:r>
              <w:rPr>
                <w:rFonts w:hint="eastAsia" w:ascii="宋体" w:hAnsi="宋体" w:eastAsia="宋体"/>
                <w:b/>
                <w:sz w:val="24"/>
                <w:highlight w:val="none"/>
              </w:rPr>
              <w:t>生产厂商</w:t>
            </w:r>
          </w:p>
        </w:tc>
        <w:tc>
          <w:tcPr>
            <w:tcW w:w="394" w:type="pct"/>
            <w:noWrap w:val="0"/>
            <w:vAlign w:val="center"/>
          </w:tcPr>
          <w:p w14:paraId="2CB1E19C">
            <w:pPr>
              <w:jc w:val="center"/>
              <w:rPr>
                <w:rFonts w:ascii="宋体" w:hAnsi="宋体" w:eastAsia="宋体"/>
                <w:b/>
                <w:sz w:val="24"/>
                <w:highlight w:val="none"/>
              </w:rPr>
            </w:pPr>
            <w:r>
              <w:rPr>
                <w:rFonts w:hint="eastAsia" w:ascii="宋体" w:hAnsi="宋体" w:eastAsia="宋体"/>
                <w:b/>
                <w:sz w:val="24"/>
                <w:highlight w:val="none"/>
              </w:rPr>
              <w:t>单位</w:t>
            </w:r>
          </w:p>
        </w:tc>
        <w:tc>
          <w:tcPr>
            <w:tcW w:w="394" w:type="pct"/>
            <w:noWrap w:val="0"/>
            <w:vAlign w:val="center"/>
          </w:tcPr>
          <w:p w14:paraId="303A1E1B">
            <w:pPr>
              <w:jc w:val="center"/>
              <w:rPr>
                <w:rFonts w:ascii="宋体" w:hAnsi="宋体" w:eastAsia="宋体"/>
                <w:b/>
                <w:sz w:val="24"/>
                <w:highlight w:val="none"/>
              </w:rPr>
            </w:pPr>
            <w:r>
              <w:rPr>
                <w:rFonts w:hint="eastAsia" w:ascii="宋体" w:hAnsi="宋体" w:eastAsia="宋体"/>
                <w:b/>
                <w:sz w:val="24"/>
                <w:highlight w:val="none"/>
              </w:rPr>
              <w:t>数量</w:t>
            </w:r>
          </w:p>
        </w:tc>
        <w:tc>
          <w:tcPr>
            <w:tcW w:w="550" w:type="pct"/>
            <w:noWrap w:val="0"/>
            <w:vAlign w:val="center"/>
          </w:tcPr>
          <w:p w14:paraId="3AFFA634">
            <w:pPr>
              <w:jc w:val="center"/>
              <w:rPr>
                <w:rFonts w:ascii="宋体" w:hAnsi="宋体" w:eastAsia="宋体"/>
                <w:b/>
                <w:sz w:val="24"/>
                <w:highlight w:val="none"/>
              </w:rPr>
            </w:pPr>
            <w:r>
              <w:rPr>
                <w:rFonts w:hint="eastAsia" w:ascii="宋体" w:hAnsi="宋体" w:eastAsia="宋体"/>
                <w:b/>
                <w:sz w:val="24"/>
                <w:highlight w:val="none"/>
              </w:rPr>
              <w:t>单价</w:t>
            </w:r>
          </w:p>
          <w:p w14:paraId="3E18B2C7">
            <w:pPr>
              <w:jc w:val="center"/>
              <w:rPr>
                <w:rFonts w:ascii="宋体" w:hAnsi="宋体" w:eastAsia="宋体"/>
                <w:b/>
                <w:sz w:val="24"/>
                <w:highlight w:val="none"/>
              </w:rPr>
            </w:pPr>
            <w:r>
              <w:rPr>
                <w:rFonts w:hint="eastAsia" w:ascii="宋体" w:hAnsi="宋体" w:eastAsia="宋体"/>
                <w:b/>
                <w:sz w:val="24"/>
                <w:highlight w:val="none"/>
              </w:rPr>
              <w:t>（元）</w:t>
            </w:r>
          </w:p>
        </w:tc>
        <w:tc>
          <w:tcPr>
            <w:tcW w:w="550" w:type="pct"/>
            <w:noWrap w:val="0"/>
            <w:vAlign w:val="center"/>
          </w:tcPr>
          <w:p w14:paraId="678F6218">
            <w:pPr>
              <w:jc w:val="center"/>
              <w:rPr>
                <w:rFonts w:ascii="宋体" w:hAnsi="宋体" w:eastAsia="宋体"/>
                <w:b/>
                <w:sz w:val="24"/>
                <w:highlight w:val="none"/>
              </w:rPr>
            </w:pPr>
            <w:r>
              <w:rPr>
                <w:rFonts w:hint="eastAsia" w:ascii="宋体" w:hAnsi="宋体" w:eastAsia="宋体"/>
                <w:b/>
                <w:sz w:val="24"/>
                <w:highlight w:val="none"/>
              </w:rPr>
              <w:t>小计</w:t>
            </w:r>
          </w:p>
          <w:p w14:paraId="423EBC1F">
            <w:pPr>
              <w:jc w:val="center"/>
              <w:rPr>
                <w:rFonts w:ascii="宋体" w:hAnsi="宋体" w:eastAsia="宋体"/>
                <w:b/>
                <w:sz w:val="24"/>
                <w:highlight w:val="none"/>
              </w:rPr>
            </w:pPr>
            <w:r>
              <w:rPr>
                <w:rFonts w:hint="eastAsia" w:ascii="宋体" w:hAnsi="宋体" w:eastAsia="宋体"/>
                <w:b/>
                <w:sz w:val="24"/>
                <w:highlight w:val="none"/>
              </w:rPr>
              <w:t>（元）</w:t>
            </w:r>
          </w:p>
        </w:tc>
        <w:tc>
          <w:tcPr>
            <w:tcW w:w="393" w:type="pct"/>
            <w:noWrap w:val="0"/>
            <w:vAlign w:val="center"/>
          </w:tcPr>
          <w:p w14:paraId="12347290">
            <w:pPr>
              <w:jc w:val="center"/>
              <w:rPr>
                <w:rFonts w:ascii="宋体" w:hAnsi="宋体" w:eastAsia="宋体"/>
                <w:b/>
                <w:sz w:val="24"/>
                <w:highlight w:val="none"/>
              </w:rPr>
            </w:pPr>
            <w:r>
              <w:rPr>
                <w:rFonts w:hint="eastAsia" w:ascii="宋体" w:hAnsi="宋体" w:eastAsia="宋体"/>
                <w:b/>
                <w:sz w:val="24"/>
                <w:highlight w:val="none"/>
              </w:rPr>
              <w:t>备注</w:t>
            </w:r>
          </w:p>
        </w:tc>
      </w:tr>
      <w:tr w14:paraId="6AC52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393" w:type="pct"/>
            <w:tcBorders>
              <w:bottom w:val="single" w:color="auto" w:sz="4" w:space="0"/>
            </w:tcBorders>
            <w:noWrap w:val="0"/>
            <w:vAlign w:val="top"/>
          </w:tcPr>
          <w:p w14:paraId="72E47BF1">
            <w:pPr>
              <w:jc w:val="center"/>
              <w:rPr>
                <w:rFonts w:ascii="宋体" w:hAnsi="宋体" w:eastAsia="宋体"/>
                <w:sz w:val="24"/>
                <w:highlight w:val="none"/>
              </w:rPr>
            </w:pPr>
            <w:r>
              <w:rPr>
                <w:rFonts w:hint="eastAsia" w:ascii="宋体" w:hAnsi="宋体" w:eastAsia="宋体"/>
                <w:sz w:val="24"/>
                <w:highlight w:val="none"/>
              </w:rPr>
              <w:t>1</w:t>
            </w:r>
          </w:p>
        </w:tc>
        <w:tc>
          <w:tcPr>
            <w:tcW w:w="776" w:type="pct"/>
            <w:noWrap w:val="0"/>
            <w:vAlign w:val="top"/>
          </w:tcPr>
          <w:p w14:paraId="22481D96">
            <w:pPr>
              <w:rPr>
                <w:rFonts w:ascii="宋体" w:hAnsi="宋体" w:eastAsia="宋体"/>
                <w:sz w:val="24"/>
                <w:highlight w:val="none"/>
              </w:rPr>
            </w:pPr>
          </w:p>
        </w:tc>
        <w:tc>
          <w:tcPr>
            <w:tcW w:w="773" w:type="pct"/>
            <w:noWrap w:val="0"/>
            <w:vAlign w:val="top"/>
          </w:tcPr>
          <w:p w14:paraId="382C01B8">
            <w:pPr>
              <w:rPr>
                <w:rFonts w:ascii="宋体" w:hAnsi="宋体" w:eastAsia="宋体"/>
                <w:sz w:val="24"/>
                <w:highlight w:val="none"/>
              </w:rPr>
            </w:pPr>
          </w:p>
        </w:tc>
        <w:tc>
          <w:tcPr>
            <w:tcW w:w="773" w:type="pct"/>
            <w:noWrap w:val="0"/>
            <w:vAlign w:val="top"/>
          </w:tcPr>
          <w:p w14:paraId="79C378F5">
            <w:pPr>
              <w:rPr>
                <w:rFonts w:ascii="宋体" w:hAnsi="宋体" w:eastAsia="宋体"/>
                <w:sz w:val="24"/>
                <w:highlight w:val="none"/>
              </w:rPr>
            </w:pPr>
          </w:p>
        </w:tc>
        <w:tc>
          <w:tcPr>
            <w:tcW w:w="394" w:type="pct"/>
            <w:noWrap w:val="0"/>
            <w:vAlign w:val="top"/>
          </w:tcPr>
          <w:p w14:paraId="07B7F083">
            <w:pPr>
              <w:rPr>
                <w:rFonts w:ascii="宋体" w:hAnsi="宋体" w:eastAsia="宋体"/>
                <w:sz w:val="24"/>
                <w:highlight w:val="none"/>
              </w:rPr>
            </w:pPr>
          </w:p>
        </w:tc>
        <w:tc>
          <w:tcPr>
            <w:tcW w:w="394" w:type="pct"/>
            <w:noWrap w:val="0"/>
            <w:vAlign w:val="top"/>
          </w:tcPr>
          <w:p w14:paraId="16E9F997">
            <w:pPr>
              <w:rPr>
                <w:rFonts w:ascii="宋体" w:hAnsi="宋体" w:eastAsia="宋体"/>
                <w:sz w:val="24"/>
                <w:highlight w:val="none"/>
              </w:rPr>
            </w:pPr>
          </w:p>
        </w:tc>
        <w:tc>
          <w:tcPr>
            <w:tcW w:w="550" w:type="pct"/>
            <w:noWrap w:val="0"/>
            <w:vAlign w:val="top"/>
          </w:tcPr>
          <w:p w14:paraId="27694736">
            <w:pPr>
              <w:rPr>
                <w:rFonts w:ascii="宋体" w:hAnsi="宋体" w:eastAsia="宋体"/>
                <w:sz w:val="24"/>
                <w:highlight w:val="none"/>
              </w:rPr>
            </w:pPr>
          </w:p>
        </w:tc>
        <w:tc>
          <w:tcPr>
            <w:tcW w:w="550" w:type="pct"/>
            <w:noWrap w:val="0"/>
            <w:vAlign w:val="top"/>
          </w:tcPr>
          <w:p w14:paraId="1CA91A34">
            <w:pPr>
              <w:rPr>
                <w:rFonts w:ascii="宋体" w:hAnsi="宋体" w:eastAsia="宋体"/>
                <w:sz w:val="24"/>
                <w:highlight w:val="none"/>
              </w:rPr>
            </w:pPr>
          </w:p>
        </w:tc>
        <w:tc>
          <w:tcPr>
            <w:tcW w:w="393" w:type="pct"/>
            <w:noWrap w:val="0"/>
            <w:vAlign w:val="top"/>
          </w:tcPr>
          <w:p w14:paraId="01408676">
            <w:pPr>
              <w:rPr>
                <w:rFonts w:ascii="宋体" w:hAnsi="宋体" w:eastAsia="宋体"/>
                <w:sz w:val="24"/>
                <w:highlight w:val="none"/>
              </w:rPr>
            </w:pPr>
          </w:p>
        </w:tc>
      </w:tr>
      <w:tr w14:paraId="49058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393" w:type="pct"/>
            <w:noWrap w:val="0"/>
            <w:vAlign w:val="top"/>
          </w:tcPr>
          <w:p w14:paraId="659D5766">
            <w:pPr>
              <w:jc w:val="center"/>
              <w:rPr>
                <w:rFonts w:ascii="宋体" w:hAnsi="宋体" w:eastAsia="宋体"/>
                <w:sz w:val="24"/>
                <w:highlight w:val="none"/>
              </w:rPr>
            </w:pPr>
            <w:r>
              <w:rPr>
                <w:rFonts w:hint="eastAsia" w:ascii="宋体" w:hAnsi="宋体" w:eastAsia="宋体"/>
                <w:sz w:val="24"/>
                <w:highlight w:val="none"/>
              </w:rPr>
              <w:t>2</w:t>
            </w:r>
          </w:p>
        </w:tc>
        <w:tc>
          <w:tcPr>
            <w:tcW w:w="776" w:type="pct"/>
            <w:noWrap w:val="0"/>
            <w:vAlign w:val="top"/>
          </w:tcPr>
          <w:p w14:paraId="376FE10E">
            <w:pPr>
              <w:rPr>
                <w:rFonts w:ascii="宋体" w:hAnsi="宋体" w:eastAsia="宋体"/>
                <w:sz w:val="24"/>
                <w:highlight w:val="none"/>
              </w:rPr>
            </w:pPr>
          </w:p>
        </w:tc>
        <w:tc>
          <w:tcPr>
            <w:tcW w:w="773" w:type="pct"/>
            <w:noWrap w:val="0"/>
            <w:vAlign w:val="top"/>
          </w:tcPr>
          <w:p w14:paraId="2A70DDA8">
            <w:pPr>
              <w:rPr>
                <w:rFonts w:ascii="宋体" w:hAnsi="宋体" w:eastAsia="宋体"/>
                <w:sz w:val="24"/>
                <w:highlight w:val="none"/>
              </w:rPr>
            </w:pPr>
          </w:p>
        </w:tc>
        <w:tc>
          <w:tcPr>
            <w:tcW w:w="773" w:type="pct"/>
            <w:noWrap w:val="0"/>
            <w:vAlign w:val="top"/>
          </w:tcPr>
          <w:p w14:paraId="14E3A40C">
            <w:pPr>
              <w:rPr>
                <w:rFonts w:ascii="宋体" w:hAnsi="宋体" w:eastAsia="宋体"/>
                <w:sz w:val="24"/>
                <w:highlight w:val="none"/>
              </w:rPr>
            </w:pPr>
          </w:p>
        </w:tc>
        <w:tc>
          <w:tcPr>
            <w:tcW w:w="394" w:type="pct"/>
            <w:noWrap w:val="0"/>
            <w:vAlign w:val="top"/>
          </w:tcPr>
          <w:p w14:paraId="662EEA2C">
            <w:pPr>
              <w:rPr>
                <w:rFonts w:ascii="宋体" w:hAnsi="宋体" w:eastAsia="宋体"/>
                <w:sz w:val="24"/>
                <w:highlight w:val="none"/>
              </w:rPr>
            </w:pPr>
          </w:p>
        </w:tc>
        <w:tc>
          <w:tcPr>
            <w:tcW w:w="394" w:type="pct"/>
            <w:noWrap w:val="0"/>
            <w:vAlign w:val="top"/>
          </w:tcPr>
          <w:p w14:paraId="4AF187AB">
            <w:pPr>
              <w:rPr>
                <w:rFonts w:ascii="宋体" w:hAnsi="宋体" w:eastAsia="宋体"/>
                <w:sz w:val="24"/>
                <w:highlight w:val="none"/>
              </w:rPr>
            </w:pPr>
          </w:p>
        </w:tc>
        <w:tc>
          <w:tcPr>
            <w:tcW w:w="550" w:type="pct"/>
            <w:noWrap w:val="0"/>
            <w:vAlign w:val="top"/>
          </w:tcPr>
          <w:p w14:paraId="70676390">
            <w:pPr>
              <w:rPr>
                <w:rFonts w:ascii="宋体" w:hAnsi="宋体" w:eastAsia="宋体"/>
                <w:sz w:val="24"/>
                <w:highlight w:val="none"/>
              </w:rPr>
            </w:pPr>
          </w:p>
        </w:tc>
        <w:tc>
          <w:tcPr>
            <w:tcW w:w="550" w:type="pct"/>
            <w:noWrap w:val="0"/>
            <w:vAlign w:val="top"/>
          </w:tcPr>
          <w:p w14:paraId="64042928">
            <w:pPr>
              <w:rPr>
                <w:rFonts w:ascii="宋体" w:hAnsi="宋体" w:eastAsia="宋体"/>
                <w:sz w:val="24"/>
                <w:highlight w:val="none"/>
              </w:rPr>
            </w:pPr>
          </w:p>
        </w:tc>
        <w:tc>
          <w:tcPr>
            <w:tcW w:w="393" w:type="pct"/>
            <w:noWrap w:val="0"/>
            <w:vAlign w:val="top"/>
          </w:tcPr>
          <w:p w14:paraId="5E08F09A">
            <w:pPr>
              <w:rPr>
                <w:rFonts w:ascii="宋体" w:hAnsi="宋体" w:eastAsia="宋体"/>
                <w:sz w:val="24"/>
                <w:highlight w:val="none"/>
              </w:rPr>
            </w:pPr>
          </w:p>
        </w:tc>
      </w:tr>
      <w:tr w14:paraId="42136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393" w:type="pct"/>
            <w:noWrap w:val="0"/>
            <w:vAlign w:val="top"/>
          </w:tcPr>
          <w:p w14:paraId="4E5E7185">
            <w:pPr>
              <w:jc w:val="center"/>
              <w:rPr>
                <w:rFonts w:ascii="宋体" w:hAnsi="宋体" w:eastAsia="宋体"/>
                <w:sz w:val="24"/>
                <w:highlight w:val="none"/>
              </w:rPr>
            </w:pPr>
            <w:r>
              <w:rPr>
                <w:rFonts w:hint="eastAsia" w:ascii="宋体" w:hAnsi="宋体" w:eastAsia="宋体"/>
                <w:sz w:val="24"/>
                <w:highlight w:val="none"/>
              </w:rPr>
              <w:t>3</w:t>
            </w:r>
          </w:p>
        </w:tc>
        <w:tc>
          <w:tcPr>
            <w:tcW w:w="776" w:type="pct"/>
            <w:noWrap w:val="0"/>
            <w:vAlign w:val="top"/>
          </w:tcPr>
          <w:p w14:paraId="49DD4F43">
            <w:pPr>
              <w:rPr>
                <w:rFonts w:ascii="宋体" w:hAnsi="宋体" w:eastAsia="宋体"/>
                <w:sz w:val="24"/>
                <w:highlight w:val="none"/>
              </w:rPr>
            </w:pPr>
          </w:p>
        </w:tc>
        <w:tc>
          <w:tcPr>
            <w:tcW w:w="773" w:type="pct"/>
            <w:noWrap w:val="0"/>
            <w:vAlign w:val="top"/>
          </w:tcPr>
          <w:p w14:paraId="743D4408">
            <w:pPr>
              <w:rPr>
                <w:rFonts w:ascii="宋体" w:hAnsi="宋体" w:eastAsia="宋体"/>
                <w:sz w:val="24"/>
                <w:highlight w:val="none"/>
              </w:rPr>
            </w:pPr>
          </w:p>
        </w:tc>
        <w:tc>
          <w:tcPr>
            <w:tcW w:w="773" w:type="pct"/>
            <w:noWrap w:val="0"/>
            <w:vAlign w:val="top"/>
          </w:tcPr>
          <w:p w14:paraId="64048113">
            <w:pPr>
              <w:rPr>
                <w:rFonts w:ascii="宋体" w:hAnsi="宋体" w:eastAsia="宋体"/>
                <w:sz w:val="24"/>
                <w:highlight w:val="none"/>
              </w:rPr>
            </w:pPr>
          </w:p>
        </w:tc>
        <w:tc>
          <w:tcPr>
            <w:tcW w:w="394" w:type="pct"/>
            <w:noWrap w:val="0"/>
            <w:vAlign w:val="top"/>
          </w:tcPr>
          <w:p w14:paraId="118AC153">
            <w:pPr>
              <w:rPr>
                <w:rFonts w:ascii="宋体" w:hAnsi="宋体" w:eastAsia="宋体"/>
                <w:sz w:val="24"/>
                <w:highlight w:val="none"/>
              </w:rPr>
            </w:pPr>
          </w:p>
        </w:tc>
        <w:tc>
          <w:tcPr>
            <w:tcW w:w="394" w:type="pct"/>
            <w:noWrap w:val="0"/>
            <w:vAlign w:val="top"/>
          </w:tcPr>
          <w:p w14:paraId="4EF5BC6A">
            <w:pPr>
              <w:rPr>
                <w:rFonts w:ascii="宋体" w:hAnsi="宋体" w:eastAsia="宋体"/>
                <w:sz w:val="24"/>
                <w:highlight w:val="none"/>
              </w:rPr>
            </w:pPr>
          </w:p>
        </w:tc>
        <w:tc>
          <w:tcPr>
            <w:tcW w:w="550" w:type="pct"/>
            <w:noWrap w:val="0"/>
            <w:vAlign w:val="top"/>
          </w:tcPr>
          <w:p w14:paraId="6F441AA2">
            <w:pPr>
              <w:rPr>
                <w:rFonts w:ascii="宋体" w:hAnsi="宋体" w:eastAsia="宋体"/>
                <w:sz w:val="24"/>
                <w:highlight w:val="none"/>
              </w:rPr>
            </w:pPr>
          </w:p>
        </w:tc>
        <w:tc>
          <w:tcPr>
            <w:tcW w:w="550" w:type="pct"/>
            <w:noWrap w:val="0"/>
            <w:vAlign w:val="top"/>
          </w:tcPr>
          <w:p w14:paraId="00FF73D7">
            <w:pPr>
              <w:rPr>
                <w:rFonts w:ascii="宋体" w:hAnsi="宋体" w:eastAsia="宋体"/>
                <w:sz w:val="24"/>
                <w:highlight w:val="none"/>
              </w:rPr>
            </w:pPr>
          </w:p>
        </w:tc>
        <w:tc>
          <w:tcPr>
            <w:tcW w:w="393" w:type="pct"/>
            <w:noWrap w:val="0"/>
            <w:vAlign w:val="top"/>
          </w:tcPr>
          <w:p w14:paraId="359953BF">
            <w:pPr>
              <w:rPr>
                <w:rFonts w:ascii="宋体" w:hAnsi="宋体" w:eastAsia="宋体"/>
                <w:sz w:val="24"/>
                <w:highlight w:val="none"/>
              </w:rPr>
            </w:pPr>
          </w:p>
        </w:tc>
      </w:tr>
      <w:tr w14:paraId="4EE7A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393" w:type="pct"/>
            <w:noWrap w:val="0"/>
            <w:vAlign w:val="top"/>
          </w:tcPr>
          <w:p w14:paraId="52CB1EDE">
            <w:pPr>
              <w:jc w:val="center"/>
              <w:rPr>
                <w:rFonts w:ascii="宋体" w:hAnsi="宋体" w:eastAsia="宋体"/>
                <w:sz w:val="24"/>
                <w:highlight w:val="none"/>
              </w:rPr>
            </w:pPr>
            <w:r>
              <w:rPr>
                <w:rFonts w:hint="eastAsia" w:ascii="宋体" w:hAnsi="宋体" w:eastAsia="宋体"/>
                <w:sz w:val="24"/>
                <w:highlight w:val="none"/>
              </w:rPr>
              <w:t>…</w:t>
            </w:r>
          </w:p>
        </w:tc>
        <w:tc>
          <w:tcPr>
            <w:tcW w:w="776" w:type="pct"/>
            <w:noWrap w:val="0"/>
            <w:vAlign w:val="top"/>
          </w:tcPr>
          <w:p w14:paraId="0C63CBEF">
            <w:pPr>
              <w:rPr>
                <w:rFonts w:ascii="宋体" w:hAnsi="宋体" w:eastAsia="宋体"/>
                <w:sz w:val="24"/>
                <w:highlight w:val="none"/>
              </w:rPr>
            </w:pPr>
          </w:p>
        </w:tc>
        <w:tc>
          <w:tcPr>
            <w:tcW w:w="773" w:type="pct"/>
            <w:noWrap w:val="0"/>
            <w:vAlign w:val="top"/>
          </w:tcPr>
          <w:p w14:paraId="3A73F6A2">
            <w:pPr>
              <w:rPr>
                <w:rFonts w:ascii="宋体" w:hAnsi="宋体" w:eastAsia="宋体"/>
                <w:sz w:val="24"/>
                <w:highlight w:val="none"/>
              </w:rPr>
            </w:pPr>
          </w:p>
        </w:tc>
        <w:tc>
          <w:tcPr>
            <w:tcW w:w="773" w:type="pct"/>
            <w:noWrap w:val="0"/>
            <w:vAlign w:val="top"/>
          </w:tcPr>
          <w:p w14:paraId="654BAC9A">
            <w:pPr>
              <w:rPr>
                <w:rFonts w:ascii="宋体" w:hAnsi="宋体" w:eastAsia="宋体"/>
                <w:sz w:val="24"/>
                <w:highlight w:val="none"/>
              </w:rPr>
            </w:pPr>
          </w:p>
        </w:tc>
        <w:tc>
          <w:tcPr>
            <w:tcW w:w="394" w:type="pct"/>
            <w:noWrap w:val="0"/>
            <w:vAlign w:val="top"/>
          </w:tcPr>
          <w:p w14:paraId="4CCF5CEB">
            <w:pPr>
              <w:rPr>
                <w:rFonts w:ascii="宋体" w:hAnsi="宋体" w:eastAsia="宋体"/>
                <w:sz w:val="24"/>
                <w:highlight w:val="none"/>
              </w:rPr>
            </w:pPr>
          </w:p>
        </w:tc>
        <w:tc>
          <w:tcPr>
            <w:tcW w:w="394" w:type="pct"/>
            <w:noWrap w:val="0"/>
            <w:vAlign w:val="top"/>
          </w:tcPr>
          <w:p w14:paraId="08F16F79">
            <w:pPr>
              <w:rPr>
                <w:rFonts w:ascii="宋体" w:hAnsi="宋体" w:eastAsia="宋体"/>
                <w:sz w:val="24"/>
                <w:highlight w:val="none"/>
              </w:rPr>
            </w:pPr>
          </w:p>
        </w:tc>
        <w:tc>
          <w:tcPr>
            <w:tcW w:w="550" w:type="pct"/>
            <w:noWrap w:val="0"/>
            <w:vAlign w:val="top"/>
          </w:tcPr>
          <w:p w14:paraId="4C95E421">
            <w:pPr>
              <w:rPr>
                <w:rFonts w:ascii="宋体" w:hAnsi="宋体" w:eastAsia="宋体"/>
                <w:sz w:val="24"/>
                <w:highlight w:val="none"/>
              </w:rPr>
            </w:pPr>
          </w:p>
        </w:tc>
        <w:tc>
          <w:tcPr>
            <w:tcW w:w="550" w:type="pct"/>
            <w:noWrap w:val="0"/>
            <w:vAlign w:val="top"/>
          </w:tcPr>
          <w:p w14:paraId="722C3B5D">
            <w:pPr>
              <w:rPr>
                <w:rFonts w:ascii="宋体" w:hAnsi="宋体" w:eastAsia="宋体"/>
                <w:sz w:val="24"/>
                <w:highlight w:val="none"/>
              </w:rPr>
            </w:pPr>
          </w:p>
        </w:tc>
        <w:tc>
          <w:tcPr>
            <w:tcW w:w="393" w:type="pct"/>
            <w:noWrap w:val="0"/>
            <w:vAlign w:val="top"/>
          </w:tcPr>
          <w:p w14:paraId="4AE967FC">
            <w:pPr>
              <w:rPr>
                <w:rFonts w:ascii="宋体" w:hAnsi="宋体" w:eastAsia="宋体"/>
                <w:sz w:val="24"/>
                <w:highlight w:val="none"/>
              </w:rPr>
            </w:pPr>
          </w:p>
        </w:tc>
      </w:tr>
      <w:tr w14:paraId="47525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4056" w:type="pct"/>
            <w:gridSpan w:val="7"/>
            <w:noWrap w:val="0"/>
            <w:vAlign w:val="center"/>
          </w:tcPr>
          <w:p w14:paraId="0A4342D5">
            <w:pPr>
              <w:jc w:val="center"/>
              <w:rPr>
                <w:rFonts w:ascii="宋体" w:hAnsi="宋体" w:eastAsia="宋体"/>
                <w:sz w:val="24"/>
                <w:highlight w:val="none"/>
              </w:rPr>
            </w:pPr>
            <w:r>
              <w:rPr>
                <w:rFonts w:hint="eastAsia" w:ascii="宋体" w:hAnsi="宋体" w:eastAsia="宋体"/>
                <w:b/>
                <w:sz w:val="24"/>
                <w:highlight w:val="none"/>
              </w:rPr>
              <w:t>合计</w:t>
            </w:r>
            <w:r>
              <w:rPr>
                <w:rFonts w:hint="eastAsia" w:ascii="宋体" w:hAnsi="宋体" w:eastAsia="宋体"/>
                <w:b/>
                <w:sz w:val="24"/>
                <w:highlight w:val="none"/>
                <w:lang w:val="en-US" w:eastAsia="zh-CN"/>
              </w:rPr>
              <w:t>金额</w:t>
            </w:r>
            <w:r>
              <w:rPr>
                <w:rFonts w:hint="eastAsia" w:ascii="宋体" w:hAnsi="宋体" w:eastAsia="宋体"/>
                <w:b/>
                <w:sz w:val="24"/>
                <w:highlight w:val="none"/>
              </w:rPr>
              <w:t>（元）</w:t>
            </w:r>
          </w:p>
        </w:tc>
        <w:tc>
          <w:tcPr>
            <w:tcW w:w="943" w:type="pct"/>
            <w:gridSpan w:val="2"/>
            <w:noWrap w:val="0"/>
            <w:vAlign w:val="top"/>
          </w:tcPr>
          <w:p w14:paraId="731E722E">
            <w:pPr>
              <w:rPr>
                <w:rFonts w:ascii="宋体" w:hAnsi="宋体" w:eastAsia="宋体"/>
                <w:sz w:val="24"/>
                <w:highlight w:val="none"/>
              </w:rPr>
            </w:pPr>
          </w:p>
        </w:tc>
      </w:tr>
    </w:tbl>
    <w:p w14:paraId="4CEF2AEB">
      <w:pPr>
        <w:pStyle w:val="35"/>
        <w:jc w:val="both"/>
        <w:rPr>
          <w:rFonts w:hint="eastAsia" w:ascii="宋体" w:hAnsi="宋体" w:eastAsia="宋体"/>
          <w:b/>
          <w:bCs/>
          <w:highlight w:val="none"/>
          <w:lang w:val="en-US" w:eastAsia="zh-CN"/>
        </w:rPr>
      </w:pPr>
    </w:p>
    <w:p w14:paraId="4C449600">
      <w:pPr>
        <w:pStyle w:val="35"/>
        <w:ind w:left="-108"/>
        <w:jc w:val="both"/>
        <w:rPr>
          <w:rFonts w:hint="default" w:ascii="宋体" w:hAnsi="宋体" w:eastAsia="宋体"/>
          <w:b/>
          <w:bCs/>
          <w:i/>
          <w:iCs/>
          <w:highlight w:val="none"/>
          <w:lang w:val="en-US" w:eastAsia="zh-CN"/>
        </w:rPr>
      </w:pPr>
      <w:r>
        <w:rPr>
          <w:rFonts w:hint="eastAsia" w:ascii="宋体" w:hAnsi="宋体"/>
          <w:b/>
          <w:bCs/>
          <w:highlight w:val="none"/>
          <w:lang w:val="en-US" w:eastAsia="zh-CN"/>
        </w:rPr>
        <w:t>1-2-2</w:t>
      </w:r>
      <w:r>
        <w:rPr>
          <w:rFonts w:hint="eastAsia" w:ascii="宋体" w:hAnsi="宋体" w:eastAsia="宋体"/>
          <w:b/>
          <w:bCs/>
          <w:highlight w:val="none"/>
          <w:lang w:val="en-US" w:eastAsia="zh-CN"/>
        </w:rPr>
        <w:t>服务部分</w:t>
      </w:r>
      <w:r>
        <w:rPr>
          <w:rFonts w:hint="eastAsia" w:ascii="宋体" w:hAnsi="宋体" w:eastAsia="宋体"/>
          <w:b/>
          <w:bCs/>
          <w:i/>
          <w:iCs/>
          <w:highlight w:val="none"/>
        </w:rPr>
        <w:t>（仅供参考，</w:t>
      </w:r>
      <w:r>
        <w:rPr>
          <w:rFonts w:hint="eastAsia" w:ascii="宋体" w:hAnsi="宋体"/>
          <w:b/>
          <w:bCs/>
          <w:i/>
          <w:iCs/>
          <w:highlight w:val="none"/>
          <w:lang w:val="en-US" w:eastAsia="zh-CN"/>
        </w:rPr>
        <w:t>供应商</w:t>
      </w:r>
      <w:r>
        <w:rPr>
          <w:rFonts w:hint="eastAsia" w:ascii="宋体" w:hAnsi="宋体" w:eastAsia="宋体"/>
          <w:b/>
          <w:bCs/>
          <w:i/>
          <w:iCs/>
          <w:highlight w:val="none"/>
        </w:rPr>
        <w:t>可自行制作格式）</w:t>
      </w:r>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0"/>
        <w:gridCol w:w="3109"/>
        <w:gridCol w:w="1357"/>
        <w:gridCol w:w="1698"/>
        <w:gridCol w:w="1569"/>
      </w:tblGrid>
      <w:tr w14:paraId="4DDA0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463" w:type="pct"/>
            <w:noWrap w:val="0"/>
            <w:vAlign w:val="center"/>
          </w:tcPr>
          <w:p w14:paraId="05AF215C">
            <w:pPr>
              <w:keepNext w:val="0"/>
              <w:keepLines w:val="0"/>
              <w:pageBreakBefore w:val="0"/>
              <w:widowControl w:val="0"/>
              <w:kinsoku/>
              <w:wordWrap/>
              <w:overflowPunct/>
              <w:topLinePunct w:val="0"/>
              <w:autoSpaceDE/>
              <w:autoSpaceDN/>
              <w:bidi w:val="0"/>
              <w:adjustRightInd/>
              <w:snapToGrid/>
              <w:jc w:val="center"/>
              <w:textAlignment w:val="auto"/>
              <w:rPr>
                <w:rFonts w:ascii="宋体" w:hAnsi="宋体" w:eastAsia="宋体"/>
                <w:b/>
                <w:sz w:val="24"/>
                <w:highlight w:val="none"/>
              </w:rPr>
            </w:pPr>
            <w:r>
              <w:rPr>
                <w:rFonts w:hint="eastAsia" w:ascii="宋体" w:hAnsi="宋体" w:eastAsia="宋体"/>
                <w:b/>
                <w:sz w:val="24"/>
                <w:highlight w:val="none"/>
              </w:rPr>
              <w:t>序号</w:t>
            </w:r>
          </w:p>
        </w:tc>
        <w:tc>
          <w:tcPr>
            <w:tcW w:w="1823" w:type="pct"/>
            <w:noWrap w:val="0"/>
            <w:vAlign w:val="center"/>
          </w:tcPr>
          <w:p w14:paraId="3BDB2FC3">
            <w:pPr>
              <w:keepNext w:val="0"/>
              <w:keepLines w:val="0"/>
              <w:pageBreakBefore w:val="0"/>
              <w:widowControl w:val="0"/>
              <w:kinsoku/>
              <w:wordWrap/>
              <w:overflowPunct/>
              <w:topLinePunct w:val="0"/>
              <w:autoSpaceDE/>
              <w:autoSpaceDN/>
              <w:bidi w:val="0"/>
              <w:adjustRightInd/>
              <w:snapToGrid/>
              <w:jc w:val="center"/>
              <w:textAlignment w:val="auto"/>
              <w:rPr>
                <w:rFonts w:ascii="宋体" w:hAnsi="宋体" w:eastAsia="宋体"/>
                <w:b/>
                <w:sz w:val="24"/>
                <w:highlight w:val="none"/>
              </w:rPr>
            </w:pPr>
            <w:r>
              <w:rPr>
                <w:rFonts w:hint="eastAsia" w:ascii="宋体" w:hAnsi="宋体" w:eastAsia="宋体"/>
                <w:b/>
                <w:sz w:val="24"/>
                <w:highlight w:val="none"/>
              </w:rPr>
              <w:t>服务内容</w:t>
            </w:r>
          </w:p>
        </w:tc>
        <w:tc>
          <w:tcPr>
            <w:tcW w:w="796" w:type="pct"/>
            <w:noWrap w:val="0"/>
            <w:vAlign w:val="center"/>
          </w:tcPr>
          <w:p w14:paraId="5868306B">
            <w:pPr>
              <w:keepNext w:val="0"/>
              <w:keepLines w:val="0"/>
              <w:pageBreakBefore w:val="0"/>
              <w:widowControl w:val="0"/>
              <w:kinsoku/>
              <w:wordWrap/>
              <w:overflowPunct/>
              <w:topLinePunct w:val="0"/>
              <w:autoSpaceDE/>
              <w:autoSpaceDN/>
              <w:bidi w:val="0"/>
              <w:adjustRightInd/>
              <w:snapToGrid/>
              <w:jc w:val="center"/>
              <w:textAlignment w:val="auto"/>
              <w:rPr>
                <w:rFonts w:ascii="宋体" w:hAnsi="宋体" w:eastAsia="宋体"/>
                <w:b/>
                <w:sz w:val="24"/>
                <w:highlight w:val="none"/>
              </w:rPr>
            </w:pPr>
            <w:r>
              <w:rPr>
                <w:rFonts w:hint="eastAsia" w:ascii="宋体" w:hAnsi="宋体" w:eastAsia="宋体"/>
                <w:b/>
                <w:sz w:val="24"/>
                <w:highlight w:val="none"/>
              </w:rPr>
              <w:t>项</w:t>
            </w:r>
          </w:p>
        </w:tc>
        <w:tc>
          <w:tcPr>
            <w:tcW w:w="996" w:type="pct"/>
            <w:noWrap w:val="0"/>
            <w:vAlign w:val="center"/>
          </w:tcPr>
          <w:p w14:paraId="79342276">
            <w:pPr>
              <w:keepNext w:val="0"/>
              <w:keepLines w:val="0"/>
              <w:pageBreakBefore w:val="0"/>
              <w:widowControl w:val="0"/>
              <w:kinsoku/>
              <w:wordWrap/>
              <w:overflowPunct/>
              <w:topLinePunct w:val="0"/>
              <w:autoSpaceDE/>
              <w:autoSpaceDN/>
              <w:bidi w:val="0"/>
              <w:adjustRightInd/>
              <w:snapToGrid/>
              <w:jc w:val="center"/>
              <w:textAlignment w:val="auto"/>
              <w:rPr>
                <w:rFonts w:ascii="宋体" w:hAnsi="宋体" w:eastAsia="宋体"/>
                <w:b/>
                <w:sz w:val="24"/>
                <w:highlight w:val="none"/>
              </w:rPr>
            </w:pPr>
            <w:r>
              <w:rPr>
                <w:rFonts w:hint="eastAsia" w:ascii="宋体" w:hAnsi="宋体" w:eastAsia="宋体"/>
                <w:b/>
                <w:sz w:val="24"/>
                <w:highlight w:val="none"/>
              </w:rPr>
              <w:t>单价</w:t>
            </w:r>
          </w:p>
        </w:tc>
        <w:tc>
          <w:tcPr>
            <w:tcW w:w="920" w:type="pct"/>
            <w:noWrap w:val="0"/>
            <w:vAlign w:val="center"/>
          </w:tcPr>
          <w:p w14:paraId="639A001F">
            <w:pPr>
              <w:keepNext w:val="0"/>
              <w:keepLines w:val="0"/>
              <w:pageBreakBefore w:val="0"/>
              <w:widowControl w:val="0"/>
              <w:kinsoku/>
              <w:wordWrap/>
              <w:overflowPunct/>
              <w:topLinePunct w:val="0"/>
              <w:autoSpaceDE/>
              <w:autoSpaceDN/>
              <w:bidi w:val="0"/>
              <w:adjustRightInd/>
              <w:snapToGrid/>
              <w:jc w:val="center"/>
              <w:textAlignment w:val="auto"/>
              <w:rPr>
                <w:rFonts w:ascii="宋体" w:hAnsi="宋体" w:eastAsia="宋体"/>
                <w:b/>
                <w:sz w:val="24"/>
                <w:highlight w:val="none"/>
              </w:rPr>
            </w:pPr>
            <w:r>
              <w:rPr>
                <w:rFonts w:hint="eastAsia" w:ascii="宋体" w:hAnsi="宋体" w:eastAsia="宋体"/>
                <w:b/>
                <w:sz w:val="24"/>
                <w:highlight w:val="none"/>
              </w:rPr>
              <w:t>小计（元）</w:t>
            </w:r>
          </w:p>
        </w:tc>
      </w:tr>
      <w:tr w14:paraId="7667D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463" w:type="pct"/>
            <w:tcBorders>
              <w:bottom w:val="single" w:color="auto" w:sz="4" w:space="0"/>
            </w:tcBorders>
            <w:noWrap w:val="0"/>
            <w:vAlign w:val="center"/>
          </w:tcPr>
          <w:p w14:paraId="0E2044D3">
            <w:pPr>
              <w:keepNext w:val="0"/>
              <w:keepLines w:val="0"/>
              <w:pageBreakBefore w:val="0"/>
              <w:widowControl w:val="0"/>
              <w:kinsoku/>
              <w:wordWrap/>
              <w:overflowPunct/>
              <w:topLinePunct w:val="0"/>
              <w:autoSpaceDE/>
              <w:autoSpaceDN/>
              <w:bidi w:val="0"/>
              <w:adjustRightInd/>
              <w:snapToGrid/>
              <w:jc w:val="center"/>
              <w:textAlignment w:val="auto"/>
              <w:rPr>
                <w:rFonts w:ascii="宋体" w:hAnsi="宋体" w:eastAsia="宋体"/>
                <w:sz w:val="24"/>
                <w:highlight w:val="none"/>
              </w:rPr>
            </w:pPr>
            <w:r>
              <w:rPr>
                <w:rFonts w:hint="eastAsia" w:ascii="宋体" w:hAnsi="宋体" w:eastAsia="宋体"/>
                <w:sz w:val="24"/>
                <w:highlight w:val="none"/>
              </w:rPr>
              <w:t>1</w:t>
            </w:r>
          </w:p>
        </w:tc>
        <w:tc>
          <w:tcPr>
            <w:tcW w:w="1823" w:type="pct"/>
            <w:noWrap w:val="0"/>
            <w:vAlign w:val="center"/>
          </w:tcPr>
          <w:p w14:paraId="7880AC63">
            <w:pPr>
              <w:keepNext w:val="0"/>
              <w:keepLines w:val="0"/>
              <w:pageBreakBefore w:val="0"/>
              <w:widowControl w:val="0"/>
              <w:kinsoku/>
              <w:wordWrap/>
              <w:overflowPunct/>
              <w:topLinePunct w:val="0"/>
              <w:autoSpaceDE/>
              <w:autoSpaceDN/>
              <w:bidi w:val="0"/>
              <w:adjustRightInd/>
              <w:snapToGrid/>
              <w:jc w:val="center"/>
              <w:textAlignment w:val="auto"/>
              <w:rPr>
                <w:rFonts w:ascii="宋体" w:hAnsi="宋体" w:eastAsia="宋体"/>
                <w:sz w:val="24"/>
                <w:highlight w:val="none"/>
              </w:rPr>
            </w:pPr>
          </w:p>
        </w:tc>
        <w:tc>
          <w:tcPr>
            <w:tcW w:w="796" w:type="pct"/>
            <w:noWrap w:val="0"/>
            <w:vAlign w:val="center"/>
          </w:tcPr>
          <w:p w14:paraId="637F73F7">
            <w:pPr>
              <w:keepNext w:val="0"/>
              <w:keepLines w:val="0"/>
              <w:pageBreakBefore w:val="0"/>
              <w:widowControl w:val="0"/>
              <w:kinsoku/>
              <w:wordWrap/>
              <w:overflowPunct/>
              <w:topLinePunct w:val="0"/>
              <w:autoSpaceDE/>
              <w:autoSpaceDN/>
              <w:bidi w:val="0"/>
              <w:adjustRightInd/>
              <w:snapToGrid/>
              <w:jc w:val="center"/>
              <w:textAlignment w:val="auto"/>
              <w:rPr>
                <w:rFonts w:ascii="宋体" w:hAnsi="宋体" w:eastAsia="宋体"/>
                <w:sz w:val="24"/>
                <w:highlight w:val="none"/>
              </w:rPr>
            </w:pPr>
          </w:p>
        </w:tc>
        <w:tc>
          <w:tcPr>
            <w:tcW w:w="996" w:type="pct"/>
            <w:noWrap w:val="0"/>
            <w:vAlign w:val="center"/>
          </w:tcPr>
          <w:p w14:paraId="1EA2F8B6">
            <w:pPr>
              <w:keepNext w:val="0"/>
              <w:keepLines w:val="0"/>
              <w:pageBreakBefore w:val="0"/>
              <w:widowControl w:val="0"/>
              <w:kinsoku/>
              <w:wordWrap/>
              <w:overflowPunct/>
              <w:topLinePunct w:val="0"/>
              <w:autoSpaceDE/>
              <w:autoSpaceDN/>
              <w:bidi w:val="0"/>
              <w:adjustRightInd/>
              <w:snapToGrid/>
              <w:jc w:val="center"/>
              <w:textAlignment w:val="auto"/>
              <w:rPr>
                <w:rFonts w:ascii="宋体" w:hAnsi="宋体" w:eastAsia="宋体"/>
                <w:sz w:val="24"/>
                <w:highlight w:val="none"/>
              </w:rPr>
            </w:pPr>
          </w:p>
        </w:tc>
        <w:tc>
          <w:tcPr>
            <w:tcW w:w="920" w:type="pct"/>
            <w:noWrap w:val="0"/>
            <w:vAlign w:val="center"/>
          </w:tcPr>
          <w:p w14:paraId="60206FF4">
            <w:pPr>
              <w:keepNext w:val="0"/>
              <w:keepLines w:val="0"/>
              <w:pageBreakBefore w:val="0"/>
              <w:widowControl w:val="0"/>
              <w:kinsoku/>
              <w:wordWrap/>
              <w:overflowPunct/>
              <w:topLinePunct w:val="0"/>
              <w:autoSpaceDE/>
              <w:autoSpaceDN/>
              <w:bidi w:val="0"/>
              <w:adjustRightInd/>
              <w:snapToGrid/>
              <w:jc w:val="center"/>
              <w:textAlignment w:val="auto"/>
              <w:rPr>
                <w:rFonts w:ascii="宋体" w:hAnsi="宋体" w:eastAsia="宋体"/>
                <w:sz w:val="24"/>
                <w:highlight w:val="none"/>
              </w:rPr>
            </w:pPr>
          </w:p>
        </w:tc>
      </w:tr>
      <w:tr w14:paraId="62A44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atLeast"/>
          <w:jc w:val="center"/>
        </w:trPr>
        <w:tc>
          <w:tcPr>
            <w:tcW w:w="463" w:type="pct"/>
            <w:noWrap w:val="0"/>
            <w:vAlign w:val="center"/>
          </w:tcPr>
          <w:p w14:paraId="552E171F">
            <w:pPr>
              <w:keepNext w:val="0"/>
              <w:keepLines w:val="0"/>
              <w:pageBreakBefore w:val="0"/>
              <w:widowControl w:val="0"/>
              <w:kinsoku/>
              <w:wordWrap/>
              <w:overflowPunct/>
              <w:topLinePunct w:val="0"/>
              <w:autoSpaceDE/>
              <w:autoSpaceDN/>
              <w:bidi w:val="0"/>
              <w:adjustRightInd/>
              <w:snapToGrid/>
              <w:jc w:val="center"/>
              <w:textAlignment w:val="auto"/>
              <w:rPr>
                <w:rFonts w:ascii="宋体" w:hAnsi="宋体" w:eastAsia="宋体"/>
                <w:sz w:val="24"/>
                <w:highlight w:val="none"/>
              </w:rPr>
            </w:pPr>
            <w:r>
              <w:rPr>
                <w:rFonts w:hint="eastAsia" w:ascii="宋体" w:hAnsi="宋体" w:eastAsia="宋体"/>
                <w:sz w:val="24"/>
                <w:highlight w:val="none"/>
              </w:rPr>
              <w:t>2</w:t>
            </w:r>
          </w:p>
        </w:tc>
        <w:tc>
          <w:tcPr>
            <w:tcW w:w="1823" w:type="pct"/>
            <w:noWrap w:val="0"/>
            <w:vAlign w:val="center"/>
          </w:tcPr>
          <w:p w14:paraId="3F742D3E">
            <w:pPr>
              <w:keepNext w:val="0"/>
              <w:keepLines w:val="0"/>
              <w:pageBreakBefore w:val="0"/>
              <w:widowControl w:val="0"/>
              <w:kinsoku/>
              <w:wordWrap/>
              <w:overflowPunct/>
              <w:topLinePunct w:val="0"/>
              <w:autoSpaceDE/>
              <w:autoSpaceDN/>
              <w:bidi w:val="0"/>
              <w:adjustRightInd/>
              <w:snapToGrid/>
              <w:jc w:val="center"/>
              <w:textAlignment w:val="auto"/>
              <w:rPr>
                <w:rFonts w:ascii="宋体" w:hAnsi="宋体" w:eastAsia="宋体"/>
                <w:sz w:val="24"/>
                <w:highlight w:val="none"/>
              </w:rPr>
            </w:pPr>
          </w:p>
        </w:tc>
        <w:tc>
          <w:tcPr>
            <w:tcW w:w="796" w:type="pct"/>
            <w:noWrap w:val="0"/>
            <w:vAlign w:val="center"/>
          </w:tcPr>
          <w:p w14:paraId="6B394825">
            <w:pPr>
              <w:keepNext w:val="0"/>
              <w:keepLines w:val="0"/>
              <w:pageBreakBefore w:val="0"/>
              <w:widowControl w:val="0"/>
              <w:kinsoku/>
              <w:wordWrap/>
              <w:overflowPunct/>
              <w:topLinePunct w:val="0"/>
              <w:autoSpaceDE/>
              <w:autoSpaceDN/>
              <w:bidi w:val="0"/>
              <w:adjustRightInd/>
              <w:snapToGrid/>
              <w:jc w:val="center"/>
              <w:textAlignment w:val="auto"/>
              <w:rPr>
                <w:rFonts w:ascii="宋体" w:hAnsi="宋体" w:eastAsia="宋体"/>
                <w:sz w:val="24"/>
                <w:highlight w:val="none"/>
              </w:rPr>
            </w:pPr>
          </w:p>
        </w:tc>
        <w:tc>
          <w:tcPr>
            <w:tcW w:w="996" w:type="pct"/>
            <w:noWrap w:val="0"/>
            <w:vAlign w:val="center"/>
          </w:tcPr>
          <w:p w14:paraId="036157F3">
            <w:pPr>
              <w:keepNext w:val="0"/>
              <w:keepLines w:val="0"/>
              <w:pageBreakBefore w:val="0"/>
              <w:widowControl w:val="0"/>
              <w:kinsoku/>
              <w:wordWrap/>
              <w:overflowPunct/>
              <w:topLinePunct w:val="0"/>
              <w:autoSpaceDE/>
              <w:autoSpaceDN/>
              <w:bidi w:val="0"/>
              <w:adjustRightInd/>
              <w:snapToGrid/>
              <w:jc w:val="center"/>
              <w:textAlignment w:val="auto"/>
              <w:rPr>
                <w:rFonts w:ascii="宋体" w:hAnsi="宋体" w:eastAsia="宋体"/>
                <w:sz w:val="24"/>
                <w:highlight w:val="none"/>
              </w:rPr>
            </w:pPr>
          </w:p>
        </w:tc>
        <w:tc>
          <w:tcPr>
            <w:tcW w:w="920" w:type="pct"/>
            <w:noWrap w:val="0"/>
            <w:vAlign w:val="center"/>
          </w:tcPr>
          <w:p w14:paraId="5AAEBA95">
            <w:pPr>
              <w:keepNext w:val="0"/>
              <w:keepLines w:val="0"/>
              <w:pageBreakBefore w:val="0"/>
              <w:widowControl w:val="0"/>
              <w:kinsoku/>
              <w:wordWrap/>
              <w:overflowPunct/>
              <w:topLinePunct w:val="0"/>
              <w:autoSpaceDE/>
              <w:autoSpaceDN/>
              <w:bidi w:val="0"/>
              <w:adjustRightInd/>
              <w:snapToGrid/>
              <w:jc w:val="center"/>
              <w:textAlignment w:val="auto"/>
              <w:rPr>
                <w:rFonts w:ascii="宋体" w:hAnsi="宋体" w:eastAsia="宋体"/>
                <w:sz w:val="24"/>
                <w:highlight w:val="none"/>
              </w:rPr>
            </w:pPr>
          </w:p>
        </w:tc>
      </w:tr>
      <w:tr w14:paraId="434D6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463" w:type="pct"/>
            <w:noWrap w:val="0"/>
            <w:vAlign w:val="center"/>
          </w:tcPr>
          <w:p w14:paraId="51DE39D7">
            <w:pPr>
              <w:keepNext w:val="0"/>
              <w:keepLines w:val="0"/>
              <w:pageBreakBefore w:val="0"/>
              <w:widowControl w:val="0"/>
              <w:kinsoku/>
              <w:wordWrap/>
              <w:overflowPunct/>
              <w:topLinePunct w:val="0"/>
              <w:autoSpaceDE/>
              <w:autoSpaceDN/>
              <w:bidi w:val="0"/>
              <w:adjustRightInd/>
              <w:snapToGrid/>
              <w:jc w:val="center"/>
              <w:textAlignment w:val="auto"/>
              <w:rPr>
                <w:rFonts w:ascii="宋体" w:hAnsi="宋体" w:eastAsia="宋体"/>
                <w:sz w:val="24"/>
                <w:highlight w:val="none"/>
              </w:rPr>
            </w:pPr>
            <w:r>
              <w:rPr>
                <w:rFonts w:hint="eastAsia" w:ascii="宋体" w:hAnsi="宋体" w:eastAsia="宋体"/>
                <w:sz w:val="24"/>
                <w:highlight w:val="none"/>
              </w:rPr>
              <w:t>3</w:t>
            </w:r>
          </w:p>
        </w:tc>
        <w:tc>
          <w:tcPr>
            <w:tcW w:w="1823" w:type="pct"/>
            <w:noWrap w:val="0"/>
            <w:vAlign w:val="center"/>
          </w:tcPr>
          <w:p w14:paraId="129DB36E">
            <w:pPr>
              <w:keepNext w:val="0"/>
              <w:keepLines w:val="0"/>
              <w:pageBreakBefore w:val="0"/>
              <w:widowControl w:val="0"/>
              <w:kinsoku/>
              <w:wordWrap/>
              <w:overflowPunct/>
              <w:topLinePunct w:val="0"/>
              <w:autoSpaceDE/>
              <w:autoSpaceDN/>
              <w:bidi w:val="0"/>
              <w:adjustRightInd/>
              <w:snapToGrid/>
              <w:jc w:val="center"/>
              <w:textAlignment w:val="auto"/>
              <w:rPr>
                <w:rFonts w:ascii="宋体" w:hAnsi="宋体" w:eastAsia="宋体"/>
                <w:sz w:val="24"/>
                <w:highlight w:val="none"/>
              </w:rPr>
            </w:pPr>
          </w:p>
        </w:tc>
        <w:tc>
          <w:tcPr>
            <w:tcW w:w="796" w:type="pct"/>
            <w:noWrap w:val="0"/>
            <w:vAlign w:val="center"/>
          </w:tcPr>
          <w:p w14:paraId="3101AE78">
            <w:pPr>
              <w:keepNext w:val="0"/>
              <w:keepLines w:val="0"/>
              <w:pageBreakBefore w:val="0"/>
              <w:widowControl w:val="0"/>
              <w:kinsoku/>
              <w:wordWrap/>
              <w:overflowPunct/>
              <w:topLinePunct w:val="0"/>
              <w:autoSpaceDE/>
              <w:autoSpaceDN/>
              <w:bidi w:val="0"/>
              <w:adjustRightInd/>
              <w:snapToGrid/>
              <w:jc w:val="center"/>
              <w:textAlignment w:val="auto"/>
              <w:rPr>
                <w:rFonts w:ascii="宋体" w:hAnsi="宋体" w:eastAsia="宋体"/>
                <w:sz w:val="24"/>
                <w:highlight w:val="none"/>
              </w:rPr>
            </w:pPr>
          </w:p>
        </w:tc>
        <w:tc>
          <w:tcPr>
            <w:tcW w:w="996" w:type="pct"/>
            <w:noWrap w:val="0"/>
            <w:vAlign w:val="center"/>
          </w:tcPr>
          <w:p w14:paraId="44FF404D">
            <w:pPr>
              <w:keepNext w:val="0"/>
              <w:keepLines w:val="0"/>
              <w:pageBreakBefore w:val="0"/>
              <w:widowControl w:val="0"/>
              <w:kinsoku/>
              <w:wordWrap/>
              <w:overflowPunct/>
              <w:topLinePunct w:val="0"/>
              <w:autoSpaceDE/>
              <w:autoSpaceDN/>
              <w:bidi w:val="0"/>
              <w:adjustRightInd/>
              <w:snapToGrid/>
              <w:jc w:val="center"/>
              <w:textAlignment w:val="auto"/>
              <w:rPr>
                <w:rFonts w:ascii="宋体" w:hAnsi="宋体" w:eastAsia="宋体"/>
                <w:sz w:val="24"/>
                <w:highlight w:val="none"/>
              </w:rPr>
            </w:pPr>
          </w:p>
        </w:tc>
        <w:tc>
          <w:tcPr>
            <w:tcW w:w="920" w:type="pct"/>
            <w:noWrap w:val="0"/>
            <w:vAlign w:val="center"/>
          </w:tcPr>
          <w:p w14:paraId="307B3000">
            <w:pPr>
              <w:keepNext w:val="0"/>
              <w:keepLines w:val="0"/>
              <w:pageBreakBefore w:val="0"/>
              <w:widowControl w:val="0"/>
              <w:kinsoku/>
              <w:wordWrap/>
              <w:overflowPunct/>
              <w:topLinePunct w:val="0"/>
              <w:autoSpaceDE/>
              <w:autoSpaceDN/>
              <w:bidi w:val="0"/>
              <w:adjustRightInd/>
              <w:snapToGrid/>
              <w:jc w:val="center"/>
              <w:textAlignment w:val="auto"/>
              <w:rPr>
                <w:rFonts w:ascii="宋体" w:hAnsi="宋体" w:eastAsia="宋体"/>
                <w:sz w:val="24"/>
                <w:highlight w:val="none"/>
              </w:rPr>
            </w:pPr>
          </w:p>
        </w:tc>
      </w:tr>
      <w:tr w14:paraId="7F7D3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jc w:val="center"/>
        </w:trPr>
        <w:tc>
          <w:tcPr>
            <w:tcW w:w="463" w:type="pct"/>
            <w:noWrap w:val="0"/>
            <w:vAlign w:val="center"/>
          </w:tcPr>
          <w:p w14:paraId="768FF883">
            <w:pPr>
              <w:keepNext w:val="0"/>
              <w:keepLines w:val="0"/>
              <w:pageBreakBefore w:val="0"/>
              <w:widowControl w:val="0"/>
              <w:kinsoku/>
              <w:wordWrap/>
              <w:overflowPunct/>
              <w:topLinePunct w:val="0"/>
              <w:autoSpaceDE/>
              <w:autoSpaceDN/>
              <w:bidi w:val="0"/>
              <w:adjustRightInd/>
              <w:snapToGrid/>
              <w:jc w:val="center"/>
              <w:textAlignment w:val="auto"/>
              <w:rPr>
                <w:rFonts w:ascii="宋体" w:hAnsi="宋体" w:eastAsia="宋体"/>
                <w:sz w:val="24"/>
                <w:highlight w:val="none"/>
              </w:rPr>
            </w:pPr>
            <w:r>
              <w:rPr>
                <w:rFonts w:ascii="宋体" w:hAnsi="宋体" w:eastAsia="宋体"/>
                <w:sz w:val="24"/>
                <w:highlight w:val="none"/>
              </w:rPr>
              <w:t>…</w:t>
            </w:r>
          </w:p>
        </w:tc>
        <w:tc>
          <w:tcPr>
            <w:tcW w:w="1823" w:type="pct"/>
            <w:noWrap w:val="0"/>
            <w:vAlign w:val="center"/>
          </w:tcPr>
          <w:p w14:paraId="53F54BD7">
            <w:pPr>
              <w:keepNext w:val="0"/>
              <w:keepLines w:val="0"/>
              <w:pageBreakBefore w:val="0"/>
              <w:widowControl w:val="0"/>
              <w:kinsoku/>
              <w:wordWrap/>
              <w:overflowPunct/>
              <w:topLinePunct w:val="0"/>
              <w:autoSpaceDE/>
              <w:autoSpaceDN/>
              <w:bidi w:val="0"/>
              <w:adjustRightInd/>
              <w:snapToGrid/>
              <w:jc w:val="center"/>
              <w:textAlignment w:val="auto"/>
              <w:rPr>
                <w:rFonts w:ascii="宋体" w:hAnsi="宋体" w:eastAsia="宋体"/>
                <w:sz w:val="24"/>
                <w:highlight w:val="none"/>
              </w:rPr>
            </w:pPr>
          </w:p>
        </w:tc>
        <w:tc>
          <w:tcPr>
            <w:tcW w:w="796" w:type="pct"/>
            <w:noWrap w:val="0"/>
            <w:vAlign w:val="center"/>
          </w:tcPr>
          <w:p w14:paraId="63093FF2">
            <w:pPr>
              <w:keepNext w:val="0"/>
              <w:keepLines w:val="0"/>
              <w:pageBreakBefore w:val="0"/>
              <w:widowControl w:val="0"/>
              <w:kinsoku/>
              <w:wordWrap/>
              <w:overflowPunct/>
              <w:topLinePunct w:val="0"/>
              <w:autoSpaceDE/>
              <w:autoSpaceDN/>
              <w:bidi w:val="0"/>
              <w:adjustRightInd/>
              <w:snapToGrid/>
              <w:jc w:val="center"/>
              <w:textAlignment w:val="auto"/>
              <w:rPr>
                <w:rFonts w:ascii="宋体" w:hAnsi="宋体" w:eastAsia="宋体"/>
                <w:sz w:val="24"/>
                <w:highlight w:val="none"/>
              </w:rPr>
            </w:pPr>
          </w:p>
        </w:tc>
        <w:tc>
          <w:tcPr>
            <w:tcW w:w="996" w:type="pct"/>
            <w:noWrap w:val="0"/>
            <w:vAlign w:val="center"/>
          </w:tcPr>
          <w:p w14:paraId="363C9012">
            <w:pPr>
              <w:keepNext w:val="0"/>
              <w:keepLines w:val="0"/>
              <w:pageBreakBefore w:val="0"/>
              <w:widowControl w:val="0"/>
              <w:kinsoku/>
              <w:wordWrap/>
              <w:overflowPunct/>
              <w:topLinePunct w:val="0"/>
              <w:autoSpaceDE/>
              <w:autoSpaceDN/>
              <w:bidi w:val="0"/>
              <w:adjustRightInd/>
              <w:snapToGrid/>
              <w:jc w:val="center"/>
              <w:textAlignment w:val="auto"/>
              <w:rPr>
                <w:rFonts w:ascii="宋体" w:hAnsi="宋体" w:eastAsia="宋体"/>
                <w:sz w:val="24"/>
                <w:highlight w:val="none"/>
              </w:rPr>
            </w:pPr>
          </w:p>
        </w:tc>
        <w:tc>
          <w:tcPr>
            <w:tcW w:w="920" w:type="pct"/>
            <w:noWrap w:val="0"/>
            <w:vAlign w:val="center"/>
          </w:tcPr>
          <w:p w14:paraId="050C4554">
            <w:pPr>
              <w:keepNext w:val="0"/>
              <w:keepLines w:val="0"/>
              <w:pageBreakBefore w:val="0"/>
              <w:widowControl w:val="0"/>
              <w:kinsoku/>
              <w:wordWrap/>
              <w:overflowPunct/>
              <w:topLinePunct w:val="0"/>
              <w:autoSpaceDE/>
              <w:autoSpaceDN/>
              <w:bidi w:val="0"/>
              <w:adjustRightInd/>
              <w:snapToGrid/>
              <w:jc w:val="center"/>
              <w:textAlignment w:val="auto"/>
              <w:rPr>
                <w:rFonts w:ascii="宋体" w:hAnsi="宋体" w:eastAsia="宋体"/>
                <w:sz w:val="24"/>
                <w:highlight w:val="none"/>
              </w:rPr>
            </w:pPr>
          </w:p>
        </w:tc>
      </w:tr>
      <w:tr w14:paraId="51A50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jc w:val="center"/>
        </w:trPr>
        <w:tc>
          <w:tcPr>
            <w:tcW w:w="4079" w:type="pct"/>
            <w:gridSpan w:val="4"/>
            <w:noWrap w:val="0"/>
            <w:vAlign w:val="center"/>
          </w:tcPr>
          <w:p w14:paraId="4C32EFE9">
            <w:pPr>
              <w:keepNext w:val="0"/>
              <w:keepLines w:val="0"/>
              <w:pageBreakBefore w:val="0"/>
              <w:widowControl w:val="0"/>
              <w:kinsoku/>
              <w:wordWrap/>
              <w:overflowPunct/>
              <w:topLinePunct w:val="0"/>
              <w:autoSpaceDE/>
              <w:autoSpaceDN/>
              <w:bidi w:val="0"/>
              <w:adjustRightInd/>
              <w:snapToGrid/>
              <w:jc w:val="center"/>
              <w:textAlignment w:val="auto"/>
              <w:rPr>
                <w:rFonts w:ascii="宋体" w:hAnsi="宋体" w:eastAsia="宋体"/>
                <w:sz w:val="24"/>
                <w:highlight w:val="none"/>
              </w:rPr>
            </w:pPr>
            <w:r>
              <w:rPr>
                <w:rFonts w:hint="eastAsia" w:ascii="宋体" w:hAnsi="宋体" w:eastAsia="宋体"/>
                <w:b/>
                <w:sz w:val="24"/>
                <w:highlight w:val="none"/>
              </w:rPr>
              <w:t>合计金额（元）</w:t>
            </w:r>
          </w:p>
        </w:tc>
        <w:tc>
          <w:tcPr>
            <w:tcW w:w="920" w:type="pct"/>
            <w:noWrap w:val="0"/>
            <w:vAlign w:val="center"/>
          </w:tcPr>
          <w:p w14:paraId="56C4B51D">
            <w:pPr>
              <w:keepNext w:val="0"/>
              <w:keepLines w:val="0"/>
              <w:pageBreakBefore w:val="0"/>
              <w:widowControl w:val="0"/>
              <w:kinsoku/>
              <w:wordWrap/>
              <w:overflowPunct/>
              <w:topLinePunct w:val="0"/>
              <w:autoSpaceDE/>
              <w:autoSpaceDN/>
              <w:bidi w:val="0"/>
              <w:adjustRightInd/>
              <w:snapToGrid/>
              <w:jc w:val="center"/>
              <w:textAlignment w:val="auto"/>
              <w:rPr>
                <w:rFonts w:ascii="宋体" w:hAnsi="宋体" w:eastAsia="宋体"/>
                <w:sz w:val="24"/>
                <w:highlight w:val="none"/>
              </w:rPr>
            </w:pPr>
          </w:p>
        </w:tc>
      </w:tr>
    </w:tbl>
    <w:p w14:paraId="7E451B21">
      <w:pPr>
        <w:pStyle w:val="35"/>
        <w:ind w:left="-108"/>
        <w:jc w:val="both"/>
        <w:rPr>
          <w:rFonts w:hint="eastAsia" w:ascii="宋体" w:hAnsi="宋体" w:eastAsia="宋体"/>
          <w:b/>
          <w:bCs/>
          <w:highlight w:val="none"/>
          <w:lang w:val="en-US" w:eastAsia="zh-CN"/>
        </w:rPr>
      </w:pPr>
    </w:p>
    <w:p w14:paraId="1D24C9BB">
      <w:pPr>
        <w:pStyle w:val="35"/>
        <w:ind w:left="-108"/>
        <w:jc w:val="both"/>
        <w:rPr>
          <w:rFonts w:hint="default" w:ascii="宋体" w:hAnsi="宋体" w:eastAsia="宋体"/>
          <w:b/>
          <w:bCs/>
          <w:highlight w:val="none"/>
          <w:lang w:val="en-US" w:eastAsia="zh-CN"/>
        </w:rPr>
      </w:pPr>
      <w:r>
        <w:rPr>
          <w:rFonts w:hint="eastAsia" w:ascii="宋体" w:hAnsi="宋体" w:eastAsia="宋体"/>
          <w:b/>
          <w:bCs/>
          <w:highlight w:val="none"/>
          <w:lang w:val="en-US" w:eastAsia="zh-CN"/>
        </w:rPr>
        <w:t>1-2-3符合本国产品标准的产品成本之和占比</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79"/>
        <w:gridCol w:w="1643"/>
      </w:tblGrid>
      <w:tr w14:paraId="3A8D5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27" w:type="dxa"/>
          </w:tcPr>
          <w:p w14:paraId="57CBC07B">
            <w:pPr>
              <w:tabs>
                <w:tab w:val="left" w:pos="4620"/>
              </w:tabs>
              <w:spacing w:line="360" w:lineRule="auto"/>
              <w:jc w:val="left"/>
              <w:rPr>
                <w:rFonts w:hint="eastAsia" w:ascii="宋体" w:hAnsi="宋体" w:eastAsia="宋体"/>
                <w:b/>
                <w:bCs/>
                <w:highlight w:val="none"/>
                <w:vertAlign w:val="baseline"/>
                <w:lang w:val="en-US" w:eastAsia="zh-CN"/>
              </w:rPr>
            </w:pPr>
            <w:r>
              <w:rPr>
                <w:rFonts w:hint="eastAsia" w:ascii="宋体" w:hAnsi="宋体" w:eastAsia="宋体" w:cs="Times New Roman"/>
                <w:b w:val="0"/>
                <w:bCs/>
                <w:szCs w:val="24"/>
                <w:highlight w:val="none"/>
                <w:lang w:val="en-US" w:eastAsia="zh-CN"/>
              </w:rPr>
              <w:t>本公司（单位）提供的符合本国产品标准的产品成本之和占提供的全部产品成本之和的比例</w:t>
            </w:r>
          </w:p>
        </w:tc>
        <w:tc>
          <w:tcPr>
            <w:tcW w:w="1713" w:type="dxa"/>
          </w:tcPr>
          <w:p w14:paraId="012C7FC0">
            <w:pPr>
              <w:pStyle w:val="35"/>
              <w:jc w:val="both"/>
              <w:rPr>
                <w:rFonts w:hint="eastAsia" w:ascii="宋体" w:hAnsi="宋体" w:eastAsia="宋体" w:cs="宋体"/>
                <w:color w:val="auto"/>
                <w:sz w:val="24"/>
                <w:szCs w:val="24"/>
                <w:highlight w:val="none"/>
                <w:u w:val="single"/>
                <w:lang w:val="en-US" w:eastAsia="zh-CN"/>
              </w:rPr>
            </w:pPr>
          </w:p>
          <w:p w14:paraId="1D286A14">
            <w:pPr>
              <w:pStyle w:val="35"/>
              <w:jc w:val="both"/>
              <w:rPr>
                <w:rFonts w:hint="eastAsia" w:ascii="宋体" w:hAnsi="宋体" w:eastAsia="宋体"/>
                <w:b/>
                <w:bCs/>
                <w:highlight w:val="none"/>
                <w:vertAlign w:val="baseline"/>
                <w:lang w:val="en-US" w:eastAsia="zh-CN"/>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Times New Roman"/>
                <w:b w:val="0"/>
                <w:bCs/>
                <w:szCs w:val="24"/>
                <w:highlight w:val="none"/>
                <w:lang w:val="en-US" w:eastAsia="zh-CN"/>
              </w:rPr>
              <w:t>%</w:t>
            </w:r>
          </w:p>
        </w:tc>
      </w:tr>
      <w:tr w14:paraId="0C805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rPr>
        <w:tc>
          <w:tcPr>
            <w:tcW w:w="9340" w:type="dxa"/>
            <w:gridSpan w:val="2"/>
          </w:tcPr>
          <w:p w14:paraId="45617E3A">
            <w:pPr>
              <w:tabs>
                <w:tab w:val="left" w:pos="4620"/>
              </w:tabs>
              <w:spacing w:line="360" w:lineRule="auto"/>
              <w:jc w:val="left"/>
              <w:rPr>
                <w:rFonts w:hint="eastAsia" w:ascii="宋体" w:hAnsi="宋体" w:eastAsia="宋体" w:cs="Times New Roman"/>
                <w:b/>
                <w:bCs w:val="0"/>
                <w:szCs w:val="24"/>
                <w:highlight w:val="none"/>
                <w:lang w:val="en-US" w:eastAsia="zh-CN"/>
              </w:rPr>
            </w:pPr>
            <w:r>
              <w:rPr>
                <w:rFonts w:hint="eastAsia" w:ascii="宋体" w:hAnsi="宋体" w:eastAsia="宋体" w:cs="Times New Roman"/>
                <w:b/>
                <w:bCs w:val="0"/>
                <w:szCs w:val="24"/>
                <w:highlight w:val="none"/>
                <w:lang w:val="en-US" w:eastAsia="zh-CN"/>
              </w:rPr>
              <w:t>提醒：</w:t>
            </w:r>
          </w:p>
          <w:p w14:paraId="6E95B2C1">
            <w:pPr>
              <w:tabs>
                <w:tab w:val="left" w:pos="4620"/>
              </w:tabs>
              <w:spacing w:line="360" w:lineRule="auto"/>
              <w:jc w:val="left"/>
              <w:rPr>
                <w:rFonts w:hint="eastAsia" w:ascii="宋体" w:hAnsi="宋体" w:eastAsia="宋体" w:cs="Times New Roman"/>
                <w:b w:val="0"/>
                <w:bCs/>
                <w:szCs w:val="24"/>
                <w:highlight w:val="none"/>
                <w:lang w:val="en-US" w:eastAsia="zh-CN"/>
              </w:rPr>
            </w:pPr>
            <w:r>
              <w:rPr>
                <w:rFonts w:hint="eastAsia" w:ascii="宋体" w:hAnsi="宋体" w:eastAsia="宋体" w:cs="Times New Roman"/>
                <w:b w:val="0"/>
                <w:bCs/>
                <w:szCs w:val="24"/>
                <w:highlight w:val="none"/>
                <w:lang w:val="en-US" w:eastAsia="zh-CN"/>
              </w:rPr>
              <w:t>1.供应商为该采购项目或者采购包提供的符合本国产品标准的产品成本之和占该供应商提供的全部产品成本之和的比例达到80%以上时，对该供应商提供的全部产品给予价格评审优惠。</w:t>
            </w:r>
          </w:p>
          <w:p w14:paraId="6AFE4040">
            <w:pPr>
              <w:tabs>
                <w:tab w:val="left" w:pos="4620"/>
              </w:tabs>
              <w:spacing w:line="360" w:lineRule="auto"/>
              <w:jc w:val="left"/>
              <w:rPr>
                <w:rFonts w:hint="eastAsia" w:ascii="宋体" w:hAnsi="宋体" w:eastAsia="宋体" w:cs="Times New Roman"/>
                <w:b w:val="0"/>
                <w:bCs/>
                <w:szCs w:val="24"/>
                <w:highlight w:val="none"/>
                <w:lang w:val="en-US" w:eastAsia="zh-CN"/>
              </w:rPr>
            </w:pPr>
            <w:r>
              <w:rPr>
                <w:rFonts w:hint="eastAsia" w:ascii="宋体" w:hAnsi="宋体" w:eastAsia="宋体" w:cs="Times New Roman"/>
                <w:b w:val="0"/>
                <w:bCs/>
                <w:szCs w:val="24"/>
                <w:highlight w:val="none"/>
                <w:lang w:val="en-US" w:eastAsia="zh-CN"/>
              </w:rPr>
              <w:t>2.供应商应当根据“分项报价明细表-货物部分”的内容对符合本国产品标准的产品成本进行测算（比例未达到80%或未进行比例测算的，对该供应商提供的全部产品不予价格评审优惠），如有虚假响应，供应商承担全部责任。</w:t>
            </w:r>
          </w:p>
          <w:p w14:paraId="2706F42E">
            <w:pPr>
              <w:tabs>
                <w:tab w:val="left" w:pos="4620"/>
              </w:tabs>
              <w:spacing w:line="360" w:lineRule="auto"/>
              <w:jc w:val="left"/>
              <w:rPr>
                <w:rFonts w:hint="eastAsia" w:ascii="宋体" w:hAnsi="宋体" w:eastAsia="宋体"/>
                <w:b/>
                <w:bCs/>
                <w:highlight w:val="none"/>
                <w:vertAlign w:val="baseline"/>
                <w:lang w:val="en-US" w:eastAsia="zh-CN"/>
              </w:rPr>
            </w:pPr>
            <w:r>
              <w:rPr>
                <w:rFonts w:hint="eastAsia" w:ascii="宋体" w:hAnsi="宋体" w:eastAsia="宋体" w:cs="Times New Roman"/>
                <w:b w:val="0"/>
                <w:bCs/>
                <w:szCs w:val="24"/>
                <w:highlight w:val="none"/>
                <w:lang w:val="en-US" w:eastAsia="zh-CN"/>
              </w:rPr>
              <w:t>3.上表中全部产品成本之和是指表1-2-1和表</w:t>
            </w:r>
            <w:r>
              <w:rPr>
                <w:rFonts w:hint="eastAsia" w:ascii="宋体" w:hAnsi="宋体"/>
                <w:b w:val="0"/>
                <w:bCs w:val="0"/>
                <w:highlight w:val="none"/>
                <w:lang w:val="en-US" w:eastAsia="zh-CN"/>
              </w:rPr>
              <w:t>1-2-2</w:t>
            </w:r>
            <w:r>
              <w:rPr>
                <w:rFonts w:hint="eastAsia" w:ascii="宋体" w:hAnsi="宋体" w:eastAsia="宋体" w:cs="Times New Roman"/>
                <w:b w:val="0"/>
                <w:bCs/>
                <w:szCs w:val="24"/>
                <w:highlight w:val="none"/>
                <w:lang w:val="en-US" w:eastAsia="zh-CN"/>
              </w:rPr>
              <w:t>包含的全部货物、服务产品成本之和。</w:t>
            </w:r>
          </w:p>
        </w:tc>
      </w:tr>
    </w:tbl>
    <w:p w14:paraId="6ACAA8D5">
      <w:pPr>
        <w:spacing w:line="360" w:lineRule="auto"/>
        <w:rPr>
          <w:rFonts w:hint="default" w:ascii="宋体" w:hAnsi="宋体" w:eastAsia="宋体"/>
          <w:color w:val="auto"/>
          <w:sz w:val="24"/>
          <w:highlight w:val="none"/>
          <w:lang w:val="en-US" w:eastAsia="zh-CN"/>
        </w:rPr>
      </w:pPr>
    </w:p>
    <w:p w14:paraId="0AB78D99">
      <w:pPr>
        <w:spacing w:line="360" w:lineRule="auto"/>
        <w:ind w:firstLine="4800" w:firstLineChars="2000"/>
        <w:rPr>
          <w:rFonts w:ascii="宋体" w:hAnsi="宋体" w:eastAsia="宋体"/>
          <w:color w:val="auto"/>
          <w:sz w:val="24"/>
          <w:highlight w:val="none"/>
          <w:u w:val="single"/>
        </w:rPr>
      </w:pPr>
      <w:r>
        <w:rPr>
          <w:rFonts w:hint="eastAsia" w:ascii="宋体" w:hAnsi="宋体" w:eastAsia="宋体"/>
          <w:color w:val="auto"/>
          <w:sz w:val="24"/>
          <w:highlight w:val="none"/>
          <w:lang w:val="en-US" w:eastAsia="zh-CN"/>
        </w:rPr>
        <w:t>供应商</w:t>
      </w:r>
      <w:r>
        <w:rPr>
          <w:rFonts w:hint="eastAsia" w:ascii="宋体" w:hAnsi="宋体" w:eastAsia="宋体"/>
          <w:color w:val="auto"/>
          <w:sz w:val="24"/>
          <w:highlight w:val="none"/>
        </w:rPr>
        <w:t>电子签章：</w:t>
      </w:r>
      <w:r>
        <w:rPr>
          <w:rFonts w:hint="eastAsia" w:ascii="宋体" w:hAnsi="宋体" w:eastAsia="宋体"/>
          <w:color w:val="auto"/>
          <w:sz w:val="24"/>
          <w:highlight w:val="none"/>
          <w:u w:val="single"/>
        </w:rPr>
        <w:t xml:space="preserve">     </w:t>
      </w:r>
      <w:r>
        <w:rPr>
          <w:rFonts w:ascii="宋体" w:hAnsi="宋体" w:eastAsia="宋体"/>
          <w:color w:val="auto"/>
          <w:sz w:val="24"/>
          <w:highlight w:val="none"/>
          <w:u w:val="single"/>
        </w:rPr>
        <w:t xml:space="preserve">    </w:t>
      </w:r>
      <w:r>
        <w:rPr>
          <w:rFonts w:hint="eastAsia" w:ascii="宋体" w:hAnsi="宋体" w:eastAsia="宋体"/>
          <w:color w:val="auto"/>
          <w:sz w:val="24"/>
          <w:highlight w:val="none"/>
          <w:u w:val="single"/>
        </w:rPr>
        <w:t xml:space="preserve">    </w:t>
      </w:r>
    </w:p>
    <w:p w14:paraId="1F352856">
      <w:pPr>
        <w:tabs>
          <w:tab w:val="left" w:pos="630"/>
        </w:tabs>
        <w:spacing w:line="360" w:lineRule="auto"/>
        <w:ind w:firstLine="4800" w:firstLineChars="2000"/>
        <w:rPr>
          <w:rFonts w:ascii="宋体" w:hAnsi="宋体" w:eastAsia="宋体"/>
          <w:sz w:val="24"/>
          <w:highlight w:val="none"/>
        </w:rPr>
      </w:pPr>
      <w:r>
        <w:rPr>
          <w:rFonts w:hint="eastAsia" w:ascii="宋体" w:hAnsi="宋体" w:eastAsia="宋体"/>
          <w:color w:val="auto"/>
          <w:sz w:val="24"/>
          <w:highlight w:val="none"/>
        </w:rPr>
        <w:t xml:space="preserve">日     </w:t>
      </w:r>
      <w:r>
        <w:rPr>
          <w:rFonts w:ascii="宋体" w:hAnsi="宋体" w:eastAsia="宋体"/>
          <w:color w:val="auto"/>
          <w:sz w:val="24"/>
          <w:highlight w:val="none"/>
        </w:rPr>
        <w:t xml:space="preserve">    </w:t>
      </w:r>
      <w:r>
        <w:rPr>
          <w:rFonts w:hint="eastAsia" w:ascii="宋体" w:hAnsi="宋体" w:eastAsia="宋体"/>
          <w:color w:val="auto"/>
          <w:sz w:val="24"/>
          <w:highlight w:val="none"/>
        </w:rPr>
        <w:t xml:space="preserve"> 期：</w:t>
      </w:r>
      <w:r>
        <w:rPr>
          <w:rFonts w:hint="eastAsia" w:ascii="宋体" w:hAnsi="宋体" w:eastAsia="宋体"/>
          <w:color w:val="auto"/>
          <w:sz w:val="24"/>
          <w:highlight w:val="none"/>
          <w:u w:val="single"/>
        </w:rPr>
        <w:t xml:space="preserve">             </w:t>
      </w:r>
    </w:p>
    <w:p w14:paraId="01DC9F39">
      <w:pPr>
        <w:spacing w:line="360" w:lineRule="auto"/>
        <w:ind w:firstLine="435"/>
        <w:jc w:val="right"/>
        <w:rPr>
          <w:rFonts w:ascii="宋体" w:hAnsi="宋体" w:eastAsia="宋体"/>
          <w:b/>
          <w:bCs/>
          <w:sz w:val="24"/>
          <w:szCs w:val="28"/>
          <w:highlight w:val="none"/>
        </w:rPr>
      </w:pPr>
      <w:r>
        <w:rPr>
          <w:rFonts w:hint="eastAsia" w:ascii="宋体" w:hAnsi="宋体" w:eastAsia="宋体"/>
          <w:bCs/>
          <w:sz w:val="24"/>
          <w:szCs w:val="28"/>
          <w:highlight w:val="none"/>
          <w:u w:val="single"/>
        </w:rPr>
        <w:t xml:space="preserve">       </w:t>
      </w:r>
    </w:p>
    <w:p w14:paraId="052B0EC2">
      <w:pPr>
        <w:spacing w:line="360" w:lineRule="auto"/>
        <w:rPr>
          <w:rFonts w:hint="eastAsia" w:asciiTheme="minorEastAsia" w:hAnsiTheme="minorEastAsia" w:eastAsiaTheme="minorEastAsia"/>
          <w:b/>
          <w:bCs/>
          <w:sz w:val="21"/>
          <w:szCs w:val="21"/>
          <w:highlight w:val="none"/>
          <w:lang w:eastAsia="zh-CN"/>
        </w:rPr>
      </w:pPr>
      <w:r>
        <w:rPr>
          <w:rFonts w:hint="eastAsia" w:asciiTheme="minorEastAsia" w:hAnsiTheme="minorEastAsia" w:eastAsiaTheme="minorEastAsia"/>
          <w:b/>
          <w:bCs/>
          <w:sz w:val="21"/>
          <w:szCs w:val="21"/>
          <w:highlight w:val="none"/>
          <w:lang w:eastAsia="zh-CN"/>
        </w:rPr>
        <w:t>注：</w:t>
      </w:r>
    </w:p>
    <w:p w14:paraId="165D26D6">
      <w:pPr>
        <w:spacing w:line="360" w:lineRule="auto"/>
        <w:rPr>
          <w:rFonts w:hint="eastAsia" w:asciiTheme="minorEastAsia" w:hAnsiTheme="minorEastAsia" w:eastAsiaTheme="minorEastAsia"/>
          <w:sz w:val="21"/>
          <w:szCs w:val="21"/>
          <w:highlight w:val="none"/>
          <w:lang w:val="en-US" w:eastAsia="zh-CN"/>
        </w:rPr>
      </w:pPr>
      <w:r>
        <w:rPr>
          <w:rFonts w:hint="eastAsia" w:asciiTheme="minorEastAsia" w:hAnsiTheme="minorEastAsia" w:eastAsiaTheme="minorEastAsia"/>
          <w:sz w:val="21"/>
          <w:szCs w:val="21"/>
          <w:highlight w:val="none"/>
          <w:lang w:val="en-US" w:eastAsia="zh-CN"/>
        </w:rPr>
        <w:t>1.表1-2-1</w:t>
      </w:r>
      <w:r>
        <w:rPr>
          <w:rFonts w:hint="eastAsia" w:asciiTheme="minorEastAsia" w:hAnsiTheme="minorEastAsia" w:eastAsiaTheme="minorEastAsia"/>
          <w:sz w:val="21"/>
          <w:szCs w:val="21"/>
          <w:highlight w:val="none"/>
        </w:rPr>
        <w:t>中须明确列出所投产品的货物名称、品牌、型号规格、原产地及生产厂商，否则可能导致</w:t>
      </w:r>
      <w:r>
        <w:rPr>
          <w:rFonts w:hint="eastAsia" w:asciiTheme="minorEastAsia" w:hAnsiTheme="minorEastAsia" w:eastAsiaTheme="minorEastAsia"/>
          <w:b/>
          <w:bCs/>
          <w:sz w:val="21"/>
          <w:szCs w:val="21"/>
          <w:highlight w:val="none"/>
          <w:lang w:val="en-US" w:eastAsia="zh-CN"/>
        </w:rPr>
        <w:t>响应</w:t>
      </w:r>
      <w:r>
        <w:rPr>
          <w:rFonts w:hint="eastAsia" w:asciiTheme="minorEastAsia" w:hAnsiTheme="minorEastAsia" w:eastAsiaTheme="minorEastAsia"/>
          <w:b/>
          <w:bCs/>
          <w:sz w:val="21"/>
          <w:szCs w:val="21"/>
          <w:highlight w:val="none"/>
        </w:rPr>
        <w:t>无效</w:t>
      </w:r>
      <w:r>
        <w:rPr>
          <w:rFonts w:hint="eastAsia" w:asciiTheme="minorEastAsia" w:hAnsiTheme="minorEastAsia" w:eastAsiaTheme="minorEastAsia"/>
          <w:b/>
          <w:bCs/>
          <w:sz w:val="21"/>
          <w:szCs w:val="21"/>
          <w:highlight w:val="none"/>
          <w:lang w:eastAsia="zh-CN"/>
        </w:rPr>
        <w:t>。</w:t>
      </w:r>
    </w:p>
    <w:p w14:paraId="3965B980">
      <w:pPr>
        <w:spacing w:line="360" w:lineRule="auto"/>
        <w:rPr>
          <w:rFonts w:hint="eastAsia" w:asciiTheme="minorEastAsia" w:hAnsiTheme="minorEastAsia" w:eastAsiaTheme="minorEastAsia"/>
          <w:sz w:val="21"/>
          <w:szCs w:val="21"/>
          <w:highlight w:val="none"/>
        </w:rPr>
      </w:pPr>
      <w:r>
        <w:rPr>
          <w:rFonts w:hint="eastAsia" w:asciiTheme="minorEastAsia" w:hAnsiTheme="minorEastAsia" w:eastAsiaTheme="minorEastAsia"/>
          <w:sz w:val="21"/>
          <w:szCs w:val="21"/>
          <w:highlight w:val="none"/>
          <w:lang w:val="en-US" w:eastAsia="zh-CN"/>
        </w:rPr>
        <w:t>2.上述报价为供应商完成本项目内容的全部费用（总报价为表1-2-1和表1-2-2合计金额之和），</w:t>
      </w:r>
      <w:r>
        <w:rPr>
          <w:rFonts w:hint="eastAsia" w:asciiTheme="minorEastAsia" w:hAnsiTheme="minorEastAsia" w:eastAsiaTheme="minorEastAsia"/>
          <w:sz w:val="21"/>
          <w:szCs w:val="21"/>
          <w:highlight w:val="none"/>
        </w:rPr>
        <w:t>如有漏项或缺项，</w:t>
      </w:r>
      <w:r>
        <w:rPr>
          <w:rFonts w:hint="eastAsia" w:asciiTheme="minorEastAsia" w:hAnsiTheme="minorEastAsia" w:eastAsiaTheme="minorEastAsia"/>
          <w:sz w:val="21"/>
          <w:szCs w:val="21"/>
          <w:highlight w:val="none"/>
          <w:lang w:val="en-US" w:eastAsia="zh-CN"/>
        </w:rPr>
        <w:t>自行</w:t>
      </w:r>
      <w:r>
        <w:rPr>
          <w:rFonts w:hint="eastAsia" w:asciiTheme="minorEastAsia" w:hAnsiTheme="minorEastAsia" w:eastAsiaTheme="minorEastAsia"/>
          <w:sz w:val="21"/>
          <w:szCs w:val="21"/>
          <w:highlight w:val="none"/>
        </w:rPr>
        <w:t>承担全部责任。</w:t>
      </w:r>
    </w:p>
    <w:p w14:paraId="48E3655D">
      <w:pPr>
        <w:widowControl/>
        <w:jc w:val="left"/>
        <w:rPr>
          <w:rFonts w:ascii="宋体" w:hAnsi="宋体" w:eastAsia="宋体"/>
          <w:b/>
          <w:bCs/>
          <w:color w:val="auto"/>
          <w:sz w:val="24"/>
          <w:szCs w:val="28"/>
          <w:highlight w:val="none"/>
        </w:rPr>
      </w:pPr>
      <w:r>
        <w:rPr>
          <w:rFonts w:ascii="宋体" w:hAnsi="宋体" w:eastAsia="宋体"/>
          <w:b/>
          <w:bCs/>
          <w:color w:val="auto"/>
          <w:sz w:val="24"/>
          <w:szCs w:val="28"/>
          <w:highlight w:val="none"/>
        </w:rPr>
        <w:br w:type="page"/>
      </w:r>
    </w:p>
    <w:p w14:paraId="12B6B50A">
      <w:pPr>
        <w:spacing w:line="360" w:lineRule="auto"/>
        <w:jc w:val="center"/>
        <w:outlineLvl w:val="1"/>
        <w:rPr>
          <w:rFonts w:asciiTheme="minorEastAsia" w:hAnsiTheme="minorEastAsia" w:eastAsiaTheme="minorEastAsia"/>
          <w:b/>
          <w:color w:val="auto"/>
          <w:sz w:val="24"/>
          <w:highlight w:val="none"/>
        </w:rPr>
      </w:pPr>
      <w:bookmarkStart w:id="225" w:name="_Toc16379"/>
      <w:bookmarkStart w:id="226" w:name="_Toc30153"/>
      <w:bookmarkStart w:id="227" w:name="_Toc15369"/>
      <w:r>
        <w:rPr>
          <w:rFonts w:hint="eastAsia" w:asciiTheme="minorEastAsia" w:hAnsiTheme="minorEastAsia" w:eastAsiaTheme="minorEastAsia"/>
          <w:b/>
          <w:color w:val="auto"/>
          <w:sz w:val="24"/>
          <w:highlight w:val="none"/>
        </w:rPr>
        <w:t>二、最后承诺报价表</w:t>
      </w:r>
      <w:bookmarkEnd w:id="225"/>
      <w:bookmarkEnd w:id="226"/>
      <w:bookmarkEnd w:id="227"/>
    </w:p>
    <w:p w14:paraId="351B0E56">
      <w:pPr>
        <w:spacing w:before="156" w:beforeLines="50" w:after="156" w:afterLines="50" w:line="360" w:lineRule="auto"/>
        <w:ind w:firstLine="236" w:firstLineChars="98"/>
        <w:jc w:val="center"/>
        <w:rPr>
          <w:rFonts w:ascii="宋体" w:hAnsi="宋体" w:eastAsia="宋体"/>
          <w:b/>
          <w:color w:val="auto"/>
          <w:sz w:val="24"/>
          <w:szCs w:val="28"/>
          <w:highlight w:val="none"/>
        </w:rPr>
      </w:pPr>
      <w:r>
        <w:rPr>
          <w:rFonts w:hint="eastAsia" w:ascii="宋体" w:hAnsi="宋体" w:eastAsia="宋体"/>
          <w:b/>
          <w:color w:val="auto"/>
          <w:sz w:val="24"/>
          <w:szCs w:val="28"/>
          <w:highlight w:val="none"/>
        </w:rPr>
        <w:t>（第</w:t>
      </w:r>
      <w:r>
        <w:rPr>
          <w:rFonts w:hint="eastAsia" w:ascii="宋体" w:hAnsi="宋体" w:eastAsia="宋体"/>
          <w:b/>
          <w:color w:val="auto"/>
          <w:sz w:val="24"/>
          <w:szCs w:val="28"/>
          <w:highlight w:val="none"/>
          <w:u w:val="single"/>
        </w:rPr>
        <w:t xml:space="preserve">   </w:t>
      </w:r>
      <w:r>
        <w:rPr>
          <w:rFonts w:hint="eastAsia" w:ascii="宋体" w:hAnsi="宋体" w:eastAsia="宋体"/>
          <w:b/>
          <w:color w:val="auto"/>
          <w:sz w:val="24"/>
          <w:szCs w:val="28"/>
          <w:highlight w:val="none"/>
        </w:rPr>
        <w:t>次报价书）</w:t>
      </w:r>
    </w:p>
    <w:p w14:paraId="3C6EA395">
      <w:pPr>
        <w:snapToGrid w:val="0"/>
        <w:spacing w:line="360" w:lineRule="auto"/>
        <w:jc w:val="left"/>
        <w:rPr>
          <w:rFonts w:ascii="宋体" w:hAnsi="宋体" w:eastAsia="宋体"/>
          <w:b/>
          <w:color w:val="auto"/>
          <w:sz w:val="24"/>
          <w:szCs w:val="28"/>
          <w:highlight w:val="none"/>
        </w:rPr>
      </w:pPr>
      <w:r>
        <w:rPr>
          <w:rFonts w:hint="eastAsia" w:ascii="宋体" w:hAnsi="宋体" w:eastAsia="宋体"/>
          <w:b/>
          <w:color w:val="auto"/>
          <w:sz w:val="24"/>
          <w:szCs w:val="28"/>
          <w:highlight w:val="none"/>
        </w:rPr>
        <w:t>项目名称：</w:t>
      </w:r>
      <w:r>
        <w:rPr>
          <w:rFonts w:hint="eastAsia" w:ascii="宋体" w:hAnsi="宋体" w:eastAsia="宋体"/>
          <w:b/>
          <w:color w:val="auto"/>
          <w:sz w:val="24"/>
          <w:szCs w:val="28"/>
          <w:highlight w:val="none"/>
          <w:u w:val="single"/>
        </w:rPr>
        <w:t xml:space="preserve">  </w:t>
      </w:r>
      <w:r>
        <w:rPr>
          <w:rFonts w:hint="eastAsia" w:ascii="宋体" w:hAnsi="宋体" w:eastAsia="宋体"/>
          <w:b/>
          <w:color w:val="auto"/>
          <w:sz w:val="24"/>
          <w:szCs w:val="28"/>
          <w:highlight w:val="none"/>
          <w:u w:val="single"/>
          <w:lang w:val="en-US" w:eastAsia="zh-CN"/>
        </w:rPr>
        <w:t xml:space="preserve"> </w:t>
      </w:r>
      <w:r>
        <w:rPr>
          <w:rFonts w:hint="eastAsia" w:ascii="宋体" w:hAnsi="宋体" w:eastAsia="宋体"/>
          <w:b/>
          <w:color w:val="auto"/>
          <w:sz w:val="24"/>
          <w:szCs w:val="28"/>
          <w:highlight w:val="none"/>
          <w:u w:val="single"/>
        </w:rPr>
        <w:t xml:space="preserve">     </w:t>
      </w:r>
    </w:p>
    <w:p w14:paraId="78683BF0">
      <w:pPr>
        <w:snapToGrid w:val="0"/>
        <w:spacing w:after="156" w:afterLines="50" w:line="360" w:lineRule="auto"/>
        <w:jc w:val="left"/>
        <w:rPr>
          <w:rFonts w:ascii="宋体" w:hAnsi="宋体" w:eastAsia="宋体"/>
          <w:b/>
          <w:bCs/>
          <w:color w:val="auto"/>
          <w:sz w:val="24"/>
          <w:szCs w:val="28"/>
          <w:highlight w:val="none"/>
        </w:rPr>
      </w:pPr>
      <w:r>
        <w:rPr>
          <w:rFonts w:hint="eastAsia" w:ascii="宋体" w:hAnsi="宋体" w:eastAsia="宋体"/>
          <w:b/>
          <w:color w:val="auto"/>
          <w:sz w:val="24"/>
          <w:szCs w:val="28"/>
          <w:highlight w:val="none"/>
        </w:rPr>
        <w:t>项目编号：</w:t>
      </w:r>
      <w:r>
        <w:rPr>
          <w:rFonts w:hint="eastAsia" w:ascii="宋体" w:hAnsi="宋体" w:eastAsia="宋体"/>
          <w:b/>
          <w:color w:val="auto"/>
          <w:sz w:val="24"/>
          <w:szCs w:val="28"/>
          <w:highlight w:val="none"/>
          <w:u w:val="single"/>
        </w:rPr>
        <w:t xml:space="preserve">  </w:t>
      </w:r>
      <w:r>
        <w:rPr>
          <w:rFonts w:hint="eastAsia" w:ascii="宋体" w:hAnsi="宋体" w:eastAsia="宋体"/>
          <w:b/>
          <w:color w:val="auto"/>
          <w:sz w:val="24"/>
          <w:szCs w:val="28"/>
          <w:highlight w:val="none"/>
          <w:u w:val="single"/>
          <w:lang w:val="en-US" w:eastAsia="zh-CN"/>
        </w:rPr>
        <w:t xml:space="preserve"> </w:t>
      </w:r>
      <w:r>
        <w:rPr>
          <w:rFonts w:hint="eastAsia" w:ascii="宋体" w:hAnsi="宋体" w:eastAsia="宋体"/>
          <w:b/>
          <w:color w:val="auto"/>
          <w:sz w:val="24"/>
          <w:szCs w:val="28"/>
          <w:highlight w:val="none"/>
          <w:u w:val="single"/>
        </w:rPr>
        <w:t xml:space="preserve">     </w:t>
      </w:r>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9"/>
        <w:gridCol w:w="6063"/>
      </w:tblGrid>
      <w:tr w14:paraId="2689F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443" w:type="pct"/>
            <w:tcBorders>
              <w:top w:val="single" w:color="auto" w:sz="4" w:space="0"/>
              <w:left w:val="single" w:color="auto" w:sz="4" w:space="0"/>
              <w:bottom w:val="single" w:color="auto" w:sz="4" w:space="0"/>
              <w:right w:val="single" w:color="auto" w:sz="4" w:space="0"/>
            </w:tcBorders>
            <w:vAlign w:val="center"/>
          </w:tcPr>
          <w:p w14:paraId="6908FBB7">
            <w:pPr>
              <w:spacing w:line="360" w:lineRule="auto"/>
              <w:jc w:val="center"/>
              <w:rPr>
                <w:rFonts w:ascii="宋体" w:hAnsi="宋体" w:eastAsia="宋体"/>
                <w:b/>
                <w:color w:val="auto"/>
                <w:sz w:val="24"/>
                <w:highlight w:val="none"/>
              </w:rPr>
            </w:pPr>
            <w:r>
              <w:rPr>
                <w:rFonts w:hint="eastAsia" w:ascii="宋体" w:hAnsi="宋体" w:eastAsia="宋体"/>
                <w:b/>
                <w:color w:val="auto"/>
                <w:sz w:val="24"/>
                <w:highlight w:val="none"/>
              </w:rPr>
              <w:t>供应商名称</w:t>
            </w:r>
          </w:p>
        </w:tc>
        <w:tc>
          <w:tcPr>
            <w:tcW w:w="3557" w:type="pct"/>
            <w:tcBorders>
              <w:left w:val="single" w:color="auto" w:sz="4" w:space="0"/>
            </w:tcBorders>
          </w:tcPr>
          <w:p w14:paraId="14B99B0B">
            <w:pPr>
              <w:spacing w:line="360" w:lineRule="auto"/>
              <w:rPr>
                <w:rFonts w:ascii="宋体" w:hAnsi="宋体" w:eastAsia="宋体"/>
                <w:b/>
                <w:color w:val="auto"/>
                <w:sz w:val="24"/>
                <w:highlight w:val="none"/>
              </w:rPr>
            </w:pPr>
          </w:p>
        </w:tc>
      </w:tr>
      <w:tr w14:paraId="5E87D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1443" w:type="pct"/>
            <w:tcBorders>
              <w:top w:val="single" w:color="auto" w:sz="4" w:space="0"/>
              <w:left w:val="single" w:color="auto" w:sz="4" w:space="0"/>
              <w:bottom w:val="single" w:color="auto" w:sz="4" w:space="0"/>
              <w:right w:val="single" w:color="auto" w:sz="4" w:space="0"/>
            </w:tcBorders>
            <w:vAlign w:val="center"/>
          </w:tcPr>
          <w:p w14:paraId="3F14A9CE">
            <w:pPr>
              <w:spacing w:line="360" w:lineRule="exact"/>
              <w:jc w:val="center"/>
              <w:rPr>
                <w:rFonts w:ascii="宋体" w:hAnsi="宋体" w:eastAsia="宋体"/>
                <w:b/>
                <w:color w:val="auto"/>
                <w:sz w:val="24"/>
                <w:highlight w:val="none"/>
              </w:rPr>
            </w:pPr>
            <w:r>
              <w:rPr>
                <w:rFonts w:hint="eastAsia" w:ascii="宋体" w:hAnsi="宋体" w:eastAsia="宋体"/>
                <w:b/>
                <w:bCs/>
                <w:color w:val="auto"/>
                <w:sz w:val="24"/>
                <w:szCs w:val="28"/>
                <w:highlight w:val="none"/>
              </w:rPr>
              <w:t>谈判</w:t>
            </w:r>
            <w:r>
              <w:rPr>
                <w:rFonts w:hint="eastAsia" w:ascii="宋体" w:hAnsi="宋体" w:eastAsia="宋体"/>
                <w:b/>
                <w:color w:val="auto"/>
                <w:sz w:val="24"/>
                <w:highlight w:val="none"/>
              </w:rPr>
              <w:t>范围</w:t>
            </w:r>
          </w:p>
        </w:tc>
        <w:tc>
          <w:tcPr>
            <w:tcW w:w="3557" w:type="pct"/>
            <w:tcBorders>
              <w:left w:val="single" w:color="auto" w:sz="4" w:space="0"/>
            </w:tcBorders>
            <w:vAlign w:val="center"/>
          </w:tcPr>
          <w:p w14:paraId="0FA90083">
            <w:pPr>
              <w:widowControl/>
              <w:spacing w:line="360" w:lineRule="exact"/>
              <w:rPr>
                <w:rFonts w:ascii="宋体" w:hAnsi="宋体" w:eastAsia="宋体"/>
                <w:b/>
                <w:color w:val="auto"/>
                <w:sz w:val="24"/>
                <w:highlight w:val="none"/>
              </w:rPr>
            </w:pPr>
            <w:r>
              <w:rPr>
                <w:rFonts w:hint="eastAsia" w:asciiTheme="minorEastAsia" w:hAnsiTheme="minorEastAsia" w:eastAsiaTheme="minorEastAsia"/>
                <w:color w:val="auto"/>
                <w:sz w:val="24"/>
                <w:szCs w:val="28"/>
                <w:highlight w:val="none"/>
              </w:rPr>
              <w:t>全部 / 第</w:t>
            </w:r>
            <w:r>
              <w:rPr>
                <w:rFonts w:hint="eastAsia" w:asciiTheme="minorEastAsia" w:hAnsiTheme="minorEastAsia" w:eastAsiaTheme="minorEastAsia"/>
                <w:color w:val="auto"/>
                <w:sz w:val="24"/>
                <w:szCs w:val="28"/>
                <w:highlight w:val="none"/>
                <w:u w:val="single"/>
              </w:rPr>
              <w:t xml:space="preserve">   </w:t>
            </w:r>
            <w:r>
              <w:rPr>
                <w:rFonts w:hint="eastAsia" w:asciiTheme="minorEastAsia" w:hAnsiTheme="minorEastAsia" w:eastAsiaTheme="minorEastAsia"/>
                <w:color w:val="auto"/>
                <w:sz w:val="24"/>
                <w:szCs w:val="28"/>
                <w:highlight w:val="none"/>
              </w:rPr>
              <w:t>包</w:t>
            </w:r>
          </w:p>
        </w:tc>
      </w:tr>
      <w:tr w14:paraId="34783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1" w:hRule="atLeast"/>
          <w:jc w:val="center"/>
        </w:trPr>
        <w:tc>
          <w:tcPr>
            <w:tcW w:w="1443" w:type="pct"/>
            <w:tcBorders>
              <w:top w:val="single" w:color="auto" w:sz="4" w:space="0"/>
            </w:tcBorders>
            <w:vAlign w:val="center"/>
          </w:tcPr>
          <w:p w14:paraId="27F02CFE">
            <w:pPr>
              <w:spacing w:line="360" w:lineRule="auto"/>
              <w:jc w:val="center"/>
              <w:rPr>
                <w:rFonts w:ascii="宋体" w:hAnsi="宋体" w:eastAsia="宋体"/>
                <w:b/>
                <w:color w:val="auto"/>
                <w:sz w:val="24"/>
                <w:highlight w:val="none"/>
              </w:rPr>
            </w:pPr>
            <w:r>
              <w:rPr>
                <w:rFonts w:hint="eastAsia" w:ascii="宋体" w:hAnsi="宋体" w:eastAsia="宋体"/>
                <w:b/>
                <w:bCs/>
                <w:color w:val="auto"/>
                <w:sz w:val="24"/>
                <w:szCs w:val="28"/>
                <w:highlight w:val="none"/>
              </w:rPr>
              <w:t>最后报价</w:t>
            </w:r>
          </w:p>
          <w:p w14:paraId="13B11315">
            <w:pPr>
              <w:spacing w:line="360" w:lineRule="auto"/>
              <w:jc w:val="center"/>
              <w:rPr>
                <w:rFonts w:ascii="宋体" w:hAnsi="宋体" w:eastAsia="宋体"/>
                <w:b/>
                <w:color w:val="auto"/>
                <w:sz w:val="24"/>
                <w:highlight w:val="none"/>
              </w:rPr>
            </w:pPr>
            <w:r>
              <w:rPr>
                <w:rFonts w:hint="eastAsia" w:ascii="宋体" w:hAnsi="宋体" w:eastAsia="宋体"/>
                <w:b/>
                <w:color w:val="auto"/>
                <w:sz w:val="24"/>
                <w:highlight w:val="none"/>
              </w:rPr>
              <w:t>（详见备注说明）</w:t>
            </w:r>
          </w:p>
        </w:tc>
        <w:tc>
          <w:tcPr>
            <w:tcW w:w="3557" w:type="pct"/>
            <w:vAlign w:val="center"/>
          </w:tcPr>
          <w:p w14:paraId="5CEE0A7C">
            <w:pPr>
              <w:snapToGrid w:val="0"/>
              <w:spacing w:line="360" w:lineRule="auto"/>
              <w:rPr>
                <w:rFonts w:ascii="宋体" w:hAnsi="宋体" w:eastAsia="宋体"/>
                <w:color w:val="auto"/>
                <w:sz w:val="24"/>
                <w:szCs w:val="28"/>
                <w:highlight w:val="none"/>
              </w:rPr>
            </w:pPr>
          </w:p>
          <w:p w14:paraId="67E39F5D">
            <w:pPr>
              <w:snapToGrid w:val="0"/>
              <w:spacing w:line="360" w:lineRule="auto"/>
              <w:rPr>
                <w:rFonts w:ascii="宋体" w:hAnsi="宋体" w:eastAsia="宋体" w:cs="宋体"/>
                <w:bCs/>
                <w:color w:val="auto"/>
                <w:szCs w:val="21"/>
                <w:highlight w:val="none"/>
                <w:u w:val="single"/>
              </w:rPr>
            </w:pPr>
            <w:r>
              <w:rPr>
                <w:rFonts w:hint="eastAsia" w:ascii="宋体" w:hAnsi="宋体" w:eastAsia="宋体" w:cs="宋体"/>
                <w:bCs/>
                <w:color w:val="auto"/>
                <w:szCs w:val="21"/>
                <w:highlight w:val="none"/>
              </w:rPr>
              <w:t>大写：</w:t>
            </w:r>
            <w:r>
              <w:rPr>
                <w:rFonts w:hint="eastAsia" w:ascii="宋体" w:hAnsi="宋体" w:eastAsia="宋体" w:cs="宋体"/>
                <w:bCs/>
                <w:color w:val="auto"/>
                <w:szCs w:val="21"/>
                <w:highlight w:val="none"/>
                <w:u w:val="single"/>
              </w:rPr>
              <w:t xml:space="preserve">                        </w:t>
            </w:r>
          </w:p>
          <w:p w14:paraId="48995EA9">
            <w:pPr>
              <w:snapToGrid w:val="0"/>
              <w:spacing w:line="360" w:lineRule="auto"/>
              <w:rPr>
                <w:rFonts w:ascii="宋体" w:hAnsi="宋体" w:eastAsia="宋体" w:cs="宋体"/>
                <w:bCs/>
                <w:color w:val="auto"/>
                <w:szCs w:val="21"/>
                <w:highlight w:val="none"/>
                <w:u w:val="single"/>
              </w:rPr>
            </w:pPr>
            <w:r>
              <w:rPr>
                <w:rFonts w:hint="eastAsia" w:ascii="宋体" w:hAnsi="宋体" w:eastAsia="宋体" w:cs="宋体"/>
                <w:bCs/>
                <w:color w:val="auto"/>
                <w:szCs w:val="21"/>
                <w:highlight w:val="none"/>
              </w:rPr>
              <w:t>小写：</w:t>
            </w:r>
            <w:r>
              <w:rPr>
                <w:rFonts w:hint="eastAsia" w:ascii="宋体" w:hAnsi="宋体" w:eastAsia="宋体" w:cs="宋体"/>
                <w:bCs/>
                <w:color w:val="auto"/>
                <w:szCs w:val="21"/>
                <w:highlight w:val="none"/>
                <w:u w:val="single"/>
              </w:rPr>
              <w:t xml:space="preserve">                        </w:t>
            </w:r>
          </w:p>
          <w:p w14:paraId="777503AD">
            <w:pPr>
              <w:snapToGrid w:val="0"/>
              <w:spacing w:line="360" w:lineRule="auto"/>
              <w:rPr>
                <w:rFonts w:ascii="宋体" w:hAnsi="宋体" w:eastAsia="宋体"/>
                <w:b/>
                <w:color w:val="auto"/>
                <w:sz w:val="24"/>
                <w:highlight w:val="none"/>
              </w:rPr>
            </w:pPr>
          </w:p>
        </w:tc>
      </w:tr>
      <w:tr w14:paraId="13E70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4" w:hRule="atLeast"/>
          <w:jc w:val="center"/>
        </w:trPr>
        <w:tc>
          <w:tcPr>
            <w:tcW w:w="1443" w:type="pct"/>
            <w:vAlign w:val="center"/>
          </w:tcPr>
          <w:p w14:paraId="2F25B4A8">
            <w:pPr>
              <w:spacing w:line="360" w:lineRule="auto"/>
              <w:jc w:val="center"/>
              <w:rPr>
                <w:rFonts w:ascii="宋体" w:hAnsi="宋体" w:eastAsia="宋体"/>
                <w:b/>
                <w:color w:val="auto"/>
                <w:sz w:val="24"/>
                <w:highlight w:val="none"/>
              </w:rPr>
            </w:pPr>
            <w:r>
              <w:rPr>
                <w:rFonts w:hint="eastAsia" w:ascii="宋体" w:hAnsi="宋体" w:eastAsia="宋体"/>
                <w:b/>
                <w:color w:val="auto"/>
                <w:sz w:val="24"/>
                <w:highlight w:val="none"/>
              </w:rPr>
              <w:t>备注说明</w:t>
            </w:r>
          </w:p>
        </w:tc>
        <w:tc>
          <w:tcPr>
            <w:tcW w:w="3557" w:type="pct"/>
          </w:tcPr>
          <w:p w14:paraId="429BDA5F">
            <w:pPr>
              <w:spacing w:line="360" w:lineRule="auto"/>
              <w:rPr>
                <w:rFonts w:ascii="宋体" w:hAnsi="宋体" w:eastAsia="宋体"/>
                <w:b/>
                <w:color w:val="auto"/>
                <w:sz w:val="24"/>
                <w:highlight w:val="none"/>
              </w:rPr>
            </w:pPr>
            <w:r>
              <w:rPr>
                <w:rFonts w:hint="eastAsia" w:ascii="宋体" w:hAnsi="宋体" w:eastAsia="宋体"/>
                <w:b/>
                <w:i/>
                <w:color w:val="auto"/>
                <w:sz w:val="24"/>
                <w:highlight w:val="none"/>
              </w:rPr>
              <w:t>（此处可补充谈判小组根据与供应商谈判情况变动的谈判文件的内容，包括采购需求中的技术、服务要求以及合同草案条款。）</w:t>
            </w:r>
          </w:p>
        </w:tc>
      </w:tr>
      <w:tr w14:paraId="64D4A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8" w:hRule="atLeast"/>
          <w:jc w:val="center"/>
        </w:trPr>
        <w:tc>
          <w:tcPr>
            <w:tcW w:w="1443" w:type="pct"/>
            <w:vAlign w:val="center"/>
          </w:tcPr>
          <w:p w14:paraId="76A1A5A4">
            <w:pPr>
              <w:spacing w:line="360" w:lineRule="auto"/>
              <w:jc w:val="center"/>
              <w:rPr>
                <w:rFonts w:ascii="宋体" w:hAnsi="宋体" w:eastAsia="宋体"/>
                <w:b/>
                <w:color w:val="auto"/>
                <w:sz w:val="24"/>
                <w:highlight w:val="none"/>
              </w:rPr>
            </w:pPr>
            <w:r>
              <w:rPr>
                <w:rFonts w:hint="eastAsia" w:ascii="宋体" w:hAnsi="宋体" w:eastAsia="宋体"/>
                <w:b/>
                <w:bCs/>
                <w:color w:val="auto"/>
                <w:sz w:val="24"/>
                <w:szCs w:val="28"/>
                <w:highlight w:val="none"/>
              </w:rPr>
              <w:t>谈判小组</w:t>
            </w:r>
            <w:r>
              <w:rPr>
                <w:rFonts w:ascii="宋体" w:hAnsi="宋体" w:eastAsia="宋体"/>
                <w:b/>
                <w:bCs/>
                <w:color w:val="auto"/>
                <w:sz w:val="24"/>
                <w:szCs w:val="28"/>
                <w:highlight w:val="none"/>
              </w:rPr>
              <w:t>签字</w:t>
            </w:r>
          </w:p>
        </w:tc>
        <w:tc>
          <w:tcPr>
            <w:tcW w:w="3557" w:type="pct"/>
          </w:tcPr>
          <w:p w14:paraId="588B7771">
            <w:pPr>
              <w:spacing w:line="360" w:lineRule="auto"/>
              <w:rPr>
                <w:rFonts w:ascii="宋体" w:hAnsi="宋体" w:eastAsia="宋体"/>
                <w:b/>
                <w:color w:val="auto"/>
                <w:sz w:val="24"/>
                <w:highlight w:val="none"/>
              </w:rPr>
            </w:pPr>
          </w:p>
        </w:tc>
      </w:tr>
    </w:tbl>
    <w:p w14:paraId="53CB338B">
      <w:pPr>
        <w:spacing w:line="360" w:lineRule="auto"/>
        <w:ind w:firstLine="1680" w:firstLineChars="700"/>
        <w:jc w:val="left"/>
        <w:rPr>
          <w:rFonts w:ascii="宋体" w:hAnsi="宋体" w:eastAsia="宋体"/>
          <w:color w:val="auto"/>
          <w:sz w:val="24"/>
          <w:highlight w:val="none"/>
        </w:rPr>
      </w:pPr>
      <w:r>
        <w:rPr>
          <w:rFonts w:hint="eastAsia" w:ascii="宋体" w:hAnsi="宋体" w:eastAsia="宋体"/>
          <w:color w:val="auto"/>
          <w:sz w:val="24"/>
          <w:highlight w:val="none"/>
        </w:rPr>
        <w:t xml:space="preserve">           供应商公章或授权代表签字：</w:t>
      </w:r>
      <w:r>
        <w:rPr>
          <w:rFonts w:hint="eastAsia" w:ascii="宋体" w:hAnsi="宋体" w:eastAsia="宋体"/>
          <w:color w:val="auto"/>
          <w:sz w:val="24"/>
          <w:highlight w:val="none"/>
          <w:u w:val="single"/>
        </w:rPr>
        <w:t xml:space="preserve">                  </w:t>
      </w:r>
    </w:p>
    <w:p w14:paraId="44AA4F8E">
      <w:pPr>
        <w:spacing w:line="360" w:lineRule="auto"/>
        <w:ind w:firstLine="4200" w:firstLineChars="1750"/>
        <w:jc w:val="left"/>
        <w:rPr>
          <w:rFonts w:ascii="宋体" w:hAnsi="宋体" w:eastAsia="宋体"/>
          <w:color w:val="auto"/>
          <w:sz w:val="24"/>
          <w:highlight w:val="none"/>
          <w:u w:val="single"/>
        </w:rPr>
      </w:pPr>
      <w:r>
        <w:rPr>
          <w:rFonts w:hint="eastAsia" w:ascii="宋体" w:hAnsi="宋体" w:eastAsia="宋体"/>
          <w:color w:val="auto"/>
          <w:sz w:val="24"/>
          <w:highlight w:val="none"/>
        </w:rPr>
        <w:t>日          期：</w:t>
      </w:r>
      <w:r>
        <w:rPr>
          <w:rFonts w:hint="eastAsia" w:ascii="宋体" w:hAnsi="宋体" w:eastAsia="宋体"/>
          <w:color w:val="auto"/>
          <w:sz w:val="24"/>
          <w:highlight w:val="none"/>
          <w:u w:val="single"/>
        </w:rPr>
        <w:t xml:space="preserve">                  </w:t>
      </w:r>
    </w:p>
    <w:p w14:paraId="7DF8A827">
      <w:pPr>
        <w:adjustRightInd w:val="0"/>
        <w:snapToGrid w:val="0"/>
        <w:spacing w:line="360" w:lineRule="auto"/>
        <w:ind w:firstLine="482" w:firstLineChars="200"/>
        <w:rPr>
          <w:rFonts w:ascii="宋体" w:hAnsi="宋体" w:eastAsia="宋体"/>
          <w:b/>
          <w:bCs/>
          <w:color w:val="auto"/>
          <w:sz w:val="24"/>
          <w:szCs w:val="28"/>
          <w:highlight w:val="none"/>
        </w:rPr>
      </w:pPr>
    </w:p>
    <w:p w14:paraId="579F3BEE">
      <w:pPr>
        <w:adjustRightInd w:val="0"/>
        <w:snapToGrid w:val="0"/>
        <w:spacing w:line="360" w:lineRule="auto"/>
        <w:ind w:firstLine="482" w:firstLineChars="200"/>
        <w:rPr>
          <w:rFonts w:ascii="宋体" w:hAnsi="宋体" w:eastAsia="宋体"/>
          <w:bCs/>
          <w:color w:val="auto"/>
          <w:sz w:val="24"/>
          <w:szCs w:val="28"/>
          <w:highlight w:val="none"/>
        </w:rPr>
      </w:pPr>
      <w:r>
        <w:rPr>
          <w:rFonts w:hint="eastAsia" w:ascii="宋体" w:hAnsi="宋体" w:eastAsia="宋体"/>
          <w:b/>
          <w:bCs/>
          <w:color w:val="auto"/>
          <w:sz w:val="24"/>
          <w:szCs w:val="28"/>
          <w:highlight w:val="none"/>
        </w:rPr>
        <w:t>注：1.</w:t>
      </w:r>
      <w:r>
        <w:rPr>
          <w:rFonts w:hint="eastAsia" w:ascii="宋体" w:hAnsi="宋体" w:eastAsia="宋体"/>
          <w:b/>
          <w:bCs/>
          <w:color w:val="auto"/>
          <w:sz w:val="24"/>
          <w:highlight w:val="none"/>
        </w:rPr>
        <w:t>本页《报价表》由供应商在接到报价通知后依据谈判情况填写,并在规定时间内提交。</w:t>
      </w:r>
      <w:r>
        <w:rPr>
          <w:rFonts w:hint="eastAsia" w:ascii="宋体" w:hAnsi="宋体" w:eastAsia="宋体"/>
          <w:bCs/>
          <w:color w:val="auto"/>
          <w:sz w:val="24"/>
          <w:szCs w:val="28"/>
          <w:highlight w:val="none"/>
        </w:rPr>
        <w:t>考虑谈判报价的方便，供应商在填写最后承诺报价后，（第一次报价-最后承诺报价）除以第一次报价后得出的优惠率视同为需求表中全部分项设备、工程量或服务的优惠浮动值（特定分项优惠除外），而不考虑措施项目清单和规费税金清单的金额改变。此优惠率调整原则适用于合同内价格的计算及项目增减、变更时价格的计算。</w:t>
      </w:r>
    </w:p>
    <w:p w14:paraId="0BB96F77">
      <w:pPr>
        <w:adjustRightInd w:val="0"/>
        <w:snapToGrid w:val="0"/>
        <w:spacing w:line="360" w:lineRule="auto"/>
        <w:ind w:firstLine="482" w:firstLineChars="200"/>
        <w:rPr>
          <w:rFonts w:ascii="宋体" w:hAnsi="宋体" w:eastAsia="宋体"/>
          <w:b/>
          <w:color w:val="auto"/>
          <w:sz w:val="24"/>
          <w:szCs w:val="28"/>
          <w:highlight w:val="none"/>
        </w:rPr>
      </w:pPr>
      <w:r>
        <w:rPr>
          <w:rFonts w:hint="eastAsia" w:ascii="宋体" w:hAnsi="宋体" w:eastAsia="宋体"/>
          <w:b/>
          <w:color w:val="auto"/>
          <w:sz w:val="24"/>
          <w:szCs w:val="28"/>
          <w:highlight w:val="none"/>
        </w:rPr>
        <w:t>2.表中大写金额与小写金额不一致的，以大写金额为准。</w:t>
      </w:r>
    </w:p>
    <w:p w14:paraId="5DA8E911">
      <w:pPr>
        <w:widowControl/>
        <w:jc w:val="left"/>
        <w:rPr>
          <w:rFonts w:asciiTheme="minorEastAsia" w:hAnsiTheme="minorEastAsia" w:eastAsiaTheme="minorEastAsia"/>
          <w:b/>
          <w:color w:val="auto"/>
          <w:sz w:val="24"/>
          <w:highlight w:val="none"/>
        </w:rPr>
      </w:pPr>
      <w:r>
        <w:rPr>
          <w:rFonts w:asciiTheme="minorEastAsia" w:hAnsiTheme="minorEastAsia" w:eastAsiaTheme="minorEastAsia"/>
          <w:b/>
          <w:color w:val="auto"/>
          <w:sz w:val="24"/>
          <w:highlight w:val="none"/>
        </w:rPr>
        <w:br w:type="page"/>
      </w:r>
    </w:p>
    <w:p w14:paraId="6724FA79">
      <w:pPr>
        <w:spacing w:line="360" w:lineRule="auto"/>
        <w:jc w:val="center"/>
        <w:outlineLvl w:val="1"/>
        <w:rPr>
          <w:rFonts w:asciiTheme="minorEastAsia" w:hAnsiTheme="minorEastAsia" w:eastAsiaTheme="minorEastAsia"/>
          <w:b/>
          <w:color w:val="auto"/>
          <w:sz w:val="24"/>
          <w:highlight w:val="none"/>
        </w:rPr>
      </w:pPr>
      <w:bookmarkStart w:id="228" w:name="_Toc9887"/>
      <w:bookmarkStart w:id="229" w:name="_Toc10325"/>
      <w:bookmarkStart w:id="230" w:name="_Toc17915"/>
      <w:r>
        <w:rPr>
          <w:rFonts w:hint="eastAsia" w:asciiTheme="minorEastAsia" w:hAnsiTheme="minorEastAsia" w:eastAsiaTheme="minorEastAsia"/>
          <w:b/>
          <w:color w:val="auto"/>
          <w:sz w:val="24"/>
          <w:highlight w:val="none"/>
        </w:rPr>
        <w:t>三、谈判响应函</w:t>
      </w:r>
      <w:bookmarkEnd w:id="228"/>
      <w:bookmarkEnd w:id="229"/>
      <w:bookmarkEnd w:id="230"/>
    </w:p>
    <w:p w14:paraId="07AFE7F1">
      <w:pPr>
        <w:pStyle w:val="10"/>
        <w:spacing w:line="360" w:lineRule="auto"/>
        <w:rPr>
          <w:rFonts w:hint="eastAsia" w:ascii="宋体" w:hAnsi="宋体" w:eastAsia="宋体"/>
          <w:color w:val="auto"/>
          <w:sz w:val="24"/>
          <w:highlight w:val="none"/>
          <w:lang w:eastAsia="zh-CN"/>
        </w:rPr>
      </w:pPr>
      <w:r>
        <w:rPr>
          <w:rFonts w:hint="eastAsia" w:ascii="宋体" w:hAnsi="宋体"/>
          <w:color w:val="auto"/>
          <w:sz w:val="24"/>
          <w:highlight w:val="none"/>
        </w:rPr>
        <w:t>致：</w:t>
      </w:r>
      <w:r>
        <w:rPr>
          <w:rFonts w:hint="eastAsia" w:ascii="宋体" w:hAnsi="宋体"/>
          <w:color w:val="auto"/>
          <w:sz w:val="24"/>
          <w:szCs w:val="24"/>
          <w:highlight w:val="none"/>
          <w:u w:val="none"/>
          <w:lang w:eastAsia="zh-CN"/>
        </w:rPr>
        <w:t>采购人</w:t>
      </w:r>
    </w:p>
    <w:p w14:paraId="4489D106">
      <w:pPr>
        <w:spacing w:line="360" w:lineRule="auto"/>
        <w:ind w:firstLine="480" w:firstLineChars="200"/>
        <w:rPr>
          <w:rFonts w:ascii="宋体" w:hAnsi="宋体" w:eastAsia="宋体"/>
          <w:dstrike/>
          <w:color w:val="auto"/>
          <w:sz w:val="24"/>
          <w:highlight w:val="none"/>
        </w:rPr>
      </w:pPr>
      <w:r>
        <w:rPr>
          <w:rFonts w:hint="eastAsia" w:ascii="宋体" w:hAnsi="宋体" w:eastAsia="宋体"/>
          <w:color w:val="auto"/>
          <w:sz w:val="24"/>
          <w:highlight w:val="none"/>
        </w:rPr>
        <w:t>根据贵方的</w:t>
      </w:r>
      <w:bookmarkStart w:id="231" w:name="_Hlk44287576"/>
      <w:r>
        <w:rPr>
          <w:rFonts w:hint="eastAsia" w:ascii="宋体" w:hAnsi="宋体" w:eastAsia="宋体"/>
          <w:color w:val="auto"/>
          <w:sz w:val="24"/>
          <w:highlight w:val="none"/>
        </w:rPr>
        <w:t>竞争性谈判公告和谈判邀请</w:t>
      </w:r>
      <w:bookmarkEnd w:id="231"/>
      <w:r>
        <w:rPr>
          <w:rFonts w:hint="eastAsia" w:ascii="宋体" w:hAnsi="宋体" w:eastAsia="宋体"/>
          <w:color w:val="auto"/>
          <w:sz w:val="24"/>
          <w:highlight w:val="none"/>
        </w:rPr>
        <w:t>，我方兹宣布同意如下：</w:t>
      </w:r>
    </w:p>
    <w:p w14:paraId="311987F1">
      <w:pPr>
        <w:spacing w:line="360" w:lineRule="auto"/>
        <w:ind w:firstLine="480" w:firstLineChars="200"/>
        <w:rPr>
          <w:rFonts w:ascii="宋体" w:hAnsi="宋体" w:eastAsia="宋体"/>
          <w:color w:val="auto"/>
          <w:sz w:val="24"/>
          <w:highlight w:val="none"/>
        </w:rPr>
      </w:pPr>
      <w:r>
        <w:rPr>
          <w:rFonts w:hint="eastAsia" w:ascii="宋体" w:hAnsi="宋体" w:eastAsia="宋体"/>
          <w:color w:val="auto"/>
          <w:sz w:val="24"/>
          <w:highlight w:val="none"/>
        </w:rPr>
        <w:t>1.我方根据本次谈判文件的规定，严格履行合同的责任和义务</w:t>
      </w:r>
      <w:r>
        <w:rPr>
          <w:rFonts w:ascii="宋体" w:hAnsi="宋体" w:eastAsia="宋体"/>
          <w:color w:val="auto"/>
          <w:sz w:val="24"/>
          <w:highlight w:val="none"/>
        </w:rPr>
        <w:t>,</w:t>
      </w:r>
      <w:r>
        <w:rPr>
          <w:rFonts w:hint="eastAsia" w:ascii="宋体" w:hAnsi="宋体" w:eastAsia="宋体"/>
          <w:color w:val="auto"/>
          <w:sz w:val="24"/>
          <w:highlight w:val="none"/>
        </w:rPr>
        <w:t>并保证于买方要求的日期内完成，并通过买方验收。</w:t>
      </w:r>
    </w:p>
    <w:p w14:paraId="626C1E6E">
      <w:pPr>
        <w:spacing w:line="360" w:lineRule="auto"/>
        <w:ind w:firstLine="480" w:firstLineChars="200"/>
        <w:rPr>
          <w:rFonts w:ascii="宋体" w:hAnsi="宋体" w:eastAsia="宋体"/>
          <w:color w:val="auto"/>
          <w:sz w:val="24"/>
          <w:highlight w:val="none"/>
        </w:rPr>
      </w:pPr>
      <w:r>
        <w:rPr>
          <w:rFonts w:hint="eastAsia" w:ascii="宋体" w:hAnsi="宋体" w:eastAsia="宋体"/>
          <w:color w:val="auto"/>
          <w:sz w:val="24"/>
          <w:highlight w:val="none"/>
          <w:lang w:val="en-US" w:eastAsia="zh-CN"/>
        </w:rPr>
        <w:t>2</w:t>
      </w:r>
      <w:r>
        <w:rPr>
          <w:rFonts w:hint="eastAsia" w:ascii="宋体" w:hAnsi="宋体" w:eastAsia="宋体"/>
          <w:color w:val="auto"/>
          <w:sz w:val="24"/>
          <w:highlight w:val="none"/>
        </w:rPr>
        <w:t>.我方已详细审核本次谈判文件，包括谈判文件附件</w:t>
      </w:r>
      <w:r>
        <w:rPr>
          <w:rFonts w:hint="eastAsia" w:ascii="宋体" w:hAnsi="宋体" w:eastAsia="宋体"/>
          <w:color w:val="auto"/>
          <w:sz w:val="24"/>
          <w:highlight w:val="none"/>
          <w:lang w:val="en-US" w:eastAsia="zh-CN"/>
        </w:rPr>
        <w:t>及更正公告</w:t>
      </w:r>
      <w:r>
        <w:rPr>
          <w:rFonts w:hint="eastAsia" w:ascii="宋体" w:hAnsi="宋体" w:eastAsia="宋体"/>
          <w:color w:val="auto"/>
          <w:sz w:val="24"/>
          <w:highlight w:val="none"/>
        </w:rPr>
        <w:t>（如有），我方正式认可并遵守本次谈判文件，并对谈判文件各项条款、规定及要求均无异议。</w:t>
      </w:r>
    </w:p>
    <w:p w14:paraId="5C1F84B2">
      <w:pPr>
        <w:spacing w:line="360" w:lineRule="auto"/>
        <w:ind w:firstLine="480" w:firstLineChars="200"/>
        <w:rPr>
          <w:rFonts w:ascii="宋体" w:hAnsi="宋体" w:eastAsia="宋体"/>
          <w:color w:val="auto"/>
          <w:sz w:val="24"/>
          <w:highlight w:val="none"/>
        </w:rPr>
      </w:pPr>
      <w:r>
        <w:rPr>
          <w:rFonts w:hint="eastAsia" w:ascii="宋体" w:hAnsi="宋体" w:eastAsia="宋体"/>
          <w:color w:val="auto"/>
          <w:sz w:val="24"/>
          <w:highlight w:val="none"/>
          <w:lang w:val="en-US" w:eastAsia="zh-CN"/>
        </w:rPr>
        <w:t>3</w:t>
      </w:r>
      <w:r>
        <w:rPr>
          <w:rFonts w:hint="eastAsia" w:ascii="宋体" w:hAnsi="宋体" w:eastAsia="宋体"/>
          <w:color w:val="auto"/>
          <w:sz w:val="24"/>
          <w:highlight w:val="none"/>
        </w:rPr>
        <w:t>.我方同意从供应商须知规定的谈判日期起遵循本谈判文件，并在供应商须知规定的谈判有效期之前均具有约束力。</w:t>
      </w:r>
    </w:p>
    <w:p w14:paraId="4E1F79DE">
      <w:pPr>
        <w:spacing w:line="360" w:lineRule="auto"/>
        <w:ind w:firstLine="480" w:firstLineChars="200"/>
        <w:rPr>
          <w:rFonts w:ascii="宋体" w:hAnsi="宋体" w:eastAsia="宋体"/>
          <w:color w:val="auto"/>
          <w:sz w:val="24"/>
          <w:highlight w:val="none"/>
        </w:rPr>
      </w:pP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.我方声明</w:t>
      </w:r>
      <w:r>
        <w:rPr>
          <w:rFonts w:hint="eastAsia" w:asciiTheme="minorEastAsia" w:hAnsiTheme="minorEastAsia" w:eastAsiaTheme="minorEastAsia"/>
          <w:color w:val="auto"/>
          <w:sz w:val="24"/>
          <w:highlight w:val="none"/>
          <w:lang w:val="en-US" w:eastAsia="zh-CN"/>
        </w:rPr>
        <w:t>响应</w:t>
      </w:r>
      <w:r>
        <w:rPr>
          <w:rFonts w:hint="eastAsia" w:asciiTheme="minorEastAsia" w:hAnsiTheme="minorEastAsia" w:eastAsiaTheme="minorEastAsia"/>
          <w:color w:val="auto"/>
          <w:sz w:val="24"/>
          <w:highlight w:val="none"/>
        </w:rPr>
        <w:t>文件所提供的一切资料均真实无误、及时、有效，企业运营正常。由于我方提供资料不实而造成的责任和后果由我方承担。我方同意按照贵方提出的要求，提供与</w:t>
      </w:r>
      <w:r>
        <w:rPr>
          <w:rFonts w:hint="eastAsia" w:asciiTheme="minorEastAsia" w:hAnsiTheme="minorEastAsia" w:eastAsiaTheme="minorEastAsia"/>
          <w:color w:val="auto"/>
          <w:sz w:val="24"/>
          <w:highlight w:val="none"/>
          <w:lang w:val="en-US" w:eastAsia="zh-CN"/>
        </w:rPr>
        <w:t>谈判</w:t>
      </w:r>
      <w:r>
        <w:rPr>
          <w:rFonts w:hint="eastAsia" w:asciiTheme="minorEastAsia" w:hAnsiTheme="minorEastAsia" w:eastAsiaTheme="minorEastAsia"/>
          <w:color w:val="auto"/>
          <w:sz w:val="24"/>
          <w:highlight w:val="none"/>
        </w:rPr>
        <w:t>有关的任何证据、数据或资料。</w:t>
      </w:r>
    </w:p>
    <w:p w14:paraId="20B2BD3A">
      <w:pPr>
        <w:spacing w:line="360" w:lineRule="auto"/>
        <w:ind w:firstLine="3600" w:firstLineChars="1500"/>
        <w:rPr>
          <w:rFonts w:ascii="宋体" w:hAnsi="宋体" w:eastAsia="宋体"/>
          <w:color w:val="auto"/>
          <w:sz w:val="24"/>
          <w:highlight w:val="none"/>
        </w:rPr>
      </w:pPr>
    </w:p>
    <w:p w14:paraId="6A6270E4">
      <w:pPr>
        <w:spacing w:line="360" w:lineRule="auto"/>
        <w:ind w:firstLine="3600" w:firstLineChars="1500"/>
        <w:rPr>
          <w:rFonts w:ascii="宋体" w:hAnsi="宋体" w:eastAsia="宋体"/>
          <w:color w:val="auto"/>
          <w:sz w:val="24"/>
          <w:highlight w:val="none"/>
        </w:rPr>
      </w:pPr>
      <w:r>
        <w:rPr>
          <w:rFonts w:hint="eastAsia" w:ascii="宋体" w:hAnsi="宋体" w:eastAsia="宋体"/>
          <w:color w:val="auto"/>
          <w:sz w:val="24"/>
          <w:highlight w:val="none"/>
        </w:rPr>
        <w:t>供应商电子签章：</w:t>
      </w:r>
      <w:r>
        <w:rPr>
          <w:rFonts w:hint="eastAsia" w:ascii="宋体" w:hAnsi="宋体" w:eastAsia="宋体"/>
          <w:color w:val="auto"/>
          <w:sz w:val="24"/>
          <w:highlight w:val="none"/>
          <w:u w:val="single"/>
        </w:rPr>
        <w:t xml:space="preserve">                      </w:t>
      </w:r>
    </w:p>
    <w:p w14:paraId="19671720">
      <w:pPr>
        <w:spacing w:line="360" w:lineRule="auto"/>
        <w:ind w:firstLine="3600" w:firstLineChars="1500"/>
        <w:rPr>
          <w:rFonts w:ascii="宋体" w:hAnsi="宋体" w:eastAsia="宋体"/>
          <w:color w:val="auto"/>
          <w:sz w:val="24"/>
          <w:highlight w:val="none"/>
          <w:u w:val="single"/>
        </w:rPr>
      </w:pPr>
      <w:r>
        <w:rPr>
          <w:rFonts w:hint="eastAsia" w:ascii="宋体" w:hAnsi="宋体" w:eastAsia="宋体"/>
          <w:color w:val="auto"/>
          <w:sz w:val="24"/>
          <w:highlight w:val="none"/>
        </w:rPr>
        <w:t>日          期：</w:t>
      </w:r>
      <w:r>
        <w:rPr>
          <w:rFonts w:hint="eastAsia" w:ascii="宋体" w:hAnsi="宋体" w:eastAsia="宋体"/>
          <w:color w:val="auto"/>
          <w:sz w:val="24"/>
          <w:highlight w:val="none"/>
          <w:u w:val="single"/>
        </w:rPr>
        <w:t xml:space="preserve">                      </w:t>
      </w:r>
    </w:p>
    <w:p w14:paraId="1EFAD9CE">
      <w:pPr>
        <w:widowControl/>
        <w:jc w:val="left"/>
        <w:rPr>
          <w:rFonts w:asciiTheme="minorEastAsia" w:hAnsiTheme="minorEastAsia" w:eastAsiaTheme="minorEastAsia"/>
          <w:b/>
          <w:color w:val="auto"/>
          <w:sz w:val="24"/>
          <w:highlight w:val="none"/>
        </w:rPr>
      </w:pPr>
      <w:r>
        <w:rPr>
          <w:rFonts w:asciiTheme="minorEastAsia" w:hAnsiTheme="minorEastAsia" w:eastAsiaTheme="minorEastAsia"/>
          <w:b/>
          <w:color w:val="auto"/>
          <w:sz w:val="24"/>
          <w:highlight w:val="none"/>
        </w:rPr>
        <w:br w:type="page"/>
      </w:r>
    </w:p>
    <w:p w14:paraId="58827BE5">
      <w:pPr>
        <w:spacing w:line="360" w:lineRule="auto"/>
        <w:jc w:val="center"/>
        <w:outlineLvl w:val="1"/>
        <w:rPr>
          <w:rFonts w:hint="eastAsia" w:asciiTheme="minorEastAsia" w:hAnsiTheme="minorEastAsia" w:eastAsiaTheme="minorEastAsia"/>
          <w:b/>
          <w:color w:val="auto"/>
          <w:sz w:val="24"/>
          <w:highlight w:val="none"/>
        </w:rPr>
      </w:pPr>
      <w:bookmarkStart w:id="232" w:name="_Toc15886"/>
      <w:bookmarkStart w:id="233" w:name="_Toc27496"/>
      <w:bookmarkStart w:id="234" w:name="_Toc14638"/>
      <w:r>
        <w:rPr>
          <w:rFonts w:hint="eastAsia" w:asciiTheme="minorEastAsia" w:hAnsiTheme="minorEastAsia" w:eastAsiaTheme="minorEastAsia"/>
          <w:b/>
          <w:color w:val="auto"/>
          <w:sz w:val="24"/>
          <w:highlight w:val="none"/>
        </w:rPr>
        <w:t>四、</w:t>
      </w:r>
      <w:bookmarkEnd w:id="232"/>
      <w:r>
        <w:rPr>
          <w:rFonts w:hint="eastAsia" w:asciiTheme="minorEastAsia" w:hAnsiTheme="minorEastAsia" w:eastAsiaTheme="minorEastAsia"/>
          <w:b/>
          <w:color w:val="auto"/>
          <w:sz w:val="24"/>
          <w:highlight w:val="none"/>
          <w:lang w:val="en-US" w:eastAsia="zh-CN"/>
        </w:rPr>
        <w:t>供应商资格声明书</w:t>
      </w:r>
      <w:bookmarkEnd w:id="233"/>
      <w:bookmarkEnd w:id="234"/>
      <w:r>
        <w:rPr>
          <w:rFonts w:hint="eastAsia" w:asciiTheme="minorEastAsia" w:hAnsiTheme="minorEastAsia" w:eastAsiaTheme="minorEastAsia"/>
          <w:b/>
          <w:color w:val="auto"/>
          <w:sz w:val="24"/>
          <w:highlight w:val="none"/>
          <w:lang w:val="en-US" w:eastAsia="zh-CN"/>
        </w:rPr>
        <w:t xml:space="preserve"> </w:t>
      </w:r>
    </w:p>
    <w:p w14:paraId="6BF49868">
      <w:pPr>
        <w:pStyle w:val="10"/>
        <w:spacing w:line="360" w:lineRule="auto"/>
        <w:rPr>
          <w:rFonts w:hint="eastAsia" w:eastAsia="宋体" w:asciiTheme="minorEastAsia" w:hAnsiTheme="minorEastAsia" w:cstheme="minorEastAsia"/>
          <w:sz w:val="24"/>
          <w:szCs w:val="24"/>
          <w:highlight w:val="none"/>
          <w:lang w:eastAsia="zh-CN"/>
        </w:rPr>
      </w:pPr>
      <w:r>
        <w:rPr>
          <w:rFonts w:hint="eastAsia" w:ascii="宋体" w:hAnsi="宋体"/>
          <w:color w:val="auto"/>
          <w:sz w:val="24"/>
          <w:highlight w:val="none"/>
        </w:rPr>
        <w:t>致：</w:t>
      </w:r>
      <w:r>
        <w:rPr>
          <w:rFonts w:hint="eastAsia" w:ascii="宋体" w:hAnsi="宋体"/>
          <w:color w:val="auto"/>
          <w:sz w:val="24"/>
          <w:highlight w:val="none"/>
          <w:u w:val="none"/>
          <w:lang w:eastAsia="zh-CN"/>
        </w:rPr>
        <w:t>采购人</w:t>
      </w:r>
    </w:p>
    <w:p w14:paraId="2AE7DF1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lang w:val="en-US" w:eastAsia="zh-CN" w:bidi="ar"/>
        </w:rPr>
        <w:t>在参与本次项目谈判中，我单位承诺：</w:t>
      </w:r>
    </w:p>
    <w:p w14:paraId="51286D5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lang w:val="en-US" w:eastAsia="zh-CN" w:bidi="ar"/>
        </w:rPr>
        <w:t>（一）具有良好的商业信誉和健全的财务会计制度；</w:t>
      </w:r>
    </w:p>
    <w:p w14:paraId="1395C5D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lang w:val="en-US" w:eastAsia="zh-CN" w:bidi="ar"/>
        </w:rPr>
        <w:t>（二）具有履行合同所必需的设备和专业技术能力；</w:t>
      </w:r>
    </w:p>
    <w:p w14:paraId="405FB23D">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lang w:val="en-US" w:eastAsia="zh-CN" w:bidi="ar"/>
        </w:rPr>
        <w:t>（三）有依法缴纳税收和社会保障资金的良好记录；</w:t>
      </w:r>
    </w:p>
    <w:p w14:paraId="2AC53C95">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lang w:val="en-US" w:eastAsia="zh-CN" w:bidi="ar"/>
        </w:rPr>
        <w:t>（四）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3A59E3E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lang w:val="en-US" w:eastAsia="zh-CN" w:bidi="ar"/>
        </w:rPr>
        <w:t>（五）我单位不存在为采购项目提供整体设计、规范编制或者项目管理、监理、检测等服务后，再参加该采购项目的其他采购活动的情形（单一来源采购项目除外）；</w:t>
      </w:r>
    </w:p>
    <w:p w14:paraId="1C60F48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color w:val="000000"/>
          <w:kern w:val="0"/>
          <w:sz w:val="24"/>
          <w:szCs w:val="24"/>
          <w:highlight w:val="none"/>
          <w:lang w:val="en-US" w:eastAsia="zh-CN" w:bidi="ar"/>
        </w:rPr>
      </w:pPr>
      <w:r>
        <w:rPr>
          <w:rFonts w:hint="eastAsia" w:asciiTheme="minorEastAsia" w:hAnsiTheme="minorEastAsia" w:eastAsiaTheme="minorEastAsia" w:cstheme="minorEastAsia"/>
          <w:color w:val="000000"/>
          <w:kern w:val="0"/>
          <w:sz w:val="24"/>
          <w:szCs w:val="24"/>
          <w:highlight w:val="none"/>
          <w:lang w:val="en-US" w:eastAsia="zh-CN" w:bidi="ar"/>
        </w:rPr>
        <w:t>（六）与我单位存在单位负责人为同一人或者存在直接控股、管理关系的其他法人单位信息如下（如有，不论其是否参加同一合同项下的政府采购活动均须填写）：</w:t>
      </w:r>
    </w:p>
    <w:tbl>
      <w:tblPr>
        <w:tblStyle w:val="2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3"/>
        <w:gridCol w:w="4445"/>
        <w:gridCol w:w="2841"/>
      </w:tblGrid>
      <w:tr w14:paraId="3C1A0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4" w:type="pct"/>
            <w:vAlign w:val="center"/>
          </w:tcPr>
          <w:p w14:paraId="2B1DD7AF">
            <w:pPr>
              <w:keepNext w:val="0"/>
              <w:keepLines w:val="0"/>
              <w:pageBreakBefore w:val="0"/>
              <w:widowControl/>
              <w:suppressLineNumbers w:val="0"/>
              <w:kinsoku/>
              <w:wordWrap/>
              <w:overflowPunct/>
              <w:topLinePunct w:val="0"/>
              <w:autoSpaceDE/>
              <w:autoSpaceDN/>
              <w:bidi w:val="0"/>
              <w:adjustRightInd w:val="0"/>
              <w:snapToGrid w:val="0"/>
              <w:spacing w:before="0" w:beforeLines="50" w:after="10" w:line="240" w:lineRule="auto"/>
              <w:jc w:val="center"/>
              <w:textAlignment w:val="auto"/>
              <w:rPr>
                <w:rFonts w:hint="eastAsia" w:asciiTheme="minorEastAsia" w:hAnsiTheme="minorEastAsia" w:eastAsiaTheme="minorEastAsia" w:cstheme="minorEastAsia"/>
                <w:color w:val="000000"/>
                <w:kern w:val="0"/>
                <w:sz w:val="24"/>
                <w:szCs w:val="24"/>
                <w:highlight w:val="none"/>
                <w:vertAlign w:val="baseline"/>
                <w:lang w:val="en-US" w:eastAsia="zh-CN" w:bidi="ar"/>
              </w:rPr>
            </w:pPr>
            <w:r>
              <w:rPr>
                <w:rFonts w:hint="eastAsia" w:asciiTheme="minorEastAsia" w:hAnsiTheme="minorEastAsia" w:eastAsiaTheme="minorEastAsia" w:cstheme="minorEastAsia"/>
                <w:color w:val="000000"/>
                <w:kern w:val="0"/>
                <w:sz w:val="24"/>
                <w:szCs w:val="24"/>
                <w:highlight w:val="none"/>
                <w:lang w:val="en-US" w:eastAsia="zh-CN" w:bidi="ar"/>
              </w:rPr>
              <w:t>序号</w:t>
            </w:r>
          </w:p>
        </w:tc>
        <w:tc>
          <w:tcPr>
            <w:tcW w:w="2608" w:type="pct"/>
            <w:vAlign w:val="center"/>
          </w:tcPr>
          <w:p w14:paraId="6E50B841">
            <w:pPr>
              <w:pStyle w:val="7"/>
              <w:keepNext w:val="0"/>
              <w:keepLines w:val="0"/>
              <w:pageBreakBefore w:val="0"/>
              <w:kinsoku/>
              <w:wordWrap/>
              <w:overflowPunct/>
              <w:topLinePunct w:val="0"/>
              <w:autoSpaceDE/>
              <w:autoSpaceDN/>
              <w:bidi w:val="0"/>
              <w:adjustRightInd w:val="0"/>
              <w:snapToGrid w:val="0"/>
              <w:spacing w:before="0" w:beforeLines="50" w:after="10" w:line="240" w:lineRule="auto"/>
              <w:jc w:val="center"/>
              <w:textAlignment w:val="auto"/>
              <w:rPr>
                <w:rFonts w:hint="eastAsia" w:asciiTheme="minorEastAsia" w:hAnsiTheme="minorEastAsia" w:eastAsiaTheme="minorEastAsia" w:cstheme="minorEastAsia"/>
                <w:color w:val="000000"/>
                <w:kern w:val="0"/>
                <w:sz w:val="24"/>
                <w:szCs w:val="24"/>
                <w:highlight w:val="none"/>
                <w:vertAlign w:val="baseline"/>
                <w:lang w:val="en-US" w:eastAsia="zh-CN" w:bidi="ar"/>
              </w:rPr>
            </w:pPr>
            <w:r>
              <w:rPr>
                <w:rFonts w:hint="eastAsia" w:asciiTheme="minorEastAsia" w:hAnsiTheme="minorEastAsia" w:eastAsiaTheme="minorEastAsia" w:cstheme="minorEastAsia"/>
                <w:color w:val="000000"/>
                <w:kern w:val="0"/>
                <w:sz w:val="24"/>
                <w:szCs w:val="24"/>
                <w:highlight w:val="none"/>
                <w:lang w:val="en-US" w:eastAsia="zh-CN" w:bidi="ar"/>
              </w:rPr>
              <w:t>单位名称</w:t>
            </w:r>
          </w:p>
        </w:tc>
        <w:tc>
          <w:tcPr>
            <w:tcW w:w="1667" w:type="pct"/>
            <w:vAlign w:val="center"/>
          </w:tcPr>
          <w:p w14:paraId="74238D29">
            <w:pPr>
              <w:pStyle w:val="7"/>
              <w:keepNext w:val="0"/>
              <w:keepLines w:val="0"/>
              <w:pageBreakBefore w:val="0"/>
              <w:kinsoku/>
              <w:wordWrap/>
              <w:overflowPunct/>
              <w:topLinePunct w:val="0"/>
              <w:autoSpaceDE/>
              <w:autoSpaceDN/>
              <w:bidi w:val="0"/>
              <w:adjustRightInd w:val="0"/>
              <w:snapToGrid w:val="0"/>
              <w:spacing w:before="0" w:beforeLines="50" w:after="10" w:line="240" w:lineRule="auto"/>
              <w:jc w:val="center"/>
              <w:textAlignment w:val="auto"/>
              <w:rPr>
                <w:rFonts w:hint="eastAsia" w:asciiTheme="minorEastAsia" w:hAnsiTheme="minorEastAsia" w:eastAsiaTheme="minorEastAsia" w:cstheme="minorEastAsia"/>
                <w:color w:val="000000"/>
                <w:kern w:val="0"/>
                <w:sz w:val="24"/>
                <w:szCs w:val="24"/>
                <w:highlight w:val="none"/>
                <w:vertAlign w:val="baseline"/>
                <w:lang w:val="en-US" w:eastAsia="zh-CN" w:bidi="ar"/>
              </w:rPr>
            </w:pPr>
            <w:r>
              <w:rPr>
                <w:rFonts w:hint="eastAsia" w:asciiTheme="minorEastAsia" w:hAnsiTheme="minorEastAsia" w:eastAsiaTheme="minorEastAsia" w:cstheme="minorEastAsia"/>
                <w:color w:val="000000"/>
                <w:kern w:val="0"/>
                <w:sz w:val="24"/>
                <w:szCs w:val="24"/>
                <w:highlight w:val="none"/>
                <w:lang w:val="en-US" w:eastAsia="zh-CN" w:bidi="ar"/>
              </w:rPr>
              <w:t>相互关系</w:t>
            </w:r>
          </w:p>
        </w:tc>
      </w:tr>
      <w:tr w14:paraId="3E437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4" w:type="pct"/>
            <w:vAlign w:val="center"/>
          </w:tcPr>
          <w:p w14:paraId="4DDA8A03">
            <w:pPr>
              <w:pStyle w:val="7"/>
              <w:keepNext w:val="0"/>
              <w:keepLines w:val="0"/>
              <w:pageBreakBefore w:val="0"/>
              <w:kinsoku/>
              <w:wordWrap/>
              <w:overflowPunct/>
              <w:topLinePunct w:val="0"/>
              <w:autoSpaceDE/>
              <w:autoSpaceDN/>
              <w:bidi w:val="0"/>
              <w:adjustRightInd w:val="0"/>
              <w:snapToGrid w:val="0"/>
              <w:spacing w:before="0" w:beforeLines="50" w:after="10" w:line="240" w:lineRule="auto"/>
              <w:jc w:val="center"/>
              <w:textAlignment w:val="auto"/>
              <w:rPr>
                <w:rFonts w:hint="default" w:asciiTheme="minorEastAsia" w:hAnsiTheme="minorEastAsia" w:eastAsiaTheme="minorEastAsia" w:cstheme="minorEastAsia"/>
                <w:color w:val="000000"/>
                <w:kern w:val="0"/>
                <w:sz w:val="24"/>
                <w:szCs w:val="24"/>
                <w:highlight w:val="none"/>
                <w:vertAlign w:val="baseline"/>
                <w:lang w:val="en-US" w:eastAsia="zh-CN" w:bidi="ar"/>
              </w:rPr>
            </w:pPr>
            <w:r>
              <w:rPr>
                <w:rFonts w:hint="eastAsia" w:asciiTheme="minorEastAsia" w:hAnsiTheme="minorEastAsia" w:eastAsiaTheme="minorEastAsia" w:cstheme="minorEastAsia"/>
                <w:color w:val="000000"/>
                <w:kern w:val="0"/>
                <w:sz w:val="24"/>
                <w:szCs w:val="24"/>
                <w:highlight w:val="none"/>
                <w:vertAlign w:val="baseline"/>
                <w:lang w:val="en-US" w:eastAsia="zh-CN" w:bidi="ar"/>
              </w:rPr>
              <w:t>1</w:t>
            </w:r>
          </w:p>
        </w:tc>
        <w:tc>
          <w:tcPr>
            <w:tcW w:w="2608" w:type="pct"/>
            <w:vAlign w:val="center"/>
          </w:tcPr>
          <w:p w14:paraId="77A0C06D">
            <w:pPr>
              <w:pStyle w:val="7"/>
              <w:keepNext w:val="0"/>
              <w:keepLines w:val="0"/>
              <w:pageBreakBefore w:val="0"/>
              <w:kinsoku/>
              <w:wordWrap/>
              <w:overflowPunct/>
              <w:topLinePunct w:val="0"/>
              <w:autoSpaceDE/>
              <w:autoSpaceDN/>
              <w:bidi w:val="0"/>
              <w:adjustRightInd w:val="0"/>
              <w:snapToGrid w:val="0"/>
              <w:spacing w:before="0" w:beforeLines="50" w:after="10" w:line="240" w:lineRule="auto"/>
              <w:jc w:val="center"/>
              <w:textAlignment w:val="auto"/>
              <w:rPr>
                <w:rFonts w:hint="eastAsia" w:asciiTheme="minorEastAsia" w:hAnsiTheme="minorEastAsia" w:eastAsiaTheme="minorEastAsia" w:cstheme="minorEastAsia"/>
                <w:color w:val="000000"/>
                <w:kern w:val="0"/>
                <w:sz w:val="24"/>
                <w:szCs w:val="24"/>
                <w:highlight w:val="none"/>
                <w:vertAlign w:val="baseline"/>
                <w:lang w:val="en-US" w:eastAsia="zh-CN" w:bidi="ar"/>
              </w:rPr>
            </w:pPr>
          </w:p>
        </w:tc>
        <w:tc>
          <w:tcPr>
            <w:tcW w:w="1667" w:type="pct"/>
            <w:vAlign w:val="center"/>
          </w:tcPr>
          <w:p w14:paraId="04F43285">
            <w:pPr>
              <w:pStyle w:val="7"/>
              <w:keepNext w:val="0"/>
              <w:keepLines w:val="0"/>
              <w:pageBreakBefore w:val="0"/>
              <w:kinsoku/>
              <w:wordWrap/>
              <w:overflowPunct/>
              <w:topLinePunct w:val="0"/>
              <w:autoSpaceDE/>
              <w:autoSpaceDN/>
              <w:bidi w:val="0"/>
              <w:adjustRightInd w:val="0"/>
              <w:snapToGrid w:val="0"/>
              <w:spacing w:before="0" w:beforeLines="50" w:after="10" w:line="240" w:lineRule="auto"/>
              <w:jc w:val="center"/>
              <w:textAlignment w:val="auto"/>
              <w:rPr>
                <w:rFonts w:hint="eastAsia" w:asciiTheme="minorEastAsia" w:hAnsiTheme="minorEastAsia" w:eastAsiaTheme="minorEastAsia" w:cstheme="minorEastAsia"/>
                <w:color w:val="000000"/>
                <w:kern w:val="0"/>
                <w:sz w:val="24"/>
                <w:szCs w:val="24"/>
                <w:highlight w:val="none"/>
                <w:vertAlign w:val="baseline"/>
                <w:lang w:val="en-US" w:eastAsia="zh-CN" w:bidi="ar"/>
              </w:rPr>
            </w:pPr>
          </w:p>
        </w:tc>
      </w:tr>
      <w:tr w14:paraId="65B78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4" w:type="pct"/>
            <w:vAlign w:val="center"/>
          </w:tcPr>
          <w:p w14:paraId="4577C7B8">
            <w:pPr>
              <w:pStyle w:val="7"/>
              <w:keepNext w:val="0"/>
              <w:keepLines w:val="0"/>
              <w:pageBreakBefore w:val="0"/>
              <w:kinsoku/>
              <w:wordWrap/>
              <w:overflowPunct/>
              <w:topLinePunct w:val="0"/>
              <w:autoSpaceDE/>
              <w:autoSpaceDN/>
              <w:bidi w:val="0"/>
              <w:adjustRightInd w:val="0"/>
              <w:snapToGrid w:val="0"/>
              <w:spacing w:before="0" w:beforeLines="50" w:after="10" w:line="240" w:lineRule="auto"/>
              <w:jc w:val="center"/>
              <w:textAlignment w:val="auto"/>
              <w:rPr>
                <w:rFonts w:hint="default" w:asciiTheme="minorEastAsia" w:hAnsiTheme="minorEastAsia" w:eastAsiaTheme="minorEastAsia" w:cstheme="minorEastAsia"/>
                <w:color w:val="000000"/>
                <w:kern w:val="0"/>
                <w:sz w:val="24"/>
                <w:szCs w:val="24"/>
                <w:highlight w:val="none"/>
                <w:vertAlign w:val="baseline"/>
                <w:lang w:val="en-US" w:eastAsia="zh-CN" w:bidi="ar"/>
              </w:rPr>
            </w:pPr>
            <w:r>
              <w:rPr>
                <w:rFonts w:hint="eastAsia" w:asciiTheme="minorEastAsia" w:hAnsiTheme="minorEastAsia" w:eastAsiaTheme="minorEastAsia" w:cstheme="minorEastAsia"/>
                <w:color w:val="000000"/>
                <w:kern w:val="0"/>
                <w:sz w:val="24"/>
                <w:szCs w:val="24"/>
                <w:highlight w:val="none"/>
                <w:vertAlign w:val="baseline"/>
                <w:lang w:val="en-US" w:eastAsia="zh-CN" w:bidi="ar"/>
              </w:rPr>
              <w:t>2</w:t>
            </w:r>
          </w:p>
        </w:tc>
        <w:tc>
          <w:tcPr>
            <w:tcW w:w="2608" w:type="pct"/>
            <w:vAlign w:val="center"/>
          </w:tcPr>
          <w:p w14:paraId="19BBCB29">
            <w:pPr>
              <w:pStyle w:val="7"/>
              <w:keepNext w:val="0"/>
              <w:keepLines w:val="0"/>
              <w:pageBreakBefore w:val="0"/>
              <w:kinsoku/>
              <w:wordWrap/>
              <w:overflowPunct/>
              <w:topLinePunct w:val="0"/>
              <w:autoSpaceDE/>
              <w:autoSpaceDN/>
              <w:bidi w:val="0"/>
              <w:adjustRightInd w:val="0"/>
              <w:snapToGrid w:val="0"/>
              <w:spacing w:before="0" w:beforeLines="50" w:after="10" w:line="240" w:lineRule="auto"/>
              <w:jc w:val="center"/>
              <w:textAlignment w:val="auto"/>
              <w:rPr>
                <w:rFonts w:hint="eastAsia" w:asciiTheme="minorEastAsia" w:hAnsiTheme="minorEastAsia" w:eastAsiaTheme="minorEastAsia" w:cstheme="minorEastAsia"/>
                <w:color w:val="000000"/>
                <w:kern w:val="0"/>
                <w:sz w:val="24"/>
                <w:szCs w:val="24"/>
                <w:highlight w:val="none"/>
                <w:vertAlign w:val="baseline"/>
                <w:lang w:val="en-US" w:eastAsia="zh-CN" w:bidi="ar"/>
              </w:rPr>
            </w:pPr>
          </w:p>
        </w:tc>
        <w:tc>
          <w:tcPr>
            <w:tcW w:w="1667" w:type="pct"/>
            <w:vAlign w:val="center"/>
          </w:tcPr>
          <w:p w14:paraId="74DBF82F">
            <w:pPr>
              <w:pStyle w:val="7"/>
              <w:keepNext w:val="0"/>
              <w:keepLines w:val="0"/>
              <w:pageBreakBefore w:val="0"/>
              <w:kinsoku/>
              <w:wordWrap/>
              <w:overflowPunct/>
              <w:topLinePunct w:val="0"/>
              <w:autoSpaceDE/>
              <w:autoSpaceDN/>
              <w:bidi w:val="0"/>
              <w:adjustRightInd w:val="0"/>
              <w:snapToGrid w:val="0"/>
              <w:spacing w:before="0" w:beforeLines="50" w:after="10" w:line="240" w:lineRule="auto"/>
              <w:jc w:val="center"/>
              <w:textAlignment w:val="auto"/>
              <w:rPr>
                <w:rFonts w:hint="eastAsia" w:asciiTheme="minorEastAsia" w:hAnsiTheme="minorEastAsia" w:eastAsiaTheme="minorEastAsia" w:cstheme="minorEastAsia"/>
                <w:color w:val="000000"/>
                <w:kern w:val="0"/>
                <w:sz w:val="24"/>
                <w:szCs w:val="24"/>
                <w:highlight w:val="none"/>
                <w:vertAlign w:val="baseline"/>
                <w:lang w:val="en-US" w:eastAsia="zh-CN" w:bidi="ar"/>
              </w:rPr>
            </w:pPr>
          </w:p>
        </w:tc>
      </w:tr>
    </w:tbl>
    <w:p w14:paraId="5175FF4F">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rPr>
        <w:t>本单位对</w:t>
      </w:r>
      <w:r>
        <w:rPr>
          <w:rFonts w:hint="eastAsia" w:asciiTheme="minorEastAsia" w:hAnsiTheme="minorEastAsia" w:eastAsiaTheme="minorEastAsia"/>
          <w:color w:val="auto"/>
          <w:sz w:val="24"/>
          <w:highlight w:val="none"/>
        </w:rPr>
        <w:t>上述</w:t>
      </w:r>
      <w:r>
        <w:rPr>
          <w:rFonts w:hint="eastAsia" w:ascii="宋体" w:hAnsi="宋体" w:eastAsia="宋体"/>
          <w:color w:val="auto"/>
          <w:sz w:val="24"/>
          <w:highlight w:val="none"/>
        </w:rPr>
        <w:t>声明的真实性负责。如有虚假，将依法承担相应责任。</w:t>
      </w:r>
    </w:p>
    <w:p w14:paraId="2E065DD6">
      <w:pPr>
        <w:spacing w:line="360" w:lineRule="auto"/>
        <w:ind w:firstLine="4800" w:firstLineChars="2000"/>
        <w:rPr>
          <w:rFonts w:hint="eastAsia" w:ascii="宋体" w:hAnsi="宋体" w:eastAsia="宋体"/>
          <w:color w:val="auto"/>
          <w:sz w:val="24"/>
          <w:highlight w:val="none"/>
          <w:lang w:val="en-US" w:eastAsia="zh-CN"/>
        </w:rPr>
      </w:pPr>
    </w:p>
    <w:p w14:paraId="2D1A2963">
      <w:pPr>
        <w:spacing w:line="360" w:lineRule="auto"/>
        <w:ind w:firstLine="4800" w:firstLineChars="2000"/>
        <w:rPr>
          <w:rFonts w:ascii="宋体" w:hAnsi="宋体" w:eastAsia="宋体"/>
          <w:color w:val="auto"/>
          <w:sz w:val="24"/>
          <w:highlight w:val="none"/>
          <w:u w:val="single"/>
        </w:rPr>
      </w:pPr>
      <w:r>
        <w:rPr>
          <w:rFonts w:hint="eastAsia" w:ascii="宋体" w:hAnsi="宋体" w:eastAsia="宋体"/>
          <w:color w:val="auto"/>
          <w:sz w:val="24"/>
          <w:highlight w:val="none"/>
          <w:lang w:val="en-US" w:eastAsia="zh-CN"/>
        </w:rPr>
        <w:t>供应商</w:t>
      </w:r>
      <w:r>
        <w:rPr>
          <w:rFonts w:hint="eastAsia" w:ascii="宋体" w:hAnsi="宋体" w:eastAsia="宋体"/>
          <w:color w:val="auto"/>
          <w:sz w:val="24"/>
          <w:highlight w:val="none"/>
        </w:rPr>
        <w:t>电子签章：</w:t>
      </w:r>
      <w:r>
        <w:rPr>
          <w:rFonts w:hint="eastAsia" w:ascii="宋体" w:hAnsi="宋体" w:eastAsia="宋体"/>
          <w:color w:val="auto"/>
          <w:sz w:val="24"/>
          <w:highlight w:val="none"/>
          <w:u w:val="single"/>
        </w:rPr>
        <w:t xml:space="preserve">     </w:t>
      </w:r>
      <w:r>
        <w:rPr>
          <w:rFonts w:ascii="宋体" w:hAnsi="宋体" w:eastAsia="宋体"/>
          <w:color w:val="auto"/>
          <w:sz w:val="24"/>
          <w:highlight w:val="none"/>
          <w:u w:val="single"/>
        </w:rPr>
        <w:t xml:space="preserve">    </w:t>
      </w:r>
      <w:r>
        <w:rPr>
          <w:rFonts w:hint="eastAsia" w:ascii="宋体" w:hAnsi="宋体" w:eastAsia="宋体"/>
          <w:color w:val="auto"/>
          <w:sz w:val="24"/>
          <w:highlight w:val="none"/>
          <w:u w:val="single"/>
        </w:rPr>
        <w:t xml:space="preserve">    </w:t>
      </w:r>
    </w:p>
    <w:p w14:paraId="6ECA7BDC">
      <w:pPr>
        <w:spacing w:line="360" w:lineRule="auto"/>
        <w:ind w:firstLine="4800" w:firstLineChars="2000"/>
        <w:rPr>
          <w:rFonts w:ascii="宋体" w:hAnsi="宋体" w:eastAsia="宋体"/>
          <w:color w:val="auto"/>
          <w:sz w:val="24"/>
          <w:highlight w:val="none"/>
          <w:u w:val="single"/>
        </w:rPr>
      </w:pPr>
      <w:r>
        <w:rPr>
          <w:rFonts w:hint="eastAsia" w:ascii="宋体" w:hAnsi="宋体" w:eastAsia="宋体"/>
          <w:color w:val="auto"/>
          <w:sz w:val="24"/>
          <w:highlight w:val="none"/>
        </w:rPr>
        <w:t>日          期：</w:t>
      </w:r>
      <w:r>
        <w:rPr>
          <w:rFonts w:hint="eastAsia" w:ascii="宋体" w:hAnsi="宋体" w:eastAsia="宋体"/>
          <w:color w:val="auto"/>
          <w:sz w:val="24"/>
          <w:highlight w:val="none"/>
          <w:u w:val="single"/>
        </w:rPr>
        <w:t xml:space="preserve">     </w:t>
      </w:r>
      <w:r>
        <w:rPr>
          <w:rFonts w:ascii="宋体" w:hAnsi="宋体" w:eastAsia="宋体"/>
          <w:color w:val="auto"/>
          <w:sz w:val="24"/>
          <w:highlight w:val="none"/>
          <w:u w:val="single"/>
        </w:rPr>
        <w:t xml:space="preserve">    </w:t>
      </w:r>
      <w:r>
        <w:rPr>
          <w:rFonts w:hint="eastAsia" w:ascii="宋体" w:hAnsi="宋体" w:eastAsia="宋体"/>
          <w:color w:val="auto"/>
          <w:sz w:val="24"/>
          <w:highlight w:val="none"/>
          <w:u w:val="single"/>
        </w:rPr>
        <w:t xml:space="preserve">    </w:t>
      </w:r>
    </w:p>
    <w:p w14:paraId="0FF3FD38">
      <w:pPr>
        <w:widowControl/>
        <w:jc w:val="left"/>
        <w:rPr>
          <w:rFonts w:asciiTheme="minorEastAsia" w:hAnsiTheme="minorEastAsia" w:eastAsiaTheme="minorEastAsia"/>
          <w:b/>
          <w:color w:val="auto"/>
          <w:sz w:val="24"/>
          <w:highlight w:val="none"/>
        </w:rPr>
      </w:pPr>
      <w:r>
        <w:rPr>
          <w:rFonts w:asciiTheme="minorEastAsia" w:hAnsiTheme="minorEastAsia" w:eastAsiaTheme="minorEastAsia"/>
          <w:b/>
          <w:color w:val="auto"/>
          <w:sz w:val="24"/>
          <w:highlight w:val="none"/>
        </w:rPr>
        <w:br w:type="page"/>
      </w:r>
    </w:p>
    <w:p w14:paraId="1DD1878B">
      <w:pPr>
        <w:spacing w:line="360" w:lineRule="auto"/>
        <w:jc w:val="center"/>
        <w:outlineLvl w:val="1"/>
        <w:rPr>
          <w:rFonts w:asciiTheme="minorEastAsia" w:hAnsiTheme="minorEastAsia" w:eastAsiaTheme="minorEastAsia"/>
          <w:b/>
          <w:color w:val="auto"/>
          <w:sz w:val="24"/>
          <w:highlight w:val="none"/>
        </w:rPr>
      </w:pPr>
      <w:bookmarkStart w:id="235" w:name="_Toc3425"/>
      <w:bookmarkStart w:id="236" w:name="_Toc19132"/>
      <w:bookmarkStart w:id="237" w:name="_Toc11565"/>
      <w:r>
        <w:rPr>
          <w:rFonts w:hint="eastAsia" w:asciiTheme="minorEastAsia" w:hAnsiTheme="minorEastAsia" w:eastAsiaTheme="minorEastAsia"/>
          <w:b/>
          <w:color w:val="auto"/>
          <w:sz w:val="24"/>
          <w:highlight w:val="none"/>
        </w:rPr>
        <w:t>五、授权书</w:t>
      </w:r>
      <w:bookmarkEnd w:id="235"/>
      <w:bookmarkEnd w:id="236"/>
      <w:bookmarkEnd w:id="237"/>
    </w:p>
    <w:p w14:paraId="32C32CF6">
      <w:pPr>
        <w:pStyle w:val="9"/>
        <w:snapToGrid w:val="0"/>
        <w:spacing w:line="360" w:lineRule="auto"/>
        <w:ind w:firstLine="480" w:firstLineChars="200"/>
        <w:jc w:val="left"/>
        <w:rPr>
          <w:rFonts w:hAnsi="宋体" w:eastAsia="宋体"/>
          <w:color w:val="auto"/>
          <w:sz w:val="24"/>
          <w:szCs w:val="28"/>
          <w:highlight w:val="none"/>
        </w:rPr>
      </w:pPr>
    </w:p>
    <w:p w14:paraId="5D55D2B7">
      <w:pPr>
        <w:pStyle w:val="9"/>
        <w:snapToGrid w:val="0"/>
        <w:spacing w:line="360" w:lineRule="auto"/>
        <w:ind w:firstLine="480" w:firstLineChars="200"/>
        <w:jc w:val="left"/>
        <w:rPr>
          <w:rFonts w:hAnsi="宋体" w:eastAsia="宋体"/>
          <w:color w:val="auto"/>
          <w:sz w:val="24"/>
          <w:szCs w:val="28"/>
          <w:highlight w:val="none"/>
        </w:rPr>
      </w:pPr>
      <w:r>
        <w:rPr>
          <w:rFonts w:hint="eastAsia" w:hAnsi="宋体" w:eastAsia="宋体"/>
          <w:color w:val="auto"/>
          <w:sz w:val="24"/>
          <w:szCs w:val="28"/>
          <w:highlight w:val="none"/>
        </w:rPr>
        <w:t>本授权书声明：</w:t>
      </w:r>
      <w:r>
        <w:rPr>
          <w:rFonts w:hint="eastAsia" w:hAnsi="宋体" w:eastAsia="宋体"/>
          <w:color w:val="auto"/>
          <w:sz w:val="24"/>
          <w:szCs w:val="28"/>
          <w:highlight w:val="none"/>
          <w:u w:val="single"/>
        </w:rPr>
        <w:t xml:space="preserve">           </w:t>
      </w:r>
      <w:r>
        <w:rPr>
          <w:rFonts w:hint="eastAsia" w:hAnsi="宋体" w:eastAsia="宋体"/>
          <w:color w:val="auto"/>
          <w:sz w:val="24"/>
          <w:szCs w:val="28"/>
          <w:highlight w:val="none"/>
        </w:rPr>
        <w:t>（供应商名称）授权</w:t>
      </w:r>
      <w:r>
        <w:rPr>
          <w:rFonts w:hint="eastAsia" w:hAnsi="宋体" w:eastAsia="宋体"/>
          <w:color w:val="auto"/>
          <w:sz w:val="24"/>
          <w:szCs w:val="28"/>
          <w:highlight w:val="none"/>
          <w:u w:val="single"/>
        </w:rPr>
        <w:t xml:space="preserve">       </w:t>
      </w:r>
      <w:r>
        <w:rPr>
          <w:rFonts w:hint="eastAsia" w:hAnsi="宋体" w:eastAsia="宋体"/>
          <w:color w:val="auto"/>
          <w:sz w:val="24"/>
          <w:szCs w:val="28"/>
          <w:highlight w:val="none"/>
        </w:rPr>
        <w:t>（供应商授权代表姓名）代表我方参加本项目</w:t>
      </w:r>
      <w:r>
        <w:rPr>
          <w:rFonts w:hint="eastAsia" w:hAnsi="宋体" w:eastAsia="宋体"/>
          <w:bCs/>
          <w:color w:val="auto"/>
          <w:sz w:val="24"/>
          <w:szCs w:val="28"/>
          <w:highlight w:val="none"/>
        </w:rPr>
        <w:t>采购活动</w:t>
      </w:r>
      <w:r>
        <w:rPr>
          <w:rFonts w:hint="eastAsia" w:hAnsi="宋体" w:eastAsia="宋体"/>
          <w:color w:val="auto"/>
          <w:sz w:val="24"/>
          <w:szCs w:val="28"/>
          <w:highlight w:val="none"/>
        </w:rPr>
        <w:t>，全权代表我方处理谈判过程的一切事宜，包括但不限于：提交响应文件、参与谈判、签约等。供应商授权代表在采购活动过程中所签署的一切文件和处理与之有关的一切事务，本公司均予以认可并对此承担责任。供应商授权代表无转委托权。特此授权。</w:t>
      </w:r>
    </w:p>
    <w:p w14:paraId="1D63DA42">
      <w:pPr>
        <w:pStyle w:val="9"/>
        <w:snapToGrid w:val="0"/>
        <w:spacing w:line="360" w:lineRule="auto"/>
        <w:ind w:firstLine="480" w:firstLineChars="200"/>
        <w:jc w:val="left"/>
        <w:rPr>
          <w:rFonts w:hAnsi="宋体" w:eastAsia="宋体"/>
          <w:color w:val="auto"/>
          <w:sz w:val="24"/>
          <w:szCs w:val="28"/>
          <w:highlight w:val="none"/>
        </w:rPr>
      </w:pPr>
      <w:r>
        <w:rPr>
          <w:rFonts w:hint="eastAsia" w:hAnsi="宋体" w:eastAsia="宋体"/>
          <w:color w:val="auto"/>
          <w:sz w:val="24"/>
          <w:szCs w:val="28"/>
          <w:highlight w:val="none"/>
        </w:rPr>
        <w:t>本授权书自出具之日起生效。</w:t>
      </w:r>
    </w:p>
    <w:p w14:paraId="27F5E5AD">
      <w:pPr>
        <w:pStyle w:val="9"/>
        <w:snapToGrid w:val="0"/>
        <w:spacing w:line="360" w:lineRule="auto"/>
        <w:ind w:firstLine="480" w:firstLineChars="200"/>
        <w:jc w:val="left"/>
        <w:rPr>
          <w:rFonts w:hAnsi="宋体" w:eastAsia="宋体"/>
          <w:color w:val="auto"/>
          <w:sz w:val="24"/>
          <w:highlight w:val="none"/>
        </w:rPr>
      </w:pPr>
      <w:r>
        <w:rPr>
          <w:rFonts w:hint="eastAsia" w:hAnsi="宋体" w:eastAsia="宋体"/>
          <w:color w:val="auto"/>
          <w:sz w:val="24"/>
          <w:szCs w:val="28"/>
          <w:highlight w:val="none"/>
        </w:rPr>
        <w:t>授权代表</w:t>
      </w:r>
      <w:r>
        <w:rPr>
          <w:rFonts w:hint="eastAsia" w:hAnsi="宋体" w:eastAsia="宋体"/>
          <w:color w:val="auto"/>
          <w:sz w:val="24"/>
          <w:highlight w:val="none"/>
        </w:rPr>
        <w:t>身份证明扫描件：</w:t>
      </w:r>
    </w:p>
    <w:p w14:paraId="718F3306">
      <w:pPr>
        <w:pStyle w:val="9"/>
        <w:snapToGrid w:val="0"/>
        <w:spacing w:line="360" w:lineRule="auto"/>
        <w:ind w:firstLine="480" w:firstLineChars="200"/>
        <w:jc w:val="left"/>
        <w:rPr>
          <w:rFonts w:hAnsi="宋体" w:eastAsia="宋体"/>
          <w:color w:val="auto"/>
          <w:sz w:val="24"/>
          <w:highlight w:val="none"/>
        </w:rPr>
      </w:pPr>
    </w:p>
    <w:p w14:paraId="7A78606B">
      <w:pPr>
        <w:pStyle w:val="9"/>
        <w:snapToGrid w:val="0"/>
        <w:spacing w:line="360" w:lineRule="auto"/>
        <w:ind w:firstLine="480" w:firstLineChars="200"/>
        <w:jc w:val="left"/>
        <w:rPr>
          <w:rFonts w:hAnsi="宋体" w:eastAsia="宋体"/>
          <w:color w:val="auto"/>
          <w:sz w:val="24"/>
          <w:highlight w:val="none"/>
        </w:rPr>
      </w:pPr>
    </w:p>
    <w:p w14:paraId="5F23DFAD">
      <w:pPr>
        <w:pStyle w:val="9"/>
        <w:snapToGrid w:val="0"/>
        <w:spacing w:line="360" w:lineRule="auto"/>
        <w:ind w:firstLine="480" w:firstLineChars="200"/>
        <w:jc w:val="left"/>
        <w:rPr>
          <w:rFonts w:hAnsi="宋体" w:eastAsia="宋体"/>
          <w:color w:val="auto"/>
          <w:sz w:val="24"/>
          <w:highlight w:val="none"/>
        </w:rPr>
      </w:pPr>
    </w:p>
    <w:p w14:paraId="5A1E0FEB">
      <w:pPr>
        <w:pStyle w:val="9"/>
        <w:snapToGrid w:val="0"/>
        <w:spacing w:line="360" w:lineRule="auto"/>
        <w:ind w:firstLine="480" w:firstLineChars="200"/>
        <w:jc w:val="left"/>
        <w:rPr>
          <w:rFonts w:hAnsi="宋体" w:eastAsia="宋体"/>
          <w:color w:val="auto"/>
          <w:sz w:val="24"/>
          <w:highlight w:val="none"/>
        </w:rPr>
      </w:pPr>
    </w:p>
    <w:p w14:paraId="1E6A3619">
      <w:pPr>
        <w:pStyle w:val="9"/>
        <w:snapToGrid w:val="0"/>
        <w:spacing w:line="360" w:lineRule="auto"/>
        <w:ind w:firstLine="480" w:firstLineChars="200"/>
        <w:jc w:val="left"/>
        <w:rPr>
          <w:rFonts w:hAnsi="宋体" w:eastAsia="宋体"/>
          <w:color w:val="auto"/>
          <w:sz w:val="24"/>
          <w:szCs w:val="28"/>
          <w:highlight w:val="none"/>
          <w:u w:val="single"/>
        </w:rPr>
      </w:pPr>
      <w:r>
        <w:rPr>
          <w:rFonts w:hint="eastAsia" w:hAnsi="宋体" w:eastAsia="宋体"/>
          <w:color w:val="auto"/>
          <w:sz w:val="24"/>
          <w:szCs w:val="28"/>
          <w:highlight w:val="none"/>
        </w:rPr>
        <w:t>授权代表联系方式：</w:t>
      </w:r>
      <w:r>
        <w:rPr>
          <w:rFonts w:hint="eastAsia" w:hAnsi="宋体" w:eastAsia="宋体"/>
          <w:color w:val="auto"/>
          <w:sz w:val="24"/>
          <w:szCs w:val="28"/>
          <w:highlight w:val="none"/>
          <w:u w:val="single"/>
        </w:rPr>
        <w:t xml:space="preserve">          （请填写手机号码）</w:t>
      </w:r>
    </w:p>
    <w:p w14:paraId="01BA743C">
      <w:pPr>
        <w:pStyle w:val="9"/>
        <w:snapToGrid w:val="0"/>
        <w:spacing w:line="360" w:lineRule="auto"/>
        <w:ind w:firstLine="480" w:firstLineChars="200"/>
        <w:jc w:val="left"/>
        <w:rPr>
          <w:rFonts w:hAnsi="宋体" w:eastAsia="宋体"/>
          <w:color w:val="auto"/>
          <w:sz w:val="24"/>
          <w:szCs w:val="28"/>
          <w:highlight w:val="none"/>
        </w:rPr>
      </w:pPr>
    </w:p>
    <w:p w14:paraId="52CF4CE5">
      <w:pPr>
        <w:spacing w:line="360" w:lineRule="auto"/>
        <w:ind w:firstLine="360" w:firstLineChars="150"/>
        <w:rPr>
          <w:rFonts w:ascii="宋体" w:hAnsi="宋体" w:eastAsia="宋体"/>
          <w:color w:val="auto"/>
          <w:sz w:val="24"/>
          <w:szCs w:val="28"/>
          <w:highlight w:val="none"/>
        </w:rPr>
      </w:pPr>
      <w:r>
        <w:rPr>
          <w:rFonts w:hint="eastAsia" w:ascii="宋体" w:hAnsi="宋体" w:eastAsia="宋体"/>
          <w:color w:val="auto"/>
          <w:sz w:val="24"/>
          <w:szCs w:val="28"/>
          <w:highlight w:val="none"/>
        </w:rPr>
        <w:t>特此声明。</w:t>
      </w:r>
    </w:p>
    <w:p w14:paraId="2B3F4A39">
      <w:pPr>
        <w:spacing w:line="360" w:lineRule="auto"/>
        <w:rPr>
          <w:rFonts w:ascii="宋体" w:hAnsi="宋体" w:eastAsia="宋体"/>
          <w:color w:val="auto"/>
          <w:sz w:val="24"/>
          <w:szCs w:val="28"/>
          <w:highlight w:val="none"/>
        </w:rPr>
      </w:pPr>
    </w:p>
    <w:p w14:paraId="7026FE84">
      <w:pPr>
        <w:spacing w:line="360" w:lineRule="auto"/>
        <w:ind w:firstLine="4800" w:firstLineChars="2000"/>
        <w:rPr>
          <w:rFonts w:ascii="宋体" w:hAnsi="宋体" w:eastAsia="宋体"/>
          <w:color w:val="auto"/>
          <w:sz w:val="24"/>
          <w:highlight w:val="none"/>
          <w:u w:val="single"/>
        </w:rPr>
      </w:pPr>
      <w:r>
        <w:rPr>
          <w:rFonts w:hint="eastAsia" w:ascii="宋体" w:hAnsi="宋体" w:eastAsia="宋体"/>
          <w:color w:val="auto"/>
          <w:sz w:val="24"/>
          <w:highlight w:val="none"/>
          <w:lang w:val="en-US" w:eastAsia="zh-CN"/>
        </w:rPr>
        <w:t>供应商</w:t>
      </w:r>
      <w:r>
        <w:rPr>
          <w:rFonts w:hint="eastAsia" w:ascii="宋体" w:hAnsi="宋体" w:eastAsia="宋体"/>
          <w:color w:val="auto"/>
          <w:sz w:val="24"/>
          <w:highlight w:val="none"/>
        </w:rPr>
        <w:t>电子签章：</w:t>
      </w:r>
      <w:r>
        <w:rPr>
          <w:rFonts w:hint="eastAsia" w:ascii="宋体" w:hAnsi="宋体" w:eastAsia="宋体"/>
          <w:color w:val="auto"/>
          <w:sz w:val="24"/>
          <w:highlight w:val="none"/>
          <w:u w:val="single"/>
        </w:rPr>
        <w:t xml:space="preserve">     </w:t>
      </w:r>
      <w:r>
        <w:rPr>
          <w:rFonts w:ascii="宋体" w:hAnsi="宋体" w:eastAsia="宋体"/>
          <w:color w:val="auto"/>
          <w:sz w:val="24"/>
          <w:highlight w:val="none"/>
          <w:u w:val="single"/>
        </w:rPr>
        <w:t xml:space="preserve">    </w:t>
      </w:r>
      <w:r>
        <w:rPr>
          <w:rFonts w:hint="eastAsia" w:ascii="宋体" w:hAnsi="宋体" w:eastAsia="宋体"/>
          <w:color w:val="auto"/>
          <w:sz w:val="24"/>
          <w:highlight w:val="none"/>
          <w:u w:val="single"/>
        </w:rPr>
        <w:t xml:space="preserve">    </w:t>
      </w:r>
    </w:p>
    <w:p w14:paraId="10CBD013">
      <w:pPr>
        <w:spacing w:line="360" w:lineRule="auto"/>
        <w:ind w:firstLine="4800" w:firstLineChars="2000"/>
        <w:rPr>
          <w:rFonts w:ascii="宋体" w:hAnsi="宋体" w:eastAsia="宋体"/>
          <w:color w:val="auto"/>
          <w:sz w:val="24"/>
          <w:szCs w:val="28"/>
          <w:highlight w:val="none"/>
        </w:rPr>
      </w:pPr>
      <w:r>
        <w:rPr>
          <w:rFonts w:hint="eastAsia" w:ascii="宋体" w:hAnsi="宋体" w:eastAsia="宋体"/>
          <w:color w:val="auto"/>
          <w:sz w:val="24"/>
          <w:highlight w:val="none"/>
        </w:rPr>
        <w:t>日          期：</w:t>
      </w:r>
      <w:r>
        <w:rPr>
          <w:rFonts w:hint="eastAsia" w:ascii="宋体" w:hAnsi="宋体" w:eastAsia="宋体"/>
          <w:color w:val="auto"/>
          <w:sz w:val="24"/>
          <w:highlight w:val="none"/>
          <w:u w:val="single"/>
        </w:rPr>
        <w:t xml:space="preserve">     </w:t>
      </w:r>
      <w:r>
        <w:rPr>
          <w:rFonts w:ascii="宋体" w:hAnsi="宋体" w:eastAsia="宋体"/>
          <w:color w:val="auto"/>
          <w:sz w:val="24"/>
          <w:highlight w:val="none"/>
          <w:u w:val="single"/>
        </w:rPr>
        <w:t xml:space="preserve">    </w:t>
      </w:r>
      <w:r>
        <w:rPr>
          <w:rFonts w:hint="eastAsia" w:ascii="宋体" w:hAnsi="宋体" w:eastAsia="宋体"/>
          <w:color w:val="auto"/>
          <w:sz w:val="24"/>
          <w:highlight w:val="none"/>
          <w:u w:val="single"/>
        </w:rPr>
        <w:t xml:space="preserve">    </w:t>
      </w:r>
    </w:p>
    <w:p w14:paraId="70C43667">
      <w:pPr>
        <w:spacing w:line="360" w:lineRule="auto"/>
        <w:rPr>
          <w:rFonts w:ascii="宋体" w:hAnsi="宋体" w:eastAsia="宋体"/>
          <w:color w:val="auto"/>
          <w:sz w:val="24"/>
          <w:szCs w:val="28"/>
          <w:highlight w:val="none"/>
        </w:rPr>
      </w:pPr>
    </w:p>
    <w:p w14:paraId="28920CE5">
      <w:pPr>
        <w:spacing w:line="360" w:lineRule="auto"/>
        <w:rPr>
          <w:rFonts w:ascii="宋体" w:hAnsi="宋体" w:eastAsia="宋体"/>
          <w:color w:val="auto"/>
          <w:sz w:val="24"/>
          <w:szCs w:val="28"/>
          <w:highlight w:val="none"/>
        </w:rPr>
      </w:pPr>
    </w:p>
    <w:p w14:paraId="0D71002E">
      <w:pPr>
        <w:pStyle w:val="9"/>
        <w:snapToGrid w:val="0"/>
        <w:spacing w:line="360" w:lineRule="auto"/>
        <w:jc w:val="left"/>
        <w:rPr>
          <w:rFonts w:hAnsi="宋体" w:eastAsia="宋体"/>
          <w:color w:val="auto"/>
          <w:sz w:val="24"/>
          <w:szCs w:val="28"/>
          <w:highlight w:val="none"/>
        </w:rPr>
      </w:pPr>
      <w:r>
        <w:rPr>
          <w:rFonts w:hint="eastAsia" w:hAnsi="宋体" w:eastAsia="宋体"/>
          <w:color w:val="auto"/>
          <w:sz w:val="24"/>
          <w:szCs w:val="28"/>
          <w:highlight w:val="none"/>
        </w:rPr>
        <w:t>注：</w:t>
      </w:r>
    </w:p>
    <w:p w14:paraId="74997C13">
      <w:pPr>
        <w:pStyle w:val="9"/>
        <w:snapToGrid w:val="0"/>
        <w:spacing w:line="360" w:lineRule="auto"/>
        <w:jc w:val="left"/>
        <w:rPr>
          <w:rFonts w:hAnsi="宋体" w:eastAsia="宋体"/>
          <w:color w:val="auto"/>
          <w:sz w:val="24"/>
          <w:szCs w:val="28"/>
          <w:highlight w:val="none"/>
        </w:rPr>
      </w:pPr>
      <w:r>
        <w:rPr>
          <w:rFonts w:hint="eastAsia" w:hAnsi="宋体" w:eastAsia="宋体"/>
          <w:color w:val="auto"/>
          <w:sz w:val="24"/>
          <w:szCs w:val="28"/>
          <w:highlight w:val="none"/>
        </w:rPr>
        <w:t>1.本项目只允许有唯一的供应商授权代表，提供身份证明扫描件；</w:t>
      </w:r>
    </w:p>
    <w:p w14:paraId="002A762C">
      <w:pPr>
        <w:pStyle w:val="9"/>
        <w:snapToGrid w:val="0"/>
        <w:spacing w:line="360" w:lineRule="auto"/>
        <w:jc w:val="left"/>
        <w:rPr>
          <w:rFonts w:hAnsi="宋体" w:eastAsia="宋体"/>
          <w:color w:val="auto"/>
          <w:sz w:val="24"/>
          <w:szCs w:val="28"/>
          <w:highlight w:val="none"/>
        </w:rPr>
      </w:pPr>
      <w:r>
        <w:rPr>
          <w:rFonts w:hint="eastAsia" w:hAnsi="宋体" w:eastAsia="宋体"/>
          <w:color w:val="auto"/>
          <w:sz w:val="24"/>
          <w:szCs w:val="28"/>
          <w:highlight w:val="none"/>
        </w:rPr>
        <w:t>2.法定代表人参加谈判的无需提供授权书，仅提供身份证明扫描件。</w:t>
      </w:r>
    </w:p>
    <w:p w14:paraId="579939CD">
      <w:pPr>
        <w:widowControl/>
        <w:jc w:val="left"/>
        <w:rPr>
          <w:rFonts w:asciiTheme="minorEastAsia" w:hAnsiTheme="minorEastAsia" w:eastAsiaTheme="minorEastAsia"/>
          <w:b/>
          <w:color w:val="auto"/>
          <w:sz w:val="24"/>
          <w:highlight w:val="none"/>
        </w:rPr>
      </w:pPr>
      <w:r>
        <w:rPr>
          <w:rFonts w:asciiTheme="minorEastAsia" w:hAnsiTheme="minorEastAsia" w:eastAsiaTheme="minorEastAsia"/>
          <w:b/>
          <w:color w:val="auto"/>
          <w:sz w:val="24"/>
          <w:highlight w:val="none"/>
        </w:rPr>
        <w:br w:type="page"/>
      </w:r>
    </w:p>
    <w:p w14:paraId="62942CEB">
      <w:pPr>
        <w:spacing w:line="360" w:lineRule="auto"/>
        <w:jc w:val="center"/>
        <w:outlineLvl w:val="1"/>
        <w:rPr>
          <w:rFonts w:asciiTheme="minorEastAsia" w:hAnsiTheme="minorEastAsia" w:eastAsiaTheme="minorEastAsia"/>
          <w:b/>
          <w:color w:val="auto"/>
          <w:sz w:val="24"/>
          <w:highlight w:val="none"/>
        </w:rPr>
      </w:pPr>
      <w:bookmarkStart w:id="238" w:name="_Toc31060"/>
      <w:bookmarkStart w:id="239" w:name="_Toc1834"/>
      <w:bookmarkStart w:id="240" w:name="_Toc9820"/>
      <w:r>
        <w:rPr>
          <w:rFonts w:hint="eastAsia" w:asciiTheme="minorEastAsia" w:hAnsiTheme="minorEastAsia" w:eastAsiaTheme="minorEastAsia"/>
          <w:b/>
          <w:color w:val="auto"/>
          <w:sz w:val="24"/>
          <w:highlight w:val="none"/>
        </w:rPr>
        <w:t>六、</w:t>
      </w:r>
      <w:bookmarkEnd w:id="238"/>
      <w:bookmarkEnd w:id="239"/>
      <w:r>
        <w:rPr>
          <w:rFonts w:hint="eastAsia" w:asciiTheme="minorEastAsia" w:hAnsiTheme="minorEastAsia" w:eastAsiaTheme="minorEastAsia"/>
          <w:b/>
          <w:color w:val="auto"/>
          <w:sz w:val="24"/>
          <w:highlight w:val="none"/>
          <w:lang w:val="en-US" w:eastAsia="zh-CN"/>
        </w:rPr>
        <w:t>谈判</w:t>
      </w:r>
      <w:r>
        <w:rPr>
          <w:rFonts w:hint="eastAsia" w:asciiTheme="minorEastAsia" w:hAnsiTheme="minorEastAsia" w:eastAsiaTheme="minorEastAsia"/>
          <w:b/>
          <w:color w:val="auto"/>
          <w:sz w:val="24"/>
          <w:highlight w:val="none"/>
        </w:rPr>
        <w:t>响应表</w:t>
      </w:r>
      <w:bookmarkEnd w:id="240"/>
    </w:p>
    <w:p w14:paraId="2C9E2B2A">
      <w:pPr>
        <w:spacing w:line="360" w:lineRule="auto"/>
        <w:ind w:firstLine="435"/>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6</w:t>
      </w:r>
      <w:r>
        <w:rPr>
          <w:rFonts w:asciiTheme="minorEastAsia" w:hAnsiTheme="minorEastAsia" w:eastAsiaTheme="minorEastAsia"/>
          <w:b/>
          <w:color w:val="auto"/>
          <w:sz w:val="24"/>
          <w:highlight w:val="none"/>
        </w:rPr>
        <w:t>.1</w:t>
      </w:r>
      <w:r>
        <w:rPr>
          <w:rFonts w:hint="eastAsia" w:asciiTheme="minorEastAsia" w:hAnsiTheme="minorEastAsia" w:eastAsiaTheme="minorEastAsia"/>
          <w:b/>
          <w:color w:val="auto"/>
          <w:sz w:val="24"/>
          <w:highlight w:val="none"/>
        </w:rPr>
        <w:t>商务响应表</w:t>
      </w:r>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3"/>
        <w:gridCol w:w="1916"/>
        <w:gridCol w:w="2498"/>
        <w:gridCol w:w="2575"/>
        <w:gridCol w:w="810"/>
      </w:tblGrid>
      <w:tr w14:paraId="3F18A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82" w:hRule="atLeast"/>
          <w:jc w:val="center"/>
        </w:trPr>
        <w:tc>
          <w:tcPr>
            <w:tcW w:w="424" w:type="pct"/>
            <w:vAlign w:val="center"/>
          </w:tcPr>
          <w:p w14:paraId="749380D3">
            <w:pPr>
              <w:pStyle w:val="9"/>
              <w:jc w:val="center"/>
              <w:rPr>
                <w:rFonts w:cs="Wingdings" w:asciiTheme="minorEastAsia" w:hAnsiTheme="minorEastAsia"/>
                <w:b/>
                <w:color w:val="auto"/>
                <w:sz w:val="24"/>
                <w:highlight w:val="none"/>
              </w:rPr>
            </w:pPr>
            <w:r>
              <w:rPr>
                <w:rFonts w:hint="eastAsia" w:cs="Wingdings" w:asciiTheme="minorEastAsia" w:hAnsiTheme="minorEastAsia"/>
                <w:b/>
                <w:color w:val="auto"/>
                <w:sz w:val="24"/>
                <w:highlight w:val="none"/>
              </w:rPr>
              <w:t>序号</w:t>
            </w:r>
          </w:p>
        </w:tc>
        <w:tc>
          <w:tcPr>
            <w:tcW w:w="1124" w:type="pct"/>
            <w:vAlign w:val="center"/>
          </w:tcPr>
          <w:p w14:paraId="7865E9A1">
            <w:pPr>
              <w:pStyle w:val="9"/>
              <w:jc w:val="center"/>
              <w:rPr>
                <w:rFonts w:cs="Wingdings" w:asciiTheme="minorEastAsia" w:hAnsiTheme="minorEastAsia"/>
                <w:b/>
                <w:color w:val="auto"/>
                <w:sz w:val="24"/>
                <w:highlight w:val="none"/>
              </w:rPr>
            </w:pPr>
            <w:r>
              <w:rPr>
                <w:rFonts w:hint="eastAsia" w:asciiTheme="minorEastAsia" w:hAnsiTheme="minorEastAsia"/>
                <w:b/>
                <w:bCs/>
                <w:color w:val="auto"/>
                <w:sz w:val="24"/>
                <w:szCs w:val="24"/>
                <w:highlight w:val="none"/>
              </w:rPr>
              <w:t>商务条款</w:t>
            </w:r>
          </w:p>
        </w:tc>
        <w:tc>
          <w:tcPr>
            <w:tcW w:w="1465" w:type="pct"/>
            <w:vAlign w:val="center"/>
          </w:tcPr>
          <w:p w14:paraId="15FFBCFE">
            <w:pPr>
              <w:pStyle w:val="9"/>
              <w:jc w:val="center"/>
              <w:rPr>
                <w:rFonts w:cs="Wingdings" w:asciiTheme="minorEastAsia" w:hAnsiTheme="minorEastAsia"/>
                <w:b/>
                <w:color w:val="auto"/>
                <w:sz w:val="24"/>
                <w:highlight w:val="none"/>
              </w:rPr>
            </w:pPr>
            <w:r>
              <w:rPr>
                <w:rFonts w:hint="eastAsia" w:cs="Wingdings" w:asciiTheme="minorEastAsia" w:hAnsiTheme="minorEastAsia"/>
                <w:b/>
                <w:color w:val="auto"/>
                <w:sz w:val="24"/>
                <w:highlight w:val="none"/>
                <w:lang w:val="en-US" w:eastAsia="zh-CN"/>
              </w:rPr>
              <w:t>谈判文件</w:t>
            </w:r>
            <w:r>
              <w:rPr>
                <w:rFonts w:hint="eastAsia" w:cs="Wingdings" w:asciiTheme="minorEastAsia" w:hAnsiTheme="minorEastAsia"/>
                <w:b/>
                <w:color w:val="auto"/>
                <w:sz w:val="24"/>
                <w:highlight w:val="none"/>
              </w:rPr>
              <w:t>要求</w:t>
            </w:r>
          </w:p>
        </w:tc>
        <w:tc>
          <w:tcPr>
            <w:tcW w:w="1510" w:type="pct"/>
            <w:vAlign w:val="center"/>
          </w:tcPr>
          <w:p w14:paraId="0E109D37">
            <w:pPr>
              <w:pStyle w:val="9"/>
              <w:jc w:val="center"/>
              <w:rPr>
                <w:rFonts w:cs="Wingdings" w:asciiTheme="minorEastAsia" w:hAnsiTheme="minorEastAsia"/>
                <w:b/>
                <w:color w:val="auto"/>
                <w:sz w:val="24"/>
                <w:highlight w:val="none"/>
              </w:rPr>
            </w:pPr>
            <w:r>
              <w:rPr>
                <w:rFonts w:hint="eastAsia" w:cs="Wingdings" w:asciiTheme="minorEastAsia" w:hAnsiTheme="minorEastAsia"/>
                <w:b/>
                <w:color w:val="auto"/>
                <w:sz w:val="24"/>
                <w:highlight w:val="none"/>
                <w:lang w:val="en-US" w:eastAsia="zh-CN"/>
              </w:rPr>
              <w:t>供应商</w:t>
            </w:r>
            <w:r>
              <w:rPr>
                <w:rFonts w:hint="eastAsia" w:cs="Wingdings" w:asciiTheme="minorEastAsia" w:hAnsiTheme="minorEastAsia"/>
                <w:b/>
                <w:color w:val="auto"/>
                <w:sz w:val="24"/>
                <w:highlight w:val="none"/>
              </w:rPr>
              <w:t>承诺</w:t>
            </w:r>
          </w:p>
        </w:tc>
        <w:tc>
          <w:tcPr>
            <w:tcW w:w="475" w:type="pct"/>
            <w:vAlign w:val="center"/>
          </w:tcPr>
          <w:p w14:paraId="6FD74FCA">
            <w:pPr>
              <w:pStyle w:val="9"/>
              <w:jc w:val="center"/>
              <w:rPr>
                <w:rFonts w:cs="Wingdings" w:asciiTheme="minorEastAsia" w:hAnsiTheme="minorEastAsia"/>
                <w:b/>
                <w:color w:val="auto"/>
                <w:sz w:val="24"/>
                <w:highlight w:val="none"/>
              </w:rPr>
            </w:pPr>
            <w:r>
              <w:rPr>
                <w:rFonts w:hint="eastAsia" w:cs="Wingdings" w:asciiTheme="minorEastAsia" w:hAnsiTheme="minorEastAsia"/>
                <w:b/>
                <w:color w:val="auto"/>
                <w:sz w:val="24"/>
                <w:highlight w:val="none"/>
              </w:rPr>
              <w:t>偏离说明</w:t>
            </w:r>
          </w:p>
        </w:tc>
      </w:tr>
      <w:tr w14:paraId="712AD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24" w:type="pct"/>
            <w:vAlign w:val="center"/>
          </w:tcPr>
          <w:p w14:paraId="55C78AE3">
            <w:pPr>
              <w:jc w:val="center"/>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1</w:t>
            </w:r>
          </w:p>
        </w:tc>
        <w:tc>
          <w:tcPr>
            <w:tcW w:w="1124" w:type="pct"/>
            <w:vAlign w:val="center"/>
          </w:tcPr>
          <w:p w14:paraId="7ED66A87">
            <w:pPr>
              <w:jc w:val="center"/>
              <w:rPr>
                <w:rFonts w:ascii="宋体" w:hAnsi="宋体" w:eastAsia="宋体"/>
                <w:color w:val="auto"/>
                <w:sz w:val="24"/>
                <w:highlight w:val="none"/>
              </w:rPr>
            </w:pPr>
            <w:r>
              <w:rPr>
                <w:rFonts w:asciiTheme="minorEastAsia" w:hAnsiTheme="minorEastAsia" w:eastAsiaTheme="minorEastAsia"/>
                <w:color w:val="auto"/>
                <w:sz w:val="24"/>
                <w:highlight w:val="none"/>
              </w:rPr>
              <w:t>付款方式</w:t>
            </w:r>
          </w:p>
        </w:tc>
        <w:tc>
          <w:tcPr>
            <w:tcW w:w="1465" w:type="pct"/>
            <w:vAlign w:val="center"/>
          </w:tcPr>
          <w:p w14:paraId="3B2D3DE9">
            <w:pPr>
              <w:jc w:val="center"/>
              <w:rPr>
                <w:rFonts w:asciiTheme="minorEastAsia" w:hAnsiTheme="minorEastAsia" w:eastAsiaTheme="minorEastAsia"/>
                <w:color w:val="auto"/>
                <w:sz w:val="24"/>
                <w:highlight w:val="none"/>
              </w:rPr>
            </w:pPr>
          </w:p>
        </w:tc>
        <w:tc>
          <w:tcPr>
            <w:tcW w:w="1510" w:type="pct"/>
            <w:vAlign w:val="center"/>
          </w:tcPr>
          <w:p w14:paraId="1807A68F">
            <w:pPr>
              <w:jc w:val="center"/>
              <w:rPr>
                <w:rFonts w:asciiTheme="minorEastAsia" w:hAnsiTheme="minorEastAsia" w:eastAsiaTheme="minorEastAsia"/>
                <w:color w:val="auto"/>
                <w:sz w:val="24"/>
                <w:highlight w:val="none"/>
              </w:rPr>
            </w:pPr>
          </w:p>
        </w:tc>
        <w:tc>
          <w:tcPr>
            <w:tcW w:w="475" w:type="pct"/>
            <w:vAlign w:val="center"/>
          </w:tcPr>
          <w:p w14:paraId="6BD57C49">
            <w:pPr>
              <w:jc w:val="center"/>
              <w:rPr>
                <w:rFonts w:asciiTheme="minorEastAsia" w:hAnsiTheme="minorEastAsia" w:eastAsiaTheme="minorEastAsia"/>
                <w:color w:val="auto"/>
                <w:sz w:val="24"/>
                <w:highlight w:val="none"/>
              </w:rPr>
            </w:pPr>
          </w:p>
        </w:tc>
      </w:tr>
      <w:tr w14:paraId="1AF49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24" w:type="pct"/>
            <w:vAlign w:val="center"/>
          </w:tcPr>
          <w:p w14:paraId="5E08B0CB">
            <w:pPr>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2</w:t>
            </w:r>
          </w:p>
        </w:tc>
        <w:tc>
          <w:tcPr>
            <w:tcW w:w="1124" w:type="pct"/>
            <w:vAlign w:val="center"/>
          </w:tcPr>
          <w:p w14:paraId="3E78AE0B">
            <w:pPr>
              <w:jc w:val="center"/>
              <w:rPr>
                <w:rFonts w:ascii="宋体" w:hAnsi="宋体" w:eastAsia="宋体"/>
                <w:color w:val="auto"/>
                <w:sz w:val="24"/>
                <w:highlight w:val="none"/>
              </w:rPr>
            </w:pPr>
            <w:r>
              <w:rPr>
                <w:rFonts w:hint="eastAsia" w:ascii="宋体" w:hAnsi="宋体" w:eastAsia="宋体"/>
                <w:color w:val="auto"/>
                <w:sz w:val="24"/>
                <w:highlight w:val="none"/>
              </w:rPr>
              <w:t>服务地点</w:t>
            </w:r>
          </w:p>
        </w:tc>
        <w:tc>
          <w:tcPr>
            <w:tcW w:w="1465" w:type="pct"/>
            <w:vAlign w:val="center"/>
          </w:tcPr>
          <w:p w14:paraId="5CF165D5">
            <w:pPr>
              <w:jc w:val="center"/>
              <w:rPr>
                <w:rFonts w:asciiTheme="minorEastAsia" w:hAnsiTheme="minorEastAsia" w:eastAsiaTheme="minorEastAsia"/>
                <w:color w:val="auto"/>
                <w:sz w:val="24"/>
                <w:highlight w:val="none"/>
              </w:rPr>
            </w:pPr>
          </w:p>
        </w:tc>
        <w:tc>
          <w:tcPr>
            <w:tcW w:w="1510" w:type="pct"/>
            <w:vAlign w:val="center"/>
          </w:tcPr>
          <w:p w14:paraId="560F3CA7">
            <w:pPr>
              <w:jc w:val="center"/>
              <w:rPr>
                <w:rFonts w:asciiTheme="minorEastAsia" w:hAnsiTheme="minorEastAsia" w:eastAsiaTheme="minorEastAsia"/>
                <w:color w:val="auto"/>
                <w:sz w:val="24"/>
                <w:highlight w:val="none"/>
              </w:rPr>
            </w:pPr>
          </w:p>
        </w:tc>
        <w:tc>
          <w:tcPr>
            <w:tcW w:w="475" w:type="pct"/>
            <w:vAlign w:val="center"/>
          </w:tcPr>
          <w:p w14:paraId="6C0C46EC">
            <w:pPr>
              <w:jc w:val="center"/>
              <w:rPr>
                <w:rFonts w:asciiTheme="minorEastAsia" w:hAnsiTheme="minorEastAsia" w:eastAsiaTheme="minorEastAsia"/>
                <w:color w:val="auto"/>
                <w:sz w:val="24"/>
                <w:highlight w:val="none"/>
              </w:rPr>
            </w:pPr>
          </w:p>
        </w:tc>
      </w:tr>
      <w:tr w14:paraId="15D7F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24" w:type="pct"/>
            <w:vAlign w:val="center"/>
          </w:tcPr>
          <w:p w14:paraId="0FBC7239">
            <w:pPr>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3</w:t>
            </w:r>
          </w:p>
        </w:tc>
        <w:tc>
          <w:tcPr>
            <w:tcW w:w="1124" w:type="pct"/>
            <w:vAlign w:val="center"/>
          </w:tcPr>
          <w:p w14:paraId="464F9DB1">
            <w:pPr>
              <w:jc w:val="center"/>
              <w:rPr>
                <w:rFonts w:ascii="宋体" w:hAnsi="宋体" w:eastAsia="宋体"/>
                <w:color w:val="auto"/>
                <w:sz w:val="24"/>
                <w:highlight w:val="none"/>
              </w:rPr>
            </w:pPr>
            <w:r>
              <w:rPr>
                <w:rFonts w:hint="eastAsia" w:ascii="宋体" w:hAnsi="宋体" w:eastAsia="宋体"/>
                <w:color w:val="auto"/>
                <w:sz w:val="24"/>
                <w:highlight w:val="none"/>
              </w:rPr>
              <w:t>服务期限</w:t>
            </w:r>
          </w:p>
        </w:tc>
        <w:tc>
          <w:tcPr>
            <w:tcW w:w="1465" w:type="pct"/>
            <w:vAlign w:val="center"/>
          </w:tcPr>
          <w:p w14:paraId="1A7778F3">
            <w:pPr>
              <w:jc w:val="center"/>
              <w:rPr>
                <w:rFonts w:asciiTheme="minorEastAsia" w:hAnsiTheme="minorEastAsia" w:eastAsiaTheme="minorEastAsia"/>
                <w:color w:val="auto"/>
                <w:sz w:val="24"/>
                <w:highlight w:val="none"/>
              </w:rPr>
            </w:pPr>
          </w:p>
        </w:tc>
        <w:tc>
          <w:tcPr>
            <w:tcW w:w="1510" w:type="pct"/>
            <w:vAlign w:val="center"/>
          </w:tcPr>
          <w:p w14:paraId="25940818">
            <w:pPr>
              <w:pStyle w:val="35"/>
              <w:jc w:val="center"/>
              <w:rPr>
                <w:rFonts w:asciiTheme="minorEastAsia" w:hAnsiTheme="minorEastAsia" w:eastAsiaTheme="minorEastAsia"/>
                <w:color w:val="auto"/>
                <w:highlight w:val="none"/>
              </w:rPr>
            </w:pPr>
          </w:p>
        </w:tc>
        <w:tc>
          <w:tcPr>
            <w:tcW w:w="475" w:type="pct"/>
            <w:vAlign w:val="center"/>
          </w:tcPr>
          <w:p w14:paraId="7624A959">
            <w:pPr>
              <w:jc w:val="center"/>
              <w:rPr>
                <w:rFonts w:asciiTheme="minorEastAsia" w:hAnsiTheme="minorEastAsia" w:eastAsiaTheme="minorEastAsia"/>
                <w:color w:val="auto"/>
                <w:sz w:val="24"/>
                <w:highlight w:val="none"/>
              </w:rPr>
            </w:pPr>
          </w:p>
        </w:tc>
      </w:tr>
      <w:tr w14:paraId="2A11A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24" w:type="pct"/>
            <w:vAlign w:val="center"/>
          </w:tcPr>
          <w:p w14:paraId="513C94B6">
            <w:pPr>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w:t>
            </w:r>
          </w:p>
        </w:tc>
        <w:tc>
          <w:tcPr>
            <w:tcW w:w="1124" w:type="pct"/>
            <w:vAlign w:val="center"/>
          </w:tcPr>
          <w:p w14:paraId="3403F15A">
            <w:pPr>
              <w:jc w:val="center"/>
              <w:rPr>
                <w:rFonts w:ascii="宋体" w:hAnsi="宋体" w:eastAsia="宋体"/>
                <w:color w:val="auto"/>
                <w:sz w:val="24"/>
                <w:highlight w:val="none"/>
              </w:rPr>
            </w:pPr>
          </w:p>
        </w:tc>
        <w:tc>
          <w:tcPr>
            <w:tcW w:w="1465" w:type="pct"/>
            <w:vAlign w:val="center"/>
          </w:tcPr>
          <w:p w14:paraId="06AE9161">
            <w:pPr>
              <w:jc w:val="center"/>
              <w:rPr>
                <w:rFonts w:asciiTheme="minorEastAsia" w:hAnsiTheme="minorEastAsia" w:eastAsiaTheme="minorEastAsia"/>
                <w:color w:val="auto"/>
                <w:sz w:val="24"/>
                <w:highlight w:val="none"/>
              </w:rPr>
            </w:pPr>
          </w:p>
        </w:tc>
        <w:tc>
          <w:tcPr>
            <w:tcW w:w="1510" w:type="pct"/>
            <w:vAlign w:val="center"/>
          </w:tcPr>
          <w:p w14:paraId="080F1D39">
            <w:pPr>
              <w:jc w:val="center"/>
              <w:rPr>
                <w:rFonts w:asciiTheme="minorEastAsia" w:hAnsiTheme="minorEastAsia" w:eastAsiaTheme="minorEastAsia"/>
                <w:color w:val="auto"/>
                <w:sz w:val="24"/>
                <w:highlight w:val="none"/>
              </w:rPr>
            </w:pPr>
          </w:p>
        </w:tc>
        <w:tc>
          <w:tcPr>
            <w:tcW w:w="475" w:type="pct"/>
            <w:vAlign w:val="center"/>
          </w:tcPr>
          <w:p w14:paraId="64135235">
            <w:pPr>
              <w:jc w:val="center"/>
              <w:rPr>
                <w:rFonts w:asciiTheme="minorEastAsia" w:hAnsiTheme="minorEastAsia" w:eastAsiaTheme="minorEastAsia"/>
                <w:color w:val="auto"/>
                <w:sz w:val="24"/>
                <w:highlight w:val="none"/>
              </w:rPr>
            </w:pPr>
          </w:p>
        </w:tc>
      </w:tr>
    </w:tbl>
    <w:p w14:paraId="217D0709">
      <w:pPr>
        <w:spacing w:line="360" w:lineRule="auto"/>
        <w:ind w:firstLine="435"/>
        <w:outlineLvl w:val="2"/>
        <w:rPr>
          <w:rFonts w:asciiTheme="minorEastAsia" w:hAnsiTheme="minorEastAsia" w:eastAsiaTheme="minorEastAsia"/>
          <w:bCs/>
          <w:i/>
          <w:iCs/>
          <w:color w:val="auto"/>
          <w:sz w:val="24"/>
          <w:highlight w:val="none"/>
        </w:rPr>
      </w:pPr>
      <w:r>
        <w:rPr>
          <w:rFonts w:hint="eastAsia" w:asciiTheme="minorEastAsia" w:hAnsiTheme="minorEastAsia" w:eastAsiaTheme="minorEastAsia"/>
          <w:b/>
          <w:color w:val="auto"/>
          <w:sz w:val="24"/>
          <w:highlight w:val="none"/>
        </w:rPr>
        <w:t>6</w:t>
      </w:r>
      <w:r>
        <w:rPr>
          <w:rFonts w:asciiTheme="minorEastAsia" w:hAnsiTheme="minorEastAsia" w:eastAsiaTheme="minorEastAsia"/>
          <w:b/>
          <w:color w:val="auto"/>
          <w:sz w:val="24"/>
          <w:highlight w:val="none"/>
        </w:rPr>
        <w:t>.2</w:t>
      </w:r>
      <w:r>
        <w:rPr>
          <w:rFonts w:hint="eastAsia" w:asciiTheme="minorEastAsia" w:hAnsiTheme="minorEastAsia" w:eastAsiaTheme="minorEastAsia"/>
          <w:b/>
          <w:color w:val="auto"/>
          <w:sz w:val="24"/>
          <w:highlight w:val="none"/>
        </w:rPr>
        <w:t>技术响应表</w:t>
      </w:r>
      <w:bookmarkStart w:id="241" w:name="_Hlk23622474"/>
      <w:r>
        <w:rPr>
          <w:rFonts w:hint="eastAsia" w:ascii="宋体" w:hAnsi="宋体" w:eastAsia="宋体" w:cs="@仿宋_GB2312"/>
          <w:b w:val="0"/>
          <w:bCs w:val="0"/>
          <w:i/>
          <w:iCs/>
          <w:color w:val="FF0000"/>
          <w:kern w:val="2"/>
          <w:sz w:val="24"/>
          <w:szCs w:val="18"/>
          <w:highlight w:val="none"/>
          <w:lang w:val="en-US" w:eastAsia="zh-CN" w:bidi="ar-SA"/>
        </w:rPr>
        <w:t>（本条可编辑，适用于含货物采购的服务项目，如无需，请删去本条）</w:t>
      </w:r>
      <w:bookmarkEnd w:id="241"/>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1560"/>
        <w:gridCol w:w="2864"/>
        <w:gridCol w:w="2482"/>
        <w:gridCol w:w="856"/>
      </w:tblGrid>
      <w:tr w14:paraId="4CE54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82" w:hRule="atLeast"/>
          <w:jc w:val="center"/>
        </w:trPr>
        <w:tc>
          <w:tcPr>
            <w:tcW w:w="446" w:type="pct"/>
            <w:vAlign w:val="center"/>
          </w:tcPr>
          <w:p w14:paraId="7824AABB">
            <w:pPr>
              <w:pStyle w:val="9"/>
              <w:jc w:val="center"/>
              <w:rPr>
                <w:rFonts w:cs="Wingdings" w:asciiTheme="minorEastAsia" w:hAnsiTheme="minorEastAsia"/>
                <w:b/>
                <w:color w:val="auto"/>
                <w:sz w:val="24"/>
                <w:highlight w:val="none"/>
              </w:rPr>
            </w:pPr>
            <w:r>
              <w:rPr>
                <w:rFonts w:hint="eastAsia" w:cs="Wingdings" w:asciiTheme="minorEastAsia" w:hAnsiTheme="minorEastAsia"/>
                <w:b/>
                <w:color w:val="auto"/>
                <w:sz w:val="24"/>
                <w:highlight w:val="none"/>
              </w:rPr>
              <w:t>序号</w:t>
            </w:r>
          </w:p>
        </w:tc>
        <w:tc>
          <w:tcPr>
            <w:tcW w:w="915" w:type="pct"/>
            <w:vAlign w:val="center"/>
          </w:tcPr>
          <w:p w14:paraId="3E3DABA1">
            <w:pPr>
              <w:pStyle w:val="9"/>
              <w:jc w:val="center"/>
              <w:rPr>
                <w:rFonts w:cs="Wingdings" w:asciiTheme="minorEastAsia" w:hAnsiTheme="minorEastAsia"/>
                <w:b/>
                <w:color w:val="auto"/>
                <w:sz w:val="24"/>
                <w:highlight w:val="none"/>
              </w:rPr>
            </w:pPr>
            <w:r>
              <w:rPr>
                <w:rFonts w:hint="eastAsia" w:asciiTheme="minorEastAsia" w:hAnsiTheme="minorEastAsia"/>
                <w:b/>
                <w:bCs/>
                <w:color w:val="auto"/>
                <w:sz w:val="24"/>
                <w:szCs w:val="24"/>
                <w:highlight w:val="none"/>
              </w:rPr>
              <w:t>货物名称</w:t>
            </w:r>
          </w:p>
        </w:tc>
        <w:tc>
          <w:tcPr>
            <w:tcW w:w="1680" w:type="pct"/>
            <w:vAlign w:val="center"/>
          </w:tcPr>
          <w:p w14:paraId="51AE5701">
            <w:pPr>
              <w:pStyle w:val="9"/>
              <w:jc w:val="center"/>
              <w:rPr>
                <w:rFonts w:cs="Wingdings" w:asciiTheme="minorEastAsia" w:hAnsiTheme="minorEastAsia"/>
                <w:b/>
                <w:color w:val="auto"/>
                <w:sz w:val="24"/>
                <w:highlight w:val="none"/>
              </w:rPr>
            </w:pPr>
            <w:r>
              <w:rPr>
                <w:rFonts w:hint="eastAsia" w:cs="Wingdings" w:asciiTheme="minorEastAsia" w:hAnsiTheme="minorEastAsia"/>
                <w:b/>
                <w:color w:val="auto"/>
                <w:sz w:val="24"/>
                <w:highlight w:val="none"/>
                <w:lang w:val="en-US" w:eastAsia="zh-CN"/>
              </w:rPr>
              <w:t>谈判文件</w:t>
            </w:r>
            <w:r>
              <w:rPr>
                <w:rFonts w:hint="eastAsia" w:cs="Wingdings" w:asciiTheme="minorEastAsia" w:hAnsiTheme="minorEastAsia"/>
                <w:b/>
                <w:color w:val="auto"/>
                <w:sz w:val="24"/>
                <w:highlight w:val="none"/>
              </w:rPr>
              <w:t>规定的技术参数要求</w:t>
            </w:r>
          </w:p>
        </w:tc>
        <w:tc>
          <w:tcPr>
            <w:tcW w:w="1456" w:type="pct"/>
            <w:vAlign w:val="center"/>
          </w:tcPr>
          <w:p w14:paraId="0535C470">
            <w:pPr>
              <w:pStyle w:val="9"/>
              <w:jc w:val="center"/>
              <w:rPr>
                <w:rFonts w:cs="Wingdings" w:asciiTheme="minorEastAsia" w:hAnsiTheme="minorEastAsia"/>
                <w:b/>
                <w:color w:val="auto"/>
                <w:sz w:val="24"/>
                <w:highlight w:val="none"/>
              </w:rPr>
            </w:pPr>
            <w:r>
              <w:rPr>
                <w:rFonts w:hint="eastAsia" w:cs="Wingdings" w:asciiTheme="minorEastAsia" w:hAnsiTheme="minorEastAsia"/>
                <w:b/>
                <w:color w:val="auto"/>
                <w:sz w:val="24"/>
                <w:highlight w:val="none"/>
              </w:rPr>
              <w:t>所投产品的品牌、型号及技术参数</w:t>
            </w:r>
          </w:p>
        </w:tc>
        <w:tc>
          <w:tcPr>
            <w:tcW w:w="502" w:type="pct"/>
            <w:vAlign w:val="center"/>
          </w:tcPr>
          <w:p w14:paraId="23378AB1">
            <w:pPr>
              <w:pStyle w:val="9"/>
              <w:jc w:val="center"/>
              <w:rPr>
                <w:rFonts w:cs="Wingdings" w:asciiTheme="minorEastAsia" w:hAnsiTheme="minorEastAsia"/>
                <w:b/>
                <w:color w:val="auto"/>
                <w:sz w:val="24"/>
                <w:highlight w:val="none"/>
              </w:rPr>
            </w:pPr>
            <w:r>
              <w:rPr>
                <w:rFonts w:hint="eastAsia" w:cs="Wingdings" w:asciiTheme="minorEastAsia" w:hAnsiTheme="minorEastAsia"/>
                <w:b/>
                <w:color w:val="auto"/>
                <w:sz w:val="24"/>
                <w:highlight w:val="none"/>
              </w:rPr>
              <w:t>偏离说明</w:t>
            </w:r>
          </w:p>
        </w:tc>
      </w:tr>
      <w:tr w14:paraId="60872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46" w:type="pct"/>
            <w:vAlign w:val="center"/>
          </w:tcPr>
          <w:p w14:paraId="0F30DB14">
            <w:pPr>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p>
        </w:tc>
        <w:tc>
          <w:tcPr>
            <w:tcW w:w="915" w:type="pct"/>
            <w:vAlign w:val="center"/>
          </w:tcPr>
          <w:p w14:paraId="4E45B4D6">
            <w:pPr>
              <w:jc w:val="center"/>
              <w:rPr>
                <w:rFonts w:asciiTheme="minorEastAsia" w:hAnsiTheme="minorEastAsia" w:eastAsiaTheme="minorEastAsia"/>
                <w:color w:val="auto"/>
                <w:sz w:val="24"/>
                <w:highlight w:val="none"/>
              </w:rPr>
            </w:pPr>
          </w:p>
        </w:tc>
        <w:tc>
          <w:tcPr>
            <w:tcW w:w="1680" w:type="pct"/>
            <w:vAlign w:val="center"/>
          </w:tcPr>
          <w:p w14:paraId="22A4603A">
            <w:pPr>
              <w:jc w:val="center"/>
              <w:rPr>
                <w:rFonts w:asciiTheme="minorEastAsia" w:hAnsiTheme="minorEastAsia" w:eastAsiaTheme="minorEastAsia"/>
                <w:color w:val="auto"/>
                <w:sz w:val="24"/>
                <w:highlight w:val="none"/>
              </w:rPr>
            </w:pPr>
          </w:p>
        </w:tc>
        <w:tc>
          <w:tcPr>
            <w:tcW w:w="1456" w:type="pct"/>
            <w:vAlign w:val="center"/>
          </w:tcPr>
          <w:p w14:paraId="5DBF844B">
            <w:pPr>
              <w:jc w:val="center"/>
              <w:rPr>
                <w:rFonts w:asciiTheme="minorEastAsia" w:hAnsiTheme="minorEastAsia" w:eastAsiaTheme="minorEastAsia"/>
                <w:color w:val="auto"/>
                <w:sz w:val="24"/>
                <w:highlight w:val="none"/>
              </w:rPr>
            </w:pPr>
          </w:p>
        </w:tc>
        <w:tc>
          <w:tcPr>
            <w:tcW w:w="502" w:type="pct"/>
            <w:vAlign w:val="center"/>
          </w:tcPr>
          <w:p w14:paraId="0A70B547">
            <w:pPr>
              <w:jc w:val="center"/>
              <w:rPr>
                <w:rFonts w:asciiTheme="minorEastAsia" w:hAnsiTheme="minorEastAsia" w:eastAsiaTheme="minorEastAsia"/>
                <w:color w:val="auto"/>
                <w:sz w:val="24"/>
                <w:highlight w:val="none"/>
              </w:rPr>
            </w:pPr>
          </w:p>
        </w:tc>
      </w:tr>
      <w:tr w14:paraId="26382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46" w:type="pct"/>
            <w:vAlign w:val="center"/>
          </w:tcPr>
          <w:p w14:paraId="07B37889">
            <w:pPr>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2</w:t>
            </w:r>
          </w:p>
        </w:tc>
        <w:tc>
          <w:tcPr>
            <w:tcW w:w="915" w:type="pct"/>
            <w:vAlign w:val="center"/>
          </w:tcPr>
          <w:p w14:paraId="62DDBB81">
            <w:pPr>
              <w:jc w:val="center"/>
              <w:rPr>
                <w:rFonts w:asciiTheme="minorEastAsia" w:hAnsiTheme="minorEastAsia" w:eastAsiaTheme="minorEastAsia"/>
                <w:color w:val="auto"/>
                <w:sz w:val="24"/>
                <w:highlight w:val="none"/>
              </w:rPr>
            </w:pPr>
          </w:p>
        </w:tc>
        <w:tc>
          <w:tcPr>
            <w:tcW w:w="1680" w:type="pct"/>
            <w:vAlign w:val="center"/>
          </w:tcPr>
          <w:p w14:paraId="503EB3B1">
            <w:pPr>
              <w:jc w:val="center"/>
              <w:rPr>
                <w:rFonts w:asciiTheme="minorEastAsia" w:hAnsiTheme="minorEastAsia" w:eastAsiaTheme="minorEastAsia"/>
                <w:color w:val="auto"/>
                <w:sz w:val="24"/>
                <w:highlight w:val="none"/>
              </w:rPr>
            </w:pPr>
          </w:p>
        </w:tc>
        <w:tc>
          <w:tcPr>
            <w:tcW w:w="1456" w:type="pct"/>
            <w:vAlign w:val="center"/>
          </w:tcPr>
          <w:p w14:paraId="305A9B4A">
            <w:pPr>
              <w:jc w:val="center"/>
              <w:rPr>
                <w:rFonts w:asciiTheme="minorEastAsia" w:hAnsiTheme="minorEastAsia" w:eastAsiaTheme="minorEastAsia"/>
                <w:color w:val="auto"/>
                <w:sz w:val="24"/>
                <w:highlight w:val="none"/>
              </w:rPr>
            </w:pPr>
          </w:p>
        </w:tc>
        <w:tc>
          <w:tcPr>
            <w:tcW w:w="502" w:type="pct"/>
            <w:vAlign w:val="center"/>
          </w:tcPr>
          <w:p w14:paraId="58CADA13">
            <w:pPr>
              <w:jc w:val="center"/>
              <w:rPr>
                <w:rFonts w:asciiTheme="minorEastAsia" w:hAnsiTheme="minorEastAsia" w:eastAsiaTheme="minorEastAsia"/>
                <w:color w:val="auto"/>
                <w:sz w:val="24"/>
                <w:highlight w:val="none"/>
              </w:rPr>
            </w:pPr>
          </w:p>
        </w:tc>
      </w:tr>
      <w:tr w14:paraId="060DC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46" w:type="pct"/>
            <w:vAlign w:val="center"/>
          </w:tcPr>
          <w:p w14:paraId="3F4DE048">
            <w:pPr>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3</w:t>
            </w:r>
          </w:p>
        </w:tc>
        <w:tc>
          <w:tcPr>
            <w:tcW w:w="915" w:type="pct"/>
            <w:vAlign w:val="center"/>
          </w:tcPr>
          <w:p w14:paraId="52E7B6C8">
            <w:pPr>
              <w:jc w:val="center"/>
              <w:rPr>
                <w:rFonts w:asciiTheme="minorEastAsia" w:hAnsiTheme="minorEastAsia" w:eastAsiaTheme="minorEastAsia"/>
                <w:color w:val="auto"/>
                <w:sz w:val="24"/>
                <w:highlight w:val="none"/>
              </w:rPr>
            </w:pPr>
          </w:p>
        </w:tc>
        <w:tc>
          <w:tcPr>
            <w:tcW w:w="1680" w:type="pct"/>
            <w:vAlign w:val="center"/>
          </w:tcPr>
          <w:p w14:paraId="53B45AEC">
            <w:pPr>
              <w:jc w:val="center"/>
              <w:rPr>
                <w:rFonts w:asciiTheme="minorEastAsia" w:hAnsiTheme="minorEastAsia" w:eastAsiaTheme="minorEastAsia"/>
                <w:color w:val="auto"/>
                <w:sz w:val="24"/>
                <w:highlight w:val="none"/>
              </w:rPr>
            </w:pPr>
          </w:p>
        </w:tc>
        <w:tc>
          <w:tcPr>
            <w:tcW w:w="1456" w:type="pct"/>
            <w:vAlign w:val="center"/>
          </w:tcPr>
          <w:p w14:paraId="39566A2D">
            <w:pPr>
              <w:pStyle w:val="35"/>
              <w:jc w:val="center"/>
              <w:rPr>
                <w:rFonts w:asciiTheme="minorEastAsia" w:hAnsiTheme="minorEastAsia" w:eastAsiaTheme="minorEastAsia"/>
                <w:color w:val="auto"/>
                <w:highlight w:val="none"/>
              </w:rPr>
            </w:pPr>
          </w:p>
        </w:tc>
        <w:tc>
          <w:tcPr>
            <w:tcW w:w="502" w:type="pct"/>
            <w:vAlign w:val="center"/>
          </w:tcPr>
          <w:p w14:paraId="14D24B24">
            <w:pPr>
              <w:jc w:val="center"/>
              <w:rPr>
                <w:rFonts w:asciiTheme="minorEastAsia" w:hAnsiTheme="minorEastAsia" w:eastAsiaTheme="minorEastAsia"/>
                <w:color w:val="auto"/>
                <w:sz w:val="24"/>
                <w:highlight w:val="none"/>
              </w:rPr>
            </w:pPr>
          </w:p>
        </w:tc>
      </w:tr>
      <w:tr w14:paraId="11A52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46" w:type="pct"/>
            <w:vAlign w:val="center"/>
          </w:tcPr>
          <w:p w14:paraId="0C7B24E7">
            <w:pPr>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4</w:t>
            </w:r>
          </w:p>
        </w:tc>
        <w:tc>
          <w:tcPr>
            <w:tcW w:w="915" w:type="pct"/>
            <w:vAlign w:val="center"/>
          </w:tcPr>
          <w:p w14:paraId="126F34CD">
            <w:pPr>
              <w:jc w:val="center"/>
              <w:rPr>
                <w:rFonts w:asciiTheme="minorEastAsia" w:hAnsiTheme="minorEastAsia" w:eastAsiaTheme="minorEastAsia"/>
                <w:color w:val="auto"/>
                <w:sz w:val="24"/>
                <w:highlight w:val="none"/>
              </w:rPr>
            </w:pPr>
          </w:p>
        </w:tc>
        <w:tc>
          <w:tcPr>
            <w:tcW w:w="1680" w:type="pct"/>
            <w:vAlign w:val="center"/>
          </w:tcPr>
          <w:p w14:paraId="0155B582">
            <w:pPr>
              <w:jc w:val="center"/>
              <w:rPr>
                <w:rFonts w:asciiTheme="minorEastAsia" w:hAnsiTheme="minorEastAsia" w:eastAsiaTheme="minorEastAsia"/>
                <w:color w:val="auto"/>
                <w:sz w:val="24"/>
                <w:highlight w:val="none"/>
              </w:rPr>
            </w:pPr>
          </w:p>
        </w:tc>
        <w:tc>
          <w:tcPr>
            <w:tcW w:w="1456" w:type="pct"/>
            <w:vAlign w:val="center"/>
          </w:tcPr>
          <w:p w14:paraId="5D82DAF0">
            <w:pPr>
              <w:pStyle w:val="35"/>
              <w:jc w:val="center"/>
              <w:rPr>
                <w:rFonts w:asciiTheme="minorEastAsia" w:hAnsiTheme="minorEastAsia" w:eastAsiaTheme="minorEastAsia"/>
                <w:color w:val="auto"/>
                <w:highlight w:val="none"/>
              </w:rPr>
            </w:pPr>
          </w:p>
        </w:tc>
        <w:tc>
          <w:tcPr>
            <w:tcW w:w="502" w:type="pct"/>
            <w:vAlign w:val="center"/>
          </w:tcPr>
          <w:p w14:paraId="568C56E9">
            <w:pPr>
              <w:jc w:val="center"/>
              <w:rPr>
                <w:rFonts w:asciiTheme="minorEastAsia" w:hAnsiTheme="minorEastAsia" w:eastAsiaTheme="minorEastAsia"/>
                <w:color w:val="auto"/>
                <w:sz w:val="24"/>
                <w:highlight w:val="none"/>
              </w:rPr>
            </w:pPr>
          </w:p>
        </w:tc>
      </w:tr>
      <w:tr w14:paraId="2677B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46" w:type="pct"/>
            <w:vAlign w:val="center"/>
          </w:tcPr>
          <w:p w14:paraId="2987AC09">
            <w:pPr>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w:t>
            </w:r>
          </w:p>
        </w:tc>
        <w:tc>
          <w:tcPr>
            <w:tcW w:w="915" w:type="pct"/>
            <w:vAlign w:val="center"/>
          </w:tcPr>
          <w:p w14:paraId="765A6BEB">
            <w:pPr>
              <w:jc w:val="center"/>
              <w:rPr>
                <w:rFonts w:asciiTheme="minorEastAsia" w:hAnsiTheme="minorEastAsia" w:eastAsiaTheme="minorEastAsia"/>
                <w:color w:val="auto"/>
                <w:sz w:val="24"/>
                <w:highlight w:val="none"/>
              </w:rPr>
            </w:pPr>
          </w:p>
        </w:tc>
        <w:tc>
          <w:tcPr>
            <w:tcW w:w="1680" w:type="pct"/>
            <w:vAlign w:val="center"/>
          </w:tcPr>
          <w:p w14:paraId="0EE5C042">
            <w:pPr>
              <w:jc w:val="center"/>
              <w:rPr>
                <w:rFonts w:asciiTheme="minorEastAsia" w:hAnsiTheme="minorEastAsia" w:eastAsiaTheme="minorEastAsia"/>
                <w:color w:val="auto"/>
                <w:sz w:val="24"/>
                <w:highlight w:val="none"/>
              </w:rPr>
            </w:pPr>
          </w:p>
        </w:tc>
        <w:tc>
          <w:tcPr>
            <w:tcW w:w="1456" w:type="pct"/>
            <w:vAlign w:val="center"/>
          </w:tcPr>
          <w:p w14:paraId="2A61C637">
            <w:pPr>
              <w:jc w:val="center"/>
              <w:rPr>
                <w:rFonts w:asciiTheme="minorEastAsia" w:hAnsiTheme="minorEastAsia" w:eastAsiaTheme="minorEastAsia"/>
                <w:color w:val="auto"/>
                <w:sz w:val="24"/>
                <w:highlight w:val="none"/>
              </w:rPr>
            </w:pPr>
          </w:p>
        </w:tc>
        <w:tc>
          <w:tcPr>
            <w:tcW w:w="502" w:type="pct"/>
            <w:vAlign w:val="center"/>
          </w:tcPr>
          <w:p w14:paraId="52D0E6BC">
            <w:pPr>
              <w:jc w:val="center"/>
              <w:rPr>
                <w:rFonts w:asciiTheme="minorEastAsia" w:hAnsiTheme="minorEastAsia" w:eastAsiaTheme="minorEastAsia"/>
                <w:color w:val="auto"/>
                <w:sz w:val="24"/>
                <w:highlight w:val="none"/>
              </w:rPr>
            </w:pPr>
          </w:p>
        </w:tc>
      </w:tr>
    </w:tbl>
    <w:p w14:paraId="64D1D212">
      <w:pPr>
        <w:spacing w:line="360" w:lineRule="auto"/>
        <w:ind w:firstLine="4800" w:firstLineChars="2000"/>
        <w:rPr>
          <w:rFonts w:ascii="宋体" w:hAnsi="宋体" w:eastAsia="宋体"/>
          <w:color w:val="auto"/>
          <w:sz w:val="24"/>
          <w:highlight w:val="none"/>
          <w:u w:val="single"/>
        </w:rPr>
      </w:pPr>
      <w:r>
        <w:rPr>
          <w:rFonts w:hint="eastAsia" w:ascii="宋体" w:hAnsi="宋体" w:eastAsia="宋体"/>
          <w:color w:val="auto"/>
          <w:sz w:val="24"/>
          <w:highlight w:val="none"/>
          <w:lang w:val="en-US" w:eastAsia="zh-CN"/>
        </w:rPr>
        <w:t>供应商</w:t>
      </w:r>
      <w:r>
        <w:rPr>
          <w:rFonts w:hint="eastAsia" w:ascii="宋体" w:hAnsi="宋体" w:eastAsia="宋体"/>
          <w:color w:val="auto"/>
          <w:sz w:val="24"/>
          <w:highlight w:val="none"/>
        </w:rPr>
        <w:t>电子签章：</w:t>
      </w:r>
      <w:r>
        <w:rPr>
          <w:rFonts w:hint="eastAsia" w:ascii="宋体" w:hAnsi="宋体" w:eastAsia="宋体"/>
          <w:color w:val="auto"/>
          <w:sz w:val="24"/>
          <w:highlight w:val="none"/>
          <w:u w:val="single"/>
        </w:rPr>
        <w:t xml:space="preserve">     </w:t>
      </w:r>
      <w:r>
        <w:rPr>
          <w:rFonts w:ascii="宋体" w:hAnsi="宋体" w:eastAsia="宋体"/>
          <w:color w:val="auto"/>
          <w:sz w:val="24"/>
          <w:highlight w:val="none"/>
          <w:u w:val="single"/>
        </w:rPr>
        <w:t xml:space="preserve">    </w:t>
      </w:r>
      <w:r>
        <w:rPr>
          <w:rFonts w:hint="eastAsia" w:ascii="宋体" w:hAnsi="宋体" w:eastAsia="宋体"/>
          <w:color w:val="auto"/>
          <w:sz w:val="24"/>
          <w:highlight w:val="none"/>
          <w:u w:val="single"/>
        </w:rPr>
        <w:t xml:space="preserve">    </w:t>
      </w:r>
    </w:p>
    <w:p w14:paraId="0083E33B">
      <w:pPr>
        <w:tabs>
          <w:tab w:val="left" w:pos="630"/>
        </w:tabs>
        <w:spacing w:line="360" w:lineRule="auto"/>
        <w:ind w:firstLine="4800" w:firstLineChars="2000"/>
        <w:rPr>
          <w:rFonts w:asciiTheme="minorEastAsia" w:hAnsiTheme="minorEastAsia" w:eastAsiaTheme="minorEastAsia"/>
          <w:color w:val="auto"/>
          <w:sz w:val="24"/>
          <w:highlight w:val="none"/>
        </w:rPr>
      </w:pPr>
      <w:r>
        <w:rPr>
          <w:rFonts w:hint="eastAsia" w:ascii="宋体" w:hAnsi="宋体" w:eastAsia="宋体"/>
          <w:color w:val="auto"/>
          <w:sz w:val="24"/>
          <w:highlight w:val="none"/>
        </w:rPr>
        <w:t xml:space="preserve">日     </w:t>
      </w:r>
      <w:r>
        <w:rPr>
          <w:rFonts w:ascii="宋体" w:hAnsi="宋体" w:eastAsia="宋体"/>
          <w:color w:val="auto"/>
          <w:sz w:val="24"/>
          <w:highlight w:val="none"/>
        </w:rPr>
        <w:t xml:space="preserve">    </w:t>
      </w:r>
      <w:r>
        <w:rPr>
          <w:rFonts w:hint="eastAsia" w:ascii="宋体" w:hAnsi="宋体" w:eastAsia="宋体"/>
          <w:color w:val="auto"/>
          <w:sz w:val="24"/>
          <w:highlight w:val="none"/>
        </w:rPr>
        <w:t xml:space="preserve"> 期：</w:t>
      </w:r>
      <w:r>
        <w:rPr>
          <w:rFonts w:hint="eastAsia" w:ascii="宋体" w:hAnsi="宋体" w:eastAsia="宋体"/>
          <w:color w:val="auto"/>
          <w:sz w:val="24"/>
          <w:highlight w:val="none"/>
          <w:u w:val="single"/>
        </w:rPr>
        <w:t xml:space="preserve">             </w:t>
      </w:r>
    </w:p>
    <w:p w14:paraId="50AEDD36">
      <w:pPr>
        <w:pStyle w:val="10"/>
        <w:spacing w:line="360" w:lineRule="auto"/>
        <w:rPr>
          <w:rFonts w:asciiTheme="minorEastAsia" w:hAnsiTheme="minorEastAsia" w:eastAsiaTheme="minorEastAsia"/>
          <w:b w:val="0"/>
          <w:color w:val="auto"/>
          <w:sz w:val="24"/>
          <w:highlight w:val="none"/>
        </w:rPr>
      </w:pPr>
      <w:r>
        <w:rPr>
          <w:rFonts w:asciiTheme="minorEastAsia" w:hAnsiTheme="minorEastAsia" w:eastAsiaTheme="minorEastAsia"/>
          <w:b w:val="0"/>
          <w:color w:val="auto"/>
          <w:sz w:val="24"/>
          <w:highlight w:val="none"/>
        </w:rPr>
        <w:br w:type="page"/>
      </w:r>
    </w:p>
    <w:p w14:paraId="49D21808">
      <w:pPr>
        <w:spacing w:line="360" w:lineRule="auto"/>
        <w:jc w:val="center"/>
        <w:outlineLvl w:val="1"/>
        <w:rPr>
          <w:rFonts w:asciiTheme="minorEastAsia" w:hAnsiTheme="minorEastAsia" w:eastAsiaTheme="minorEastAsia"/>
          <w:b/>
          <w:color w:val="auto"/>
          <w:sz w:val="24"/>
          <w:highlight w:val="none"/>
        </w:rPr>
      </w:pPr>
      <w:bookmarkStart w:id="242" w:name="_Toc29972"/>
      <w:bookmarkStart w:id="243" w:name="_Toc10406"/>
      <w:bookmarkStart w:id="244" w:name="_Toc16763"/>
      <w:r>
        <w:rPr>
          <w:rFonts w:hint="eastAsia" w:asciiTheme="minorEastAsia" w:hAnsiTheme="minorEastAsia" w:eastAsiaTheme="minorEastAsia"/>
          <w:b/>
          <w:color w:val="auto"/>
          <w:sz w:val="24"/>
          <w:highlight w:val="none"/>
        </w:rPr>
        <w:t>七、</w:t>
      </w:r>
      <w:bookmarkEnd w:id="242"/>
      <w:bookmarkStart w:id="245" w:name="_Toc4946"/>
      <w:r>
        <w:rPr>
          <w:rFonts w:hint="eastAsia" w:asciiTheme="minorEastAsia" w:hAnsiTheme="minorEastAsia" w:eastAsiaTheme="minorEastAsia"/>
          <w:b/>
          <w:color w:val="auto"/>
          <w:sz w:val="24"/>
          <w:highlight w:val="none"/>
        </w:rPr>
        <w:t>联合协议</w:t>
      </w:r>
      <w:bookmarkEnd w:id="243"/>
      <w:bookmarkEnd w:id="244"/>
      <w:bookmarkEnd w:id="245"/>
    </w:p>
    <w:p w14:paraId="4FA475D1">
      <w:pPr>
        <w:pStyle w:val="17"/>
        <w:spacing w:line="360" w:lineRule="auto"/>
        <w:rPr>
          <w:rFonts w:ascii="宋体" w:hAnsi="宋体" w:eastAsia="宋体"/>
          <w:b w:val="0"/>
          <w:i/>
          <w:color w:val="auto"/>
          <w:sz w:val="24"/>
          <w:highlight w:val="none"/>
        </w:rPr>
      </w:pPr>
      <w:r>
        <w:rPr>
          <w:rFonts w:hint="eastAsia" w:ascii="宋体" w:hAnsi="宋体" w:eastAsia="宋体"/>
          <w:b w:val="0"/>
          <w:i/>
          <w:color w:val="FF0000"/>
          <w:sz w:val="24"/>
          <w:highlight w:val="none"/>
        </w:rPr>
        <w:t>（不允许联合体参加谈判或未组成联合体的，不需此件</w:t>
      </w:r>
      <w:r>
        <w:rPr>
          <w:rFonts w:hint="eastAsia" w:ascii="宋体" w:hAnsi="宋体" w:eastAsia="宋体"/>
          <w:b w:val="0"/>
          <w:i/>
          <w:color w:val="FF0000"/>
          <w:sz w:val="24"/>
          <w:highlight w:val="none"/>
          <w:lang w:eastAsia="zh-CN"/>
        </w:rPr>
        <w:t>，</w:t>
      </w:r>
      <w:r>
        <w:rPr>
          <w:rFonts w:hint="eastAsia" w:ascii="宋体" w:hAnsi="宋体" w:eastAsia="宋体" w:cs="@仿宋_GB2312"/>
          <w:b w:val="0"/>
          <w:bCs w:val="0"/>
          <w:i/>
          <w:iCs/>
          <w:color w:val="FF0000"/>
          <w:kern w:val="2"/>
          <w:sz w:val="24"/>
          <w:szCs w:val="18"/>
          <w:highlight w:val="none"/>
          <w:lang w:val="en-US" w:eastAsia="zh-CN" w:bidi="ar-SA"/>
        </w:rPr>
        <w:t>请删去“联合协议”</w:t>
      </w:r>
      <w:r>
        <w:rPr>
          <w:rFonts w:hint="eastAsia" w:ascii="宋体" w:hAnsi="宋体" w:eastAsia="宋体"/>
          <w:b w:val="0"/>
          <w:i/>
          <w:color w:val="FF0000"/>
          <w:sz w:val="24"/>
          <w:highlight w:val="none"/>
        </w:rPr>
        <w:t>；允许联合体参加谈判且供应商为联合体参加谈判的，请将此件制成扫描件上传</w:t>
      </w:r>
      <w:r>
        <w:rPr>
          <w:rFonts w:hint="eastAsia" w:ascii="宋体" w:hAnsi="宋体" w:eastAsia="宋体"/>
          <w:b w:val="0"/>
          <w:i/>
          <w:color w:val="FF0000"/>
          <w:sz w:val="24"/>
          <w:highlight w:val="none"/>
          <w:lang w:eastAsia="zh-CN"/>
        </w:rPr>
        <w:t>，</w:t>
      </w:r>
      <w:r>
        <w:rPr>
          <w:rFonts w:hint="eastAsia" w:ascii="宋体" w:hAnsi="宋体" w:eastAsia="宋体"/>
          <w:b w:val="0"/>
          <w:i/>
          <w:color w:val="FF0000"/>
          <w:sz w:val="24"/>
          <w:highlight w:val="none"/>
          <w:lang w:val="en-US" w:eastAsia="zh-CN"/>
        </w:rPr>
        <w:t>同时删去本提示内容</w:t>
      </w:r>
      <w:r>
        <w:rPr>
          <w:rFonts w:hint="eastAsia" w:ascii="宋体" w:hAnsi="宋体" w:eastAsia="宋体"/>
          <w:b w:val="0"/>
          <w:i/>
          <w:color w:val="FF0000"/>
          <w:sz w:val="24"/>
          <w:highlight w:val="none"/>
        </w:rPr>
        <w:t>）</w:t>
      </w:r>
    </w:p>
    <w:p w14:paraId="12B6EFC5">
      <w:pPr>
        <w:spacing w:line="360" w:lineRule="auto"/>
        <w:ind w:firstLine="435"/>
        <w:rPr>
          <w:rFonts w:asciiTheme="minorEastAsia" w:hAnsiTheme="minorEastAsia" w:eastAsiaTheme="minorEastAsia"/>
          <w:color w:val="auto"/>
          <w:sz w:val="24"/>
          <w:highlight w:val="none"/>
        </w:rPr>
      </w:pPr>
    </w:p>
    <w:p w14:paraId="0ECC36C4">
      <w:pPr>
        <w:spacing w:line="360" w:lineRule="auto"/>
        <w:ind w:firstLine="435"/>
        <w:rPr>
          <w:rFonts w:asciiTheme="minorEastAsia" w:hAnsiTheme="minorEastAsia" w:eastAsiaTheme="minorEastAsia"/>
          <w:color w:val="auto"/>
          <w:sz w:val="24"/>
          <w:highlight w:val="none"/>
          <w:u w:val="single"/>
        </w:rPr>
      </w:pPr>
      <w:r>
        <w:rPr>
          <w:rFonts w:hint="eastAsia" w:asciiTheme="minorEastAsia" w:hAnsiTheme="minorEastAsia" w:eastAsiaTheme="minorEastAsia"/>
          <w:color w:val="auto"/>
          <w:sz w:val="24"/>
          <w:highlight w:val="none"/>
        </w:rPr>
        <w:t>联合体成员一名称：</w:t>
      </w:r>
      <w:r>
        <w:rPr>
          <w:rFonts w:hint="eastAsia" w:asciiTheme="minorEastAsia" w:hAnsiTheme="minorEastAsia" w:eastAsiaTheme="minorEastAsia"/>
          <w:color w:val="auto"/>
          <w:sz w:val="24"/>
          <w:highlight w:val="none"/>
          <w:u w:val="single"/>
        </w:rPr>
        <w:t xml:space="preserve"> </w:t>
      </w:r>
      <w:r>
        <w:rPr>
          <w:rFonts w:asciiTheme="minorEastAsia" w:hAnsiTheme="minorEastAsia" w:eastAsiaTheme="minorEastAsia"/>
          <w:color w:val="auto"/>
          <w:sz w:val="24"/>
          <w:highlight w:val="none"/>
          <w:u w:val="single"/>
        </w:rPr>
        <w:t xml:space="preserve">                      </w:t>
      </w:r>
      <w:r>
        <w:rPr>
          <w:rFonts w:hint="eastAsia" w:asciiTheme="minorEastAsia" w:hAnsiTheme="minorEastAsia" w:eastAsiaTheme="minorEastAsia"/>
          <w:color w:val="auto"/>
          <w:sz w:val="24"/>
          <w:highlight w:val="none"/>
        </w:rPr>
        <w:t>；</w:t>
      </w:r>
    </w:p>
    <w:p w14:paraId="40846068">
      <w:pPr>
        <w:spacing w:line="360" w:lineRule="auto"/>
        <w:ind w:firstLine="435"/>
        <w:rPr>
          <w:rFonts w:asciiTheme="minorEastAsia" w:hAnsiTheme="minorEastAsia" w:eastAsiaTheme="minorEastAsia"/>
          <w:color w:val="auto"/>
          <w:sz w:val="24"/>
          <w:highlight w:val="none"/>
          <w:u w:val="single"/>
        </w:rPr>
      </w:pPr>
      <w:r>
        <w:rPr>
          <w:rFonts w:hint="eastAsia" w:asciiTheme="minorEastAsia" w:hAnsiTheme="minorEastAsia" w:eastAsiaTheme="minorEastAsia"/>
          <w:color w:val="auto"/>
          <w:sz w:val="24"/>
          <w:highlight w:val="none"/>
        </w:rPr>
        <w:t>联合体成员二名称：</w:t>
      </w:r>
      <w:r>
        <w:rPr>
          <w:rFonts w:hint="eastAsia" w:asciiTheme="minorEastAsia" w:hAnsiTheme="minorEastAsia" w:eastAsiaTheme="minorEastAsia"/>
          <w:color w:val="auto"/>
          <w:sz w:val="24"/>
          <w:highlight w:val="none"/>
          <w:u w:val="single"/>
        </w:rPr>
        <w:t xml:space="preserve"> </w:t>
      </w:r>
      <w:r>
        <w:rPr>
          <w:rFonts w:asciiTheme="minorEastAsia" w:hAnsiTheme="minorEastAsia" w:eastAsiaTheme="minorEastAsia"/>
          <w:color w:val="auto"/>
          <w:sz w:val="24"/>
          <w:highlight w:val="none"/>
          <w:u w:val="single"/>
        </w:rPr>
        <w:t xml:space="preserve">                      </w:t>
      </w:r>
      <w:r>
        <w:rPr>
          <w:rFonts w:hint="eastAsia" w:asciiTheme="minorEastAsia" w:hAnsiTheme="minorEastAsia" w:eastAsiaTheme="minorEastAsia"/>
          <w:color w:val="auto"/>
          <w:sz w:val="24"/>
          <w:highlight w:val="none"/>
        </w:rPr>
        <w:t>；</w:t>
      </w:r>
    </w:p>
    <w:p w14:paraId="0E79B094">
      <w:pPr>
        <w:spacing w:line="360" w:lineRule="auto"/>
        <w:ind w:firstLine="435"/>
        <w:rPr>
          <w:rFonts w:asciiTheme="minorEastAsia" w:hAnsiTheme="minorEastAsia" w:eastAsiaTheme="minorEastAsia"/>
          <w:color w:val="auto"/>
          <w:sz w:val="24"/>
          <w:highlight w:val="none"/>
          <w:u w:val="single"/>
        </w:rPr>
      </w:pPr>
      <w:r>
        <w:rPr>
          <w:rFonts w:hint="eastAsia" w:asciiTheme="minorEastAsia" w:hAnsiTheme="minorEastAsia" w:eastAsiaTheme="minorEastAsia"/>
          <w:color w:val="auto"/>
          <w:sz w:val="24"/>
          <w:highlight w:val="none"/>
        </w:rPr>
        <w:t>……</w:t>
      </w:r>
    </w:p>
    <w:p w14:paraId="3F9E03B6">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上述各成员单位经过友好协商，自愿组成</w:t>
      </w:r>
      <w:r>
        <w:rPr>
          <w:rFonts w:asciiTheme="minorEastAsia" w:hAnsiTheme="minorEastAsia" w:eastAsiaTheme="minorEastAsia"/>
          <w:color w:val="auto"/>
          <w:sz w:val="24"/>
          <w:highlight w:val="none"/>
        </w:rPr>
        <w:t>联合体，共同参加</w:t>
      </w:r>
      <w:r>
        <w:rPr>
          <w:rFonts w:hint="eastAsia" w:asciiTheme="minorEastAsia" w:hAnsiTheme="minorEastAsia" w:eastAsiaTheme="minorEastAsia"/>
          <w:color w:val="auto"/>
          <w:sz w:val="24"/>
          <w:highlight w:val="none"/>
        </w:rPr>
        <w:t>本项目的谈判，</w:t>
      </w:r>
      <w:r>
        <w:rPr>
          <w:rFonts w:asciiTheme="minorEastAsia" w:hAnsiTheme="minorEastAsia" w:eastAsiaTheme="minorEastAsia"/>
          <w:color w:val="auto"/>
          <w:sz w:val="24"/>
          <w:highlight w:val="none"/>
        </w:rPr>
        <w:t>现就联合体参加谈判事宜订立如下协议：</w:t>
      </w:r>
    </w:p>
    <w:p w14:paraId="1292D2A7">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u w:val="single"/>
        </w:rPr>
        <w:t xml:space="preserve">       </w:t>
      </w:r>
      <w:r>
        <w:rPr>
          <w:rFonts w:asciiTheme="minorEastAsia" w:hAnsiTheme="minorEastAsia" w:eastAsiaTheme="minorEastAsia"/>
          <w:color w:val="auto"/>
          <w:sz w:val="24"/>
          <w:highlight w:val="none"/>
          <w:u w:val="single"/>
        </w:rPr>
        <w:t xml:space="preserve">        </w:t>
      </w:r>
      <w:r>
        <w:rPr>
          <w:rFonts w:hint="eastAsia" w:asciiTheme="minorEastAsia" w:hAnsiTheme="minorEastAsia" w:eastAsiaTheme="minorEastAsia"/>
          <w:color w:val="auto"/>
          <w:sz w:val="24"/>
          <w:highlight w:val="none"/>
          <w:u w:val="single"/>
        </w:rPr>
        <w:t xml:space="preserve"> </w:t>
      </w:r>
      <w:r>
        <w:rPr>
          <w:rFonts w:hint="eastAsia" w:asciiTheme="minorEastAsia" w:hAnsiTheme="minorEastAsia" w:eastAsiaTheme="minorEastAsia"/>
          <w:color w:val="auto"/>
          <w:sz w:val="24"/>
          <w:highlight w:val="none"/>
        </w:rPr>
        <w:t>（成员单位名称）为联合体牵头人。</w:t>
      </w:r>
    </w:p>
    <w:p w14:paraId="7A71E3A8">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2</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在本项目谈判阶段，联合体牵头人负责谈判项目的一切组织、协调工作，并授权代理人以联合体的名义参加项目的谈判，代理人在谈判、合同签订过程中所签署的一切文件和处理与本次谈判有关的一切事务，联合体各方均予以承认并承担法律责任。联合体成交后，联合体各方共同与采购人签订合同，就本项目对采购人承担连带责任。</w:t>
      </w:r>
    </w:p>
    <w:p w14:paraId="515E3BA4">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3</w:t>
      </w:r>
      <w:r>
        <w:rPr>
          <w:rFonts w:asciiTheme="minorEastAsia" w:hAnsiTheme="minorEastAsia" w:eastAsiaTheme="minorEastAsia"/>
          <w:color w:val="auto"/>
          <w:sz w:val="24"/>
          <w:highlight w:val="none"/>
        </w:rPr>
        <w:t>.联合体各成员单位内部的职责分工</w:t>
      </w:r>
      <w:r>
        <w:rPr>
          <w:rFonts w:hint="eastAsia" w:asciiTheme="minorEastAsia" w:hAnsiTheme="minorEastAsia" w:eastAsiaTheme="minorEastAsia"/>
          <w:color w:val="auto"/>
          <w:sz w:val="24"/>
          <w:highlight w:val="none"/>
        </w:rPr>
        <w:t>及各方负责内容的合同金额占总合同金额的百分比</w:t>
      </w:r>
      <w:r>
        <w:rPr>
          <w:rFonts w:asciiTheme="minorEastAsia" w:hAnsiTheme="minorEastAsia" w:eastAsiaTheme="minorEastAsia"/>
          <w:color w:val="auto"/>
          <w:sz w:val="24"/>
          <w:highlight w:val="none"/>
        </w:rPr>
        <w:t>如下：</w:t>
      </w:r>
    </w:p>
    <w:p w14:paraId="20AE99F3">
      <w:pPr>
        <w:spacing w:line="360" w:lineRule="auto"/>
        <w:ind w:firstLine="435"/>
        <w:rPr>
          <w:rFonts w:asciiTheme="minorEastAsia" w:hAnsiTheme="minorEastAsia" w:eastAsiaTheme="minorEastAsia"/>
          <w:color w:val="auto"/>
          <w:sz w:val="24"/>
          <w:highlight w:val="none"/>
          <w:u w:val="single"/>
        </w:rPr>
      </w:pPr>
      <w:r>
        <w:rPr>
          <w:rFonts w:hint="eastAsia" w:asciiTheme="minorEastAsia" w:hAnsiTheme="minorEastAsia" w:eastAsiaTheme="minorEastAsia"/>
          <w:color w:val="auto"/>
          <w:sz w:val="24"/>
          <w:highlight w:val="none"/>
        </w:rPr>
        <w:t>联合体成员一名称：</w:t>
      </w:r>
      <w:r>
        <w:rPr>
          <w:rFonts w:hint="eastAsia" w:asciiTheme="minorEastAsia" w:hAnsiTheme="minorEastAsia" w:eastAsiaTheme="minorEastAsia"/>
          <w:color w:val="auto"/>
          <w:sz w:val="24"/>
          <w:highlight w:val="none"/>
          <w:u w:val="single"/>
        </w:rPr>
        <w:t xml:space="preserve">          </w:t>
      </w:r>
      <w:r>
        <w:rPr>
          <w:rFonts w:hint="eastAsia" w:asciiTheme="minorEastAsia" w:hAnsiTheme="minorEastAsia" w:eastAsiaTheme="minorEastAsia"/>
          <w:color w:val="auto"/>
          <w:sz w:val="24"/>
          <w:highlight w:val="none"/>
        </w:rPr>
        <w:t>，承担</w:t>
      </w:r>
      <w:r>
        <w:rPr>
          <w:rFonts w:hint="eastAsia" w:asciiTheme="minorEastAsia" w:hAnsiTheme="minorEastAsia" w:eastAsiaTheme="minorEastAsia"/>
          <w:color w:val="auto"/>
          <w:sz w:val="24"/>
          <w:highlight w:val="none"/>
          <w:u w:val="single"/>
        </w:rPr>
        <w:t xml:space="preserve">          </w:t>
      </w:r>
      <w:r>
        <w:rPr>
          <w:rFonts w:hint="eastAsia" w:asciiTheme="minorEastAsia" w:hAnsiTheme="minorEastAsia" w:eastAsiaTheme="minorEastAsia"/>
          <w:color w:val="auto"/>
          <w:sz w:val="24"/>
          <w:highlight w:val="none"/>
        </w:rPr>
        <w:t>工作，负责内容的合同金额占总合同金额的百分比：</w:t>
      </w:r>
      <w:r>
        <w:rPr>
          <w:rFonts w:asciiTheme="minorEastAsia" w:hAnsiTheme="minorEastAsia" w:eastAsiaTheme="minorEastAsia"/>
          <w:color w:val="auto"/>
          <w:sz w:val="24"/>
          <w:highlight w:val="none"/>
          <w:u w:val="single"/>
        </w:rPr>
        <w:t xml:space="preserve">    </w:t>
      </w:r>
      <w:r>
        <w:rPr>
          <w:rFonts w:hint="eastAsia" w:asciiTheme="minorEastAsia" w:hAnsiTheme="minorEastAsia" w:eastAsiaTheme="minorEastAsia"/>
          <w:color w:val="auto"/>
          <w:sz w:val="24"/>
          <w:highlight w:val="none"/>
        </w:rPr>
        <w:t>%；</w:t>
      </w:r>
    </w:p>
    <w:p w14:paraId="423F8D1E">
      <w:pPr>
        <w:spacing w:line="360" w:lineRule="auto"/>
        <w:ind w:firstLine="435"/>
        <w:rPr>
          <w:rFonts w:asciiTheme="minorEastAsia" w:hAnsiTheme="minorEastAsia" w:eastAsiaTheme="minorEastAsia"/>
          <w:color w:val="auto"/>
          <w:sz w:val="24"/>
          <w:highlight w:val="none"/>
          <w:u w:val="single"/>
        </w:rPr>
      </w:pPr>
      <w:r>
        <w:rPr>
          <w:rFonts w:hint="eastAsia" w:asciiTheme="minorEastAsia" w:hAnsiTheme="minorEastAsia" w:eastAsiaTheme="minorEastAsia"/>
          <w:color w:val="auto"/>
          <w:sz w:val="24"/>
          <w:highlight w:val="none"/>
        </w:rPr>
        <w:t>联合体成员二名称：</w:t>
      </w:r>
      <w:r>
        <w:rPr>
          <w:rFonts w:hint="eastAsia" w:asciiTheme="minorEastAsia" w:hAnsiTheme="minorEastAsia" w:eastAsiaTheme="minorEastAsia"/>
          <w:color w:val="auto"/>
          <w:sz w:val="24"/>
          <w:highlight w:val="none"/>
          <w:u w:val="single"/>
        </w:rPr>
        <w:t xml:space="preserve">          </w:t>
      </w:r>
      <w:r>
        <w:rPr>
          <w:rFonts w:hint="eastAsia" w:asciiTheme="minorEastAsia" w:hAnsiTheme="minorEastAsia" w:eastAsiaTheme="minorEastAsia"/>
          <w:color w:val="auto"/>
          <w:sz w:val="24"/>
          <w:highlight w:val="none"/>
        </w:rPr>
        <w:t>，承担</w:t>
      </w:r>
      <w:r>
        <w:rPr>
          <w:rFonts w:hint="eastAsia" w:asciiTheme="minorEastAsia" w:hAnsiTheme="minorEastAsia" w:eastAsiaTheme="minorEastAsia"/>
          <w:color w:val="auto"/>
          <w:sz w:val="24"/>
          <w:highlight w:val="none"/>
          <w:u w:val="single"/>
        </w:rPr>
        <w:t xml:space="preserve">          </w:t>
      </w:r>
      <w:r>
        <w:rPr>
          <w:rFonts w:hint="eastAsia" w:asciiTheme="minorEastAsia" w:hAnsiTheme="minorEastAsia" w:eastAsiaTheme="minorEastAsia"/>
          <w:color w:val="auto"/>
          <w:sz w:val="24"/>
          <w:highlight w:val="none"/>
        </w:rPr>
        <w:t>工作，负责内容的合同金额占总合同金额的百分比：</w:t>
      </w:r>
      <w:r>
        <w:rPr>
          <w:rFonts w:asciiTheme="minorEastAsia" w:hAnsiTheme="minorEastAsia" w:eastAsiaTheme="minorEastAsia"/>
          <w:color w:val="auto"/>
          <w:sz w:val="24"/>
          <w:highlight w:val="none"/>
          <w:u w:val="single"/>
        </w:rPr>
        <w:t xml:space="preserve">    </w:t>
      </w:r>
      <w:r>
        <w:rPr>
          <w:rFonts w:hint="eastAsia" w:asciiTheme="minorEastAsia" w:hAnsiTheme="minorEastAsia" w:eastAsiaTheme="minorEastAsia"/>
          <w:color w:val="auto"/>
          <w:sz w:val="24"/>
          <w:highlight w:val="none"/>
        </w:rPr>
        <w:t>%；</w:t>
      </w:r>
    </w:p>
    <w:p w14:paraId="0CB015FA">
      <w:pPr>
        <w:spacing w:line="360" w:lineRule="auto"/>
        <w:ind w:firstLine="435"/>
        <w:rPr>
          <w:rFonts w:asciiTheme="minorEastAsia" w:hAnsiTheme="minorEastAsia" w:eastAsiaTheme="minorEastAsia"/>
          <w:color w:val="auto"/>
          <w:sz w:val="24"/>
          <w:highlight w:val="none"/>
          <w:u w:val="single"/>
        </w:rPr>
      </w:pPr>
      <w:r>
        <w:rPr>
          <w:rFonts w:hint="eastAsia" w:asciiTheme="minorEastAsia" w:hAnsiTheme="minorEastAsia" w:eastAsiaTheme="minorEastAsia"/>
          <w:color w:val="auto"/>
          <w:sz w:val="24"/>
          <w:highlight w:val="none"/>
        </w:rPr>
        <w:t>…………</w:t>
      </w:r>
    </w:p>
    <w:p w14:paraId="4ABB47A3">
      <w:pPr>
        <w:spacing w:line="360" w:lineRule="auto"/>
        <w:ind w:firstLine="435"/>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4．</w:t>
      </w:r>
      <w:r>
        <w:rPr>
          <w:rFonts w:hint="eastAsia" w:asciiTheme="minorEastAsia" w:hAnsiTheme="minorEastAsia" w:eastAsiaTheme="minorEastAsia"/>
          <w:color w:val="auto"/>
          <w:sz w:val="24"/>
          <w:highlight w:val="none"/>
        </w:rPr>
        <w:t>谈判</w:t>
      </w:r>
      <w:r>
        <w:rPr>
          <w:rFonts w:asciiTheme="minorEastAsia" w:hAnsiTheme="minorEastAsia" w:eastAsiaTheme="minorEastAsia"/>
          <w:color w:val="auto"/>
          <w:sz w:val="24"/>
          <w:highlight w:val="none"/>
        </w:rPr>
        <w:t>工作和联合体在</w:t>
      </w:r>
      <w:r>
        <w:rPr>
          <w:rFonts w:hint="eastAsia" w:asciiTheme="minorEastAsia" w:hAnsiTheme="minorEastAsia" w:eastAsiaTheme="minorEastAsia"/>
          <w:color w:val="auto"/>
          <w:sz w:val="24"/>
          <w:highlight w:val="none"/>
        </w:rPr>
        <w:t>成交</w:t>
      </w:r>
      <w:r>
        <w:rPr>
          <w:rFonts w:asciiTheme="minorEastAsia" w:hAnsiTheme="minorEastAsia" w:eastAsiaTheme="minorEastAsia"/>
          <w:color w:val="auto"/>
          <w:sz w:val="24"/>
          <w:highlight w:val="none"/>
        </w:rPr>
        <w:t>后</w:t>
      </w:r>
      <w:r>
        <w:rPr>
          <w:rFonts w:hint="eastAsia" w:asciiTheme="minorEastAsia" w:hAnsiTheme="minorEastAsia" w:eastAsiaTheme="minorEastAsia"/>
          <w:color w:val="auto"/>
          <w:sz w:val="24"/>
          <w:highlight w:val="none"/>
        </w:rPr>
        <w:t>项目</w:t>
      </w:r>
      <w:r>
        <w:rPr>
          <w:rFonts w:asciiTheme="minorEastAsia" w:hAnsiTheme="minorEastAsia" w:eastAsiaTheme="minorEastAsia"/>
          <w:color w:val="auto"/>
          <w:sz w:val="24"/>
          <w:highlight w:val="none"/>
        </w:rPr>
        <w:t>实施过程中的有关费用按各自承担的工作量分摊。</w:t>
      </w:r>
    </w:p>
    <w:p w14:paraId="130E0F0C">
      <w:pPr>
        <w:spacing w:line="360" w:lineRule="auto"/>
        <w:ind w:firstLine="435"/>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5．联合体</w:t>
      </w:r>
      <w:r>
        <w:rPr>
          <w:rFonts w:hint="eastAsia" w:asciiTheme="minorEastAsia" w:hAnsiTheme="minorEastAsia" w:eastAsiaTheme="minorEastAsia"/>
          <w:color w:val="auto"/>
          <w:sz w:val="24"/>
          <w:highlight w:val="none"/>
        </w:rPr>
        <w:t>成交</w:t>
      </w:r>
      <w:r>
        <w:rPr>
          <w:rFonts w:asciiTheme="minorEastAsia" w:hAnsiTheme="minorEastAsia" w:eastAsiaTheme="minorEastAsia"/>
          <w:color w:val="auto"/>
          <w:sz w:val="24"/>
          <w:highlight w:val="none"/>
        </w:rPr>
        <w:t>后，本联合协议是合同的附件，对联合体各成员单位有合同约束力。</w:t>
      </w:r>
    </w:p>
    <w:p w14:paraId="385C1B16">
      <w:pPr>
        <w:spacing w:line="360" w:lineRule="auto"/>
        <w:ind w:firstLine="435"/>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6．本协议书自签署之日起生效，联合体未</w:t>
      </w:r>
      <w:r>
        <w:rPr>
          <w:rFonts w:hint="eastAsia" w:asciiTheme="minorEastAsia" w:hAnsiTheme="minorEastAsia" w:eastAsiaTheme="minorEastAsia"/>
          <w:color w:val="auto"/>
          <w:sz w:val="24"/>
          <w:highlight w:val="none"/>
        </w:rPr>
        <w:t>成交</w:t>
      </w:r>
      <w:r>
        <w:rPr>
          <w:rFonts w:asciiTheme="minorEastAsia" w:hAnsiTheme="minorEastAsia" w:eastAsiaTheme="minorEastAsia"/>
          <w:color w:val="auto"/>
          <w:sz w:val="24"/>
          <w:highlight w:val="none"/>
        </w:rPr>
        <w:t>或者合同履行完毕后自动失效。</w:t>
      </w:r>
    </w:p>
    <w:p w14:paraId="75F4AE22">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联合体成员一：</w:t>
      </w:r>
      <w:r>
        <w:rPr>
          <w:rFonts w:hint="eastAsia" w:asciiTheme="minorEastAsia" w:hAnsiTheme="minorEastAsia" w:eastAsiaTheme="minorEastAsia"/>
          <w:color w:val="auto"/>
          <w:sz w:val="24"/>
          <w:highlight w:val="none"/>
          <w:u w:val="single"/>
        </w:rPr>
        <w:t xml:space="preserve">                       </w:t>
      </w:r>
      <w:r>
        <w:rPr>
          <w:rFonts w:hint="eastAsia" w:asciiTheme="minorEastAsia" w:hAnsiTheme="minorEastAsia" w:eastAsiaTheme="minorEastAsia"/>
          <w:color w:val="auto"/>
          <w:sz w:val="24"/>
          <w:highlight w:val="none"/>
        </w:rPr>
        <w:t>（公章）</w:t>
      </w:r>
    </w:p>
    <w:p w14:paraId="7754EDB1">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法定代表人：</w:t>
      </w:r>
      <w:r>
        <w:rPr>
          <w:rFonts w:hint="eastAsia" w:asciiTheme="minorEastAsia" w:hAnsiTheme="minorEastAsia" w:eastAsiaTheme="minorEastAsia"/>
          <w:color w:val="auto"/>
          <w:sz w:val="24"/>
          <w:highlight w:val="none"/>
          <w:u w:val="single"/>
        </w:rPr>
        <w:t xml:space="preserve">                         </w:t>
      </w:r>
      <w:r>
        <w:rPr>
          <w:rFonts w:hint="eastAsia" w:asciiTheme="minorEastAsia" w:hAnsiTheme="minorEastAsia" w:eastAsiaTheme="minorEastAsia"/>
          <w:color w:val="auto"/>
          <w:sz w:val="24"/>
          <w:highlight w:val="none"/>
        </w:rPr>
        <w:t>（签字或盖章）</w:t>
      </w:r>
    </w:p>
    <w:p w14:paraId="07DA6782">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联合体成员二：</w:t>
      </w:r>
      <w:r>
        <w:rPr>
          <w:rFonts w:hint="eastAsia" w:asciiTheme="minorEastAsia" w:hAnsiTheme="minorEastAsia" w:eastAsiaTheme="minorEastAsia"/>
          <w:color w:val="auto"/>
          <w:sz w:val="24"/>
          <w:highlight w:val="none"/>
          <w:u w:val="single"/>
        </w:rPr>
        <w:t xml:space="preserve">                       </w:t>
      </w:r>
      <w:r>
        <w:rPr>
          <w:rFonts w:hint="eastAsia" w:asciiTheme="minorEastAsia" w:hAnsiTheme="minorEastAsia" w:eastAsiaTheme="minorEastAsia"/>
          <w:color w:val="auto"/>
          <w:sz w:val="24"/>
          <w:highlight w:val="none"/>
        </w:rPr>
        <w:t>（公章）</w:t>
      </w:r>
    </w:p>
    <w:p w14:paraId="109E47BE">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法定代表人：</w:t>
      </w:r>
      <w:r>
        <w:rPr>
          <w:rFonts w:hint="eastAsia" w:asciiTheme="minorEastAsia" w:hAnsiTheme="minorEastAsia" w:eastAsiaTheme="minorEastAsia"/>
          <w:color w:val="auto"/>
          <w:sz w:val="24"/>
          <w:highlight w:val="none"/>
          <w:u w:val="single"/>
        </w:rPr>
        <w:t xml:space="preserve">                         </w:t>
      </w:r>
      <w:r>
        <w:rPr>
          <w:rFonts w:hint="eastAsia" w:asciiTheme="minorEastAsia" w:hAnsiTheme="minorEastAsia" w:eastAsiaTheme="minorEastAsia"/>
          <w:color w:val="auto"/>
          <w:sz w:val="24"/>
          <w:highlight w:val="none"/>
        </w:rPr>
        <w:t>（签字或盖章）</w:t>
      </w:r>
    </w:p>
    <w:p w14:paraId="1C6F9918">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w:t>
      </w:r>
    </w:p>
    <w:p w14:paraId="70C93730">
      <w:pPr>
        <w:pStyle w:val="17"/>
        <w:spacing w:line="360" w:lineRule="auto"/>
        <w:rPr>
          <w:rFonts w:asciiTheme="minorEastAsia" w:hAnsiTheme="minorEastAsia" w:eastAsiaTheme="minorEastAsia"/>
          <w:color w:val="auto"/>
          <w:sz w:val="24"/>
          <w:highlight w:val="none"/>
        </w:rPr>
      </w:pPr>
    </w:p>
    <w:p w14:paraId="2262D46D">
      <w:pPr>
        <w:spacing w:line="360" w:lineRule="auto"/>
        <w:ind w:right="480" w:firstLine="4680" w:firstLineChars="1950"/>
        <w:rPr>
          <w:rFonts w:asciiTheme="minorEastAsia" w:hAnsiTheme="minorEastAsia" w:eastAsiaTheme="minorEastAsia"/>
          <w:color w:val="auto"/>
          <w:sz w:val="24"/>
          <w:highlight w:val="none"/>
        </w:rPr>
        <w:sectPr>
          <w:headerReference r:id="rId5" w:type="default"/>
          <w:footerReference r:id="rId6" w:type="default"/>
          <w:pgSz w:w="11906" w:h="16838"/>
          <w:pgMar w:top="1440" w:right="1800" w:bottom="1440" w:left="1800" w:header="851" w:footer="992" w:gutter="0"/>
          <w:pgNumType w:start="1"/>
          <w:cols w:space="425" w:num="1"/>
          <w:docGrid w:type="lines" w:linePitch="312" w:charSpace="0"/>
        </w:sectPr>
      </w:pPr>
      <w:r>
        <w:rPr>
          <w:rFonts w:hint="eastAsia" w:asciiTheme="minorEastAsia" w:hAnsiTheme="minorEastAsia" w:eastAsiaTheme="minorEastAsia"/>
          <w:color w:val="auto"/>
          <w:sz w:val="24"/>
          <w:highlight w:val="none"/>
        </w:rPr>
        <w:t xml:space="preserve">签订日期: </w:t>
      </w:r>
      <w:r>
        <w:rPr>
          <w:rFonts w:hint="eastAsia" w:asciiTheme="minorEastAsia" w:hAnsiTheme="minorEastAsia" w:eastAsiaTheme="minorEastAsia"/>
          <w:color w:val="auto"/>
          <w:sz w:val="24"/>
          <w:highlight w:val="none"/>
          <w:u w:val="single"/>
        </w:rPr>
        <w:t xml:space="preserve">              </w:t>
      </w:r>
      <w:r>
        <w:rPr>
          <w:rFonts w:asciiTheme="minorEastAsia" w:hAnsiTheme="minorEastAsia" w:eastAsiaTheme="minorEastAsia"/>
          <w:color w:val="auto"/>
          <w:sz w:val="24"/>
          <w:highlight w:val="none"/>
        </w:rPr>
        <w:t xml:space="preserve"> </w:t>
      </w:r>
    </w:p>
    <w:p w14:paraId="5682E87E">
      <w:pPr>
        <w:spacing w:line="360" w:lineRule="auto"/>
        <w:jc w:val="center"/>
        <w:outlineLvl w:val="1"/>
        <w:rPr>
          <w:rFonts w:hint="eastAsia" w:asciiTheme="minorEastAsia" w:hAnsiTheme="minorEastAsia" w:eastAsiaTheme="minorEastAsia"/>
          <w:b/>
          <w:color w:val="auto"/>
          <w:sz w:val="24"/>
          <w:highlight w:val="none"/>
          <w:lang w:val="en-US" w:eastAsia="zh-CN"/>
        </w:rPr>
      </w:pPr>
      <w:bookmarkStart w:id="246" w:name="_Toc19931"/>
      <w:bookmarkStart w:id="247" w:name="_Toc2440"/>
      <w:r>
        <w:rPr>
          <w:rFonts w:hint="eastAsia" w:asciiTheme="minorEastAsia" w:hAnsiTheme="minorEastAsia" w:eastAsiaTheme="minorEastAsia"/>
          <w:b/>
          <w:color w:val="auto"/>
          <w:sz w:val="24"/>
          <w:highlight w:val="none"/>
          <w:lang w:val="en-US" w:eastAsia="zh-CN"/>
        </w:rPr>
        <w:t>八、拟分包情况说明及分包意向协议</w:t>
      </w:r>
      <w:bookmarkEnd w:id="246"/>
      <w:bookmarkEnd w:id="247"/>
    </w:p>
    <w:p w14:paraId="294DA9A6">
      <w:pPr>
        <w:pStyle w:val="7"/>
        <w:jc w:val="center"/>
        <w:rPr>
          <w:rFonts w:hint="eastAsia" w:ascii="宋体" w:hAnsi="宋体" w:eastAsia="宋体" w:cs="@仿宋_GB2312"/>
          <w:b w:val="0"/>
          <w:bCs w:val="0"/>
          <w:i/>
          <w:iCs/>
          <w:color w:val="FF0000"/>
          <w:kern w:val="2"/>
          <w:sz w:val="24"/>
          <w:szCs w:val="18"/>
          <w:highlight w:val="none"/>
          <w:lang w:val="en-US" w:eastAsia="zh-CN" w:bidi="ar-SA"/>
        </w:rPr>
      </w:pPr>
      <w:r>
        <w:rPr>
          <w:rFonts w:hint="eastAsia" w:ascii="宋体" w:hAnsi="宋体" w:eastAsia="宋体" w:cs="@仿宋_GB2312"/>
          <w:b w:val="0"/>
          <w:bCs w:val="0"/>
          <w:i/>
          <w:iCs/>
          <w:color w:val="FF0000"/>
          <w:kern w:val="2"/>
          <w:sz w:val="24"/>
          <w:szCs w:val="18"/>
          <w:highlight w:val="none"/>
          <w:lang w:val="en-US" w:eastAsia="zh-CN" w:bidi="ar-SA"/>
        </w:rPr>
        <w:t>（</w:t>
      </w:r>
      <w:r>
        <w:rPr>
          <w:rFonts w:hint="eastAsia" w:ascii="宋体" w:hAnsi="宋体" w:eastAsia="宋体"/>
          <w:b w:val="0"/>
          <w:i/>
          <w:color w:val="FF0000"/>
          <w:sz w:val="24"/>
          <w:highlight w:val="none"/>
        </w:rPr>
        <w:t>不允许</w:t>
      </w:r>
      <w:r>
        <w:rPr>
          <w:rFonts w:hint="eastAsia" w:ascii="宋体" w:hAnsi="宋体" w:eastAsia="宋体"/>
          <w:b w:val="0"/>
          <w:i/>
          <w:color w:val="FF0000"/>
          <w:sz w:val="24"/>
          <w:highlight w:val="none"/>
          <w:lang w:val="en-US" w:eastAsia="zh-CN"/>
        </w:rPr>
        <w:t>合同分包</w:t>
      </w:r>
      <w:r>
        <w:rPr>
          <w:rFonts w:hint="eastAsia" w:ascii="宋体" w:hAnsi="宋体" w:eastAsia="宋体"/>
          <w:b w:val="0"/>
          <w:i/>
          <w:color w:val="FF0000"/>
          <w:sz w:val="24"/>
          <w:highlight w:val="none"/>
        </w:rPr>
        <w:t>或未</w:t>
      </w:r>
      <w:r>
        <w:rPr>
          <w:rFonts w:hint="eastAsia" w:ascii="宋体" w:hAnsi="宋体" w:eastAsia="宋体"/>
          <w:b w:val="0"/>
          <w:i/>
          <w:color w:val="FF0000"/>
          <w:sz w:val="24"/>
          <w:highlight w:val="none"/>
          <w:lang w:val="en-US" w:eastAsia="zh-CN"/>
        </w:rPr>
        <w:t>采用合同分包的</w:t>
      </w:r>
      <w:r>
        <w:rPr>
          <w:rFonts w:hint="eastAsia" w:ascii="宋体" w:hAnsi="宋体" w:eastAsia="宋体"/>
          <w:b w:val="0"/>
          <w:i/>
          <w:color w:val="FF0000"/>
          <w:sz w:val="24"/>
          <w:highlight w:val="none"/>
        </w:rPr>
        <w:t>，</w:t>
      </w:r>
      <w:r>
        <w:rPr>
          <w:rFonts w:hint="eastAsia" w:ascii="宋体" w:hAnsi="宋体" w:eastAsia="宋体" w:cs="@仿宋_GB2312"/>
          <w:b w:val="0"/>
          <w:bCs w:val="0"/>
          <w:i/>
          <w:iCs/>
          <w:color w:val="FF0000"/>
          <w:kern w:val="2"/>
          <w:sz w:val="24"/>
          <w:szCs w:val="18"/>
          <w:highlight w:val="none"/>
          <w:lang w:val="en-US" w:eastAsia="zh-CN" w:bidi="ar-SA"/>
        </w:rPr>
        <w:t>不需</w:t>
      </w:r>
      <w:r>
        <w:rPr>
          <w:rFonts w:hint="eastAsia" w:ascii="宋体" w:hAnsi="宋体" w:eastAsia="宋体"/>
          <w:b w:val="0"/>
          <w:i/>
          <w:color w:val="FF0000"/>
          <w:sz w:val="24"/>
          <w:highlight w:val="none"/>
          <w:lang w:val="en-US" w:eastAsia="zh-CN"/>
        </w:rPr>
        <w:t>此件，请删去“拟分包情况说明及分包意向协议”</w:t>
      </w:r>
      <w:r>
        <w:rPr>
          <w:rFonts w:hint="eastAsia" w:ascii="宋体" w:hAnsi="宋体" w:eastAsia="宋体"/>
          <w:b w:val="0"/>
          <w:i/>
          <w:color w:val="FF0000"/>
          <w:sz w:val="24"/>
          <w:highlight w:val="none"/>
        </w:rPr>
        <w:t>；</w:t>
      </w:r>
      <w:r>
        <w:rPr>
          <w:rFonts w:hint="eastAsia" w:ascii="宋体" w:hAnsi="宋体" w:eastAsia="宋体"/>
          <w:b w:val="0"/>
          <w:i/>
          <w:color w:val="FF0000"/>
          <w:sz w:val="24"/>
          <w:highlight w:val="none"/>
          <w:lang w:val="en-US" w:eastAsia="zh-CN"/>
        </w:rPr>
        <w:t>允许合同分包且供应商采用合同分包的，请将此件制成扫描件上传，同时删去本提示内容）</w:t>
      </w:r>
    </w:p>
    <w:p w14:paraId="7F1C4DC4">
      <w:pPr>
        <w:spacing w:line="360" w:lineRule="auto"/>
        <w:jc w:val="center"/>
        <w:outlineLvl w:val="9"/>
        <w:rPr>
          <w:rFonts w:hint="eastAsia" w:asciiTheme="minorEastAsia" w:hAnsiTheme="minorEastAsia" w:eastAsiaTheme="minorEastAsia"/>
          <w:b/>
          <w:color w:val="auto"/>
          <w:sz w:val="24"/>
          <w:highlight w:val="none"/>
          <w:lang w:val="en-US" w:eastAsia="zh-CN"/>
        </w:rPr>
      </w:pPr>
      <w:r>
        <w:rPr>
          <w:rFonts w:hint="eastAsia" w:asciiTheme="minorEastAsia" w:hAnsiTheme="minorEastAsia" w:eastAsiaTheme="minorEastAsia"/>
          <w:b/>
          <w:color w:val="auto"/>
          <w:sz w:val="24"/>
          <w:highlight w:val="none"/>
          <w:lang w:val="en-US" w:eastAsia="zh-CN"/>
        </w:rPr>
        <w:t>（一）拟分包情况说明</w:t>
      </w:r>
    </w:p>
    <w:p w14:paraId="021D1E1E">
      <w:pPr>
        <w:pStyle w:val="10"/>
        <w:spacing w:line="360" w:lineRule="auto"/>
        <w:rPr>
          <w:rFonts w:hint="eastAsia" w:ascii="宋体" w:hAnsi="宋体" w:eastAsia="宋体"/>
          <w:color w:val="auto"/>
          <w:sz w:val="24"/>
          <w:highlight w:val="none"/>
          <w:u w:val="single"/>
          <w:lang w:eastAsia="zh-CN"/>
        </w:rPr>
      </w:pPr>
      <w:r>
        <w:rPr>
          <w:rFonts w:hint="eastAsia" w:ascii="宋体" w:hAnsi="宋体"/>
          <w:color w:val="auto"/>
          <w:sz w:val="24"/>
          <w:highlight w:val="none"/>
        </w:rPr>
        <w:t>致：</w:t>
      </w:r>
      <w:r>
        <w:rPr>
          <w:rFonts w:hint="eastAsia" w:ascii="宋体" w:hAnsi="宋体"/>
          <w:color w:val="auto"/>
          <w:sz w:val="24"/>
          <w:highlight w:val="none"/>
          <w:u w:val="none"/>
          <w:lang w:eastAsia="zh-CN"/>
        </w:rPr>
        <w:t>采购人</w:t>
      </w:r>
    </w:p>
    <w:p w14:paraId="37B042C6">
      <w:pPr>
        <w:pStyle w:val="7"/>
        <w:spacing w:before="181" w:line="359" w:lineRule="auto"/>
        <w:ind w:left="9" w:right="54" w:firstLine="481"/>
        <w:jc w:val="both"/>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我单位参加</w:t>
      </w:r>
      <w:r>
        <w:rPr>
          <w:rFonts w:hint="eastAsia" w:ascii="宋体" w:hAnsi="宋体" w:eastAsia="宋体" w:cs="宋体"/>
          <w:spacing w:val="-3"/>
          <w:sz w:val="24"/>
          <w:szCs w:val="24"/>
          <w:highlight w:val="none"/>
          <w:lang w:val="en-US" w:eastAsia="zh-CN"/>
        </w:rPr>
        <w:t>本项目</w:t>
      </w:r>
      <w:r>
        <w:rPr>
          <w:rFonts w:hint="eastAsia" w:cs="@仿宋_GB2312" w:asciiTheme="minorEastAsia" w:hAnsiTheme="minorEastAsia" w:eastAsiaTheme="minorEastAsia"/>
          <w:color w:val="auto"/>
          <w:kern w:val="2"/>
          <w:sz w:val="24"/>
          <w:szCs w:val="20"/>
          <w:highlight w:val="none"/>
          <w:lang w:val="en-US" w:eastAsia="zh-CN" w:bidi="ar-SA"/>
        </w:rPr>
        <w:t>谈判，拟签订分包合同的单位情况如下表所示，我单位承诺一旦在该项目中获得采购合同将按下表所列情况进行分包，同时承诺分包承担主体不再次分包。</w:t>
      </w:r>
    </w:p>
    <w:tbl>
      <w:tblPr>
        <w:tblStyle w:val="53"/>
        <w:tblW w:w="9111" w:type="dxa"/>
        <w:tblInd w:w="-7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63"/>
        <w:gridCol w:w="1286"/>
        <w:gridCol w:w="1684"/>
        <w:gridCol w:w="1122"/>
        <w:gridCol w:w="1390"/>
        <w:gridCol w:w="1497"/>
        <w:gridCol w:w="1569"/>
      </w:tblGrid>
      <w:tr w14:paraId="4800C7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3" w:hRule="atLeast"/>
        </w:trPr>
        <w:tc>
          <w:tcPr>
            <w:tcW w:w="563" w:type="dxa"/>
            <w:textDirection w:val="tbRlV"/>
            <w:vAlign w:val="center"/>
          </w:tcPr>
          <w:p w14:paraId="1AF29DD9">
            <w:pPr>
              <w:keepNext w:val="0"/>
              <w:keepLines w:val="0"/>
              <w:pageBreakBefore w:val="0"/>
              <w:widowControl w:val="0"/>
              <w:kinsoku/>
              <w:wordWrap/>
              <w:overflowPunct/>
              <w:topLinePunct w:val="0"/>
              <w:autoSpaceDE/>
              <w:autoSpaceDN/>
              <w:bidi w:val="0"/>
              <w:adjustRightInd/>
              <w:snapToGrid/>
              <w:spacing w:line="240" w:lineRule="auto"/>
              <w:ind w:left="170" w:right="164"/>
              <w:jc w:val="center"/>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序号</w:t>
            </w:r>
          </w:p>
        </w:tc>
        <w:tc>
          <w:tcPr>
            <w:tcW w:w="1286" w:type="dxa"/>
            <w:vAlign w:val="center"/>
          </w:tcPr>
          <w:p w14:paraId="25651527">
            <w:pPr>
              <w:keepNext w:val="0"/>
              <w:keepLines w:val="0"/>
              <w:pageBreakBefore w:val="0"/>
              <w:widowControl w:val="0"/>
              <w:kinsoku/>
              <w:wordWrap/>
              <w:overflowPunct/>
              <w:topLinePunct w:val="0"/>
              <w:autoSpaceDE/>
              <w:autoSpaceDN/>
              <w:bidi w:val="0"/>
              <w:adjustRightInd/>
              <w:snapToGrid/>
              <w:spacing w:line="240" w:lineRule="auto"/>
              <w:ind w:left="170" w:right="164"/>
              <w:jc w:val="center"/>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分包承担主体名称</w:t>
            </w:r>
          </w:p>
        </w:tc>
        <w:tc>
          <w:tcPr>
            <w:tcW w:w="1684" w:type="dxa"/>
            <w:vAlign w:val="center"/>
          </w:tcPr>
          <w:p w14:paraId="1641EF4F">
            <w:pPr>
              <w:keepNext w:val="0"/>
              <w:keepLines w:val="0"/>
              <w:pageBreakBefore w:val="0"/>
              <w:widowControl w:val="0"/>
              <w:kinsoku/>
              <w:wordWrap/>
              <w:overflowPunct/>
              <w:topLinePunct w:val="0"/>
              <w:autoSpaceDE/>
              <w:autoSpaceDN/>
              <w:bidi w:val="0"/>
              <w:adjustRightInd/>
              <w:snapToGrid/>
              <w:spacing w:line="240" w:lineRule="auto"/>
              <w:ind w:left="170" w:right="164"/>
              <w:jc w:val="center"/>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分包承担主体类型（选择）</w:t>
            </w:r>
          </w:p>
        </w:tc>
        <w:tc>
          <w:tcPr>
            <w:tcW w:w="1122" w:type="dxa"/>
            <w:vAlign w:val="center"/>
          </w:tcPr>
          <w:p w14:paraId="4C727FFA">
            <w:pPr>
              <w:keepNext w:val="0"/>
              <w:keepLines w:val="0"/>
              <w:pageBreakBefore w:val="0"/>
              <w:widowControl w:val="0"/>
              <w:kinsoku/>
              <w:wordWrap/>
              <w:overflowPunct/>
              <w:topLinePunct w:val="0"/>
              <w:autoSpaceDE/>
              <w:autoSpaceDN/>
              <w:bidi w:val="0"/>
              <w:adjustRightInd/>
              <w:snapToGrid/>
              <w:spacing w:line="240" w:lineRule="auto"/>
              <w:ind w:left="170" w:right="164"/>
              <w:jc w:val="center"/>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资质等级</w:t>
            </w:r>
          </w:p>
        </w:tc>
        <w:tc>
          <w:tcPr>
            <w:tcW w:w="1390" w:type="dxa"/>
            <w:vAlign w:val="center"/>
          </w:tcPr>
          <w:p w14:paraId="3A9F641B">
            <w:pPr>
              <w:keepNext w:val="0"/>
              <w:keepLines w:val="0"/>
              <w:pageBreakBefore w:val="0"/>
              <w:widowControl w:val="0"/>
              <w:kinsoku/>
              <w:wordWrap/>
              <w:overflowPunct/>
              <w:topLinePunct w:val="0"/>
              <w:autoSpaceDE/>
              <w:autoSpaceDN/>
              <w:bidi w:val="0"/>
              <w:adjustRightInd/>
              <w:snapToGrid/>
              <w:spacing w:line="240" w:lineRule="auto"/>
              <w:ind w:left="170" w:right="164"/>
              <w:jc w:val="center"/>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拟分包合同内容</w:t>
            </w:r>
          </w:p>
        </w:tc>
        <w:tc>
          <w:tcPr>
            <w:tcW w:w="1497" w:type="dxa"/>
            <w:vAlign w:val="center"/>
          </w:tcPr>
          <w:p w14:paraId="1F377E5A">
            <w:pPr>
              <w:keepNext w:val="0"/>
              <w:keepLines w:val="0"/>
              <w:pageBreakBefore w:val="0"/>
              <w:widowControl w:val="0"/>
              <w:kinsoku/>
              <w:wordWrap/>
              <w:overflowPunct/>
              <w:topLinePunct w:val="0"/>
              <w:autoSpaceDE/>
              <w:autoSpaceDN/>
              <w:bidi w:val="0"/>
              <w:adjustRightInd/>
              <w:snapToGrid/>
              <w:spacing w:line="240" w:lineRule="auto"/>
              <w:ind w:left="170" w:right="164"/>
              <w:jc w:val="center"/>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拟分包合同金额（人民币元）</w:t>
            </w:r>
          </w:p>
        </w:tc>
        <w:tc>
          <w:tcPr>
            <w:tcW w:w="1569" w:type="dxa"/>
            <w:vAlign w:val="center"/>
          </w:tcPr>
          <w:p w14:paraId="037246BE">
            <w:pPr>
              <w:keepNext w:val="0"/>
              <w:keepLines w:val="0"/>
              <w:pageBreakBefore w:val="0"/>
              <w:widowControl w:val="0"/>
              <w:kinsoku/>
              <w:wordWrap/>
              <w:overflowPunct/>
              <w:topLinePunct w:val="0"/>
              <w:autoSpaceDE/>
              <w:autoSpaceDN/>
              <w:bidi w:val="0"/>
              <w:adjustRightInd/>
              <w:snapToGrid/>
              <w:spacing w:line="240" w:lineRule="auto"/>
              <w:ind w:left="170" w:right="164"/>
              <w:jc w:val="center"/>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占合同金额的比例（%）</w:t>
            </w:r>
          </w:p>
        </w:tc>
      </w:tr>
      <w:tr w14:paraId="04BE64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7" w:hRule="atLeast"/>
        </w:trPr>
        <w:tc>
          <w:tcPr>
            <w:tcW w:w="563" w:type="dxa"/>
            <w:vAlign w:val="center"/>
          </w:tcPr>
          <w:p w14:paraId="376573D5">
            <w:pPr>
              <w:pStyle w:val="54"/>
              <w:spacing w:before="69" w:line="199"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286" w:type="dxa"/>
            <w:vAlign w:val="center"/>
          </w:tcPr>
          <w:p w14:paraId="597FBD91">
            <w:pPr>
              <w:pStyle w:val="54"/>
              <w:jc w:val="both"/>
              <w:rPr>
                <w:rFonts w:hint="eastAsia" w:ascii="宋体" w:hAnsi="宋体" w:eastAsia="宋体" w:cs="宋体"/>
                <w:highlight w:val="none"/>
              </w:rPr>
            </w:pPr>
          </w:p>
        </w:tc>
        <w:tc>
          <w:tcPr>
            <w:tcW w:w="1684" w:type="dxa"/>
            <w:vAlign w:val="center"/>
          </w:tcPr>
          <w:p w14:paraId="3DD5FF80">
            <w:pPr>
              <w:pStyle w:val="54"/>
              <w:spacing w:before="37" w:line="221" w:lineRule="auto"/>
              <w:ind w:left="134"/>
              <w:jc w:val="both"/>
              <w:rPr>
                <w:rFonts w:hint="eastAsia" w:ascii="宋体" w:hAnsi="宋体" w:eastAsia="宋体" w:cs="宋体"/>
                <w:sz w:val="24"/>
                <w:szCs w:val="24"/>
                <w:highlight w:val="none"/>
              </w:rPr>
            </w:pPr>
            <w:r>
              <w:rPr>
                <w:rFonts w:hint="eastAsia" w:ascii="宋体" w:hAnsi="宋体" w:eastAsia="宋体" w:cs="宋体"/>
                <w:spacing w:val="11"/>
                <w:sz w:val="24"/>
                <w:szCs w:val="24"/>
                <w:highlight w:val="none"/>
              </w:rPr>
              <w:t>□中型企业</w:t>
            </w:r>
          </w:p>
          <w:p w14:paraId="3730E878">
            <w:pPr>
              <w:pStyle w:val="54"/>
              <w:spacing w:before="22" w:line="223" w:lineRule="auto"/>
              <w:ind w:left="373" w:right="208" w:hanging="239"/>
              <w:jc w:val="both"/>
              <w:rPr>
                <w:rFonts w:hint="eastAsia" w:ascii="宋体" w:hAnsi="宋体" w:eastAsia="宋体" w:cs="宋体"/>
                <w:spacing w:val="11"/>
                <w:sz w:val="24"/>
                <w:szCs w:val="24"/>
                <w:highlight w:val="none"/>
                <w:lang w:val="en-US" w:eastAsia="zh-CN"/>
              </w:rPr>
            </w:pPr>
            <w:r>
              <w:rPr>
                <w:rFonts w:hint="eastAsia" w:ascii="宋体" w:hAnsi="宋体" w:eastAsia="宋体" w:cs="宋体"/>
                <w:spacing w:val="11"/>
                <w:sz w:val="24"/>
                <w:szCs w:val="24"/>
                <w:highlight w:val="none"/>
              </w:rPr>
              <w:t>□小微企</w:t>
            </w:r>
            <w:r>
              <w:rPr>
                <w:rFonts w:hint="eastAsia" w:ascii="宋体" w:hAnsi="宋体" w:eastAsia="宋体" w:cs="宋体"/>
                <w:spacing w:val="11"/>
                <w:sz w:val="24"/>
                <w:szCs w:val="24"/>
                <w:highlight w:val="none"/>
                <w:lang w:val="en-US" w:eastAsia="zh-CN"/>
              </w:rPr>
              <w:t>业</w:t>
            </w:r>
          </w:p>
          <w:p w14:paraId="6EB25C66">
            <w:pPr>
              <w:pStyle w:val="54"/>
              <w:spacing w:before="22" w:line="223" w:lineRule="auto"/>
              <w:ind w:left="373" w:right="208" w:hanging="239"/>
              <w:jc w:val="both"/>
              <w:rPr>
                <w:rFonts w:hint="eastAsia" w:ascii="宋体" w:hAnsi="宋体" w:eastAsia="宋体" w:cs="宋体"/>
                <w:sz w:val="24"/>
                <w:szCs w:val="24"/>
                <w:highlight w:val="none"/>
              </w:rPr>
            </w:pPr>
            <w:r>
              <w:rPr>
                <w:rFonts w:hint="eastAsia" w:ascii="宋体" w:hAnsi="宋体" w:eastAsia="宋体" w:cs="宋体"/>
                <w:spacing w:val="19"/>
                <w:sz w:val="24"/>
                <w:szCs w:val="24"/>
                <w:highlight w:val="none"/>
              </w:rPr>
              <w:t>□其他</w:t>
            </w:r>
          </w:p>
        </w:tc>
        <w:tc>
          <w:tcPr>
            <w:tcW w:w="1122" w:type="dxa"/>
            <w:vAlign w:val="center"/>
          </w:tcPr>
          <w:p w14:paraId="133126AB">
            <w:pPr>
              <w:pStyle w:val="54"/>
              <w:jc w:val="both"/>
              <w:rPr>
                <w:rFonts w:hint="eastAsia" w:ascii="宋体" w:hAnsi="宋体" w:eastAsia="宋体" w:cs="宋体"/>
                <w:highlight w:val="none"/>
              </w:rPr>
            </w:pPr>
          </w:p>
        </w:tc>
        <w:tc>
          <w:tcPr>
            <w:tcW w:w="1390" w:type="dxa"/>
            <w:vAlign w:val="center"/>
          </w:tcPr>
          <w:p w14:paraId="42378F83">
            <w:pPr>
              <w:pStyle w:val="54"/>
              <w:jc w:val="both"/>
              <w:rPr>
                <w:rFonts w:hint="eastAsia" w:ascii="宋体" w:hAnsi="宋体" w:eastAsia="宋体" w:cs="宋体"/>
                <w:highlight w:val="none"/>
              </w:rPr>
            </w:pPr>
          </w:p>
        </w:tc>
        <w:tc>
          <w:tcPr>
            <w:tcW w:w="1497" w:type="dxa"/>
            <w:vAlign w:val="center"/>
          </w:tcPr>
          <w:p w14:paraId="03BBDE20">
            <w:pPr>
              <w:pStyle w:val="54"/>
              <w:jc w:val="both"/>
              <w:rPr>
                <w:rFonts w:hint="eastAsia" w:ascii="宋体" w:hAnsi="宋体" w:eastAsia="宋体" w:cs="宋体"/>
                <w:highlight w:val="none"/>
              </w:rPr>
            </w:pPr>
          </w:p>
        </w:tc>
        <w:tc>
          <w:tcPr>
            <w:tcW w:w="1569" w:type="dxa"/>
            <w:vAlign w:val="center"/>
          </w:tcPr>
          <w:p w14:paraId="16A1C64F">
            <w:pPr>
              <w:pStyle w:val="54"/>
              <w:jc w:val="both"/>
              <w:rPr>
                <w:rFonts w:hint="eastAsia" w:ascii="宋体" w:hAnsi="宋体" w:eastAsia="宋体" w:cs="宋体"/>
                <w:highlight w:val="none"/>
              </w:rPr>
            </w:pPr>
          </w:p>
        </w:tc>
      </w:tr>
      <w:tr w14:paraId="4CA768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2" w:hRule="atLeast"/>
        </w:trPr>
        <w:tc>
          <w:tcPr>
            <w:tcW w:w="563" w:type="dxa"/>
            <w:vAlign w:val="center"/>
          </w:tcPr>
          <w:p w14:paraId="393EB181">
            <w:pPr>
              <w:pStyle w:val="54"/>
              <w:spacing w:before="69" w:line="201" w:lineRule="auto"/>
              <w:jc w:val="center"/>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2</w:t>
            </w:r>
          </w:p>
        </w:tc>
        <w:tc>
          <w:tcPr>
            <w:tcW w:w="1286" w:type="dxa"/>
            <w:vAlign w:val="center"/>
          </w:tcPr>
          <w:p w14:paraId="6CD075B4">
            <w:pPr>
              <w:pStyle w:val="54"/>
              <w:jc w:val="both"/>
              <w:rPr>
                <w:rFonts w:hint="eastAsia" w:ascii="宋体" w:hAnsi="宋体" w:eastAsia="宋体" w:cs="宋体"/>
                <w:highlight w:val="none"/>
              </w:rPr>
            </w:pPr>
          </w:p>
        </w:tc>
        <w:tc>
          <w:tcPr>
            <w:tcW w:w="1684" w:type="dxa"/>
            <w:vAlign w:val="center"/>
          </w:tcPr>
          <w:p w14:paraId="4516100C">
            <w:pPr>
              <w:pStyle w:val="54"/>
              <w:spacing w:before="38" w:line="221" w:lineRule="auto"/>
              <w:ind w:left="134"/>
              <w:jc w:val="both"/>
              <w:rPr>
                <w:rFonts w:hint="eastAsia" w:ascii="宋体" w:hAnsi="宋体" w:eastAsia="宋体" w:cs="宋体"/>
                <w:sz w:val="24"/>
                <w:szCs w:val="24"/>
                <w:highlight w:val="none"/>
              </w:rPr>
            </w:pPr>
            <w:r>
              <w:rPr>
                <w:rFonts w:hint="eastAsia" w:ascii="宋体" w:hAnsi="宋体" w:eastAsia="宋体" w:cs="宋体"/>
                <w:spacing w:val="11"/>
                <w:sz w:val="24"/>
                <w:szCs w:val="24"/>
                <w:highlight w:val="none"/>
              </w:rPr>
              <w:t>□中型企业</w:t>
            </w:r>
          </w:p>
          <w:p w14:paraId="7ED4666D">
            <w:pPr>
              <w:pStyle w:val="54"/>
              <w:spacing w:before="25" w:line="222" w:lineRule="auto"/>
              <w:ind w:left="373" w:right="208" w:hanging="239"/>
              <w:jc w:val="both"/>
              <w:rPr>
                <w:rFonts w:hint="eastAsia" w:ascii="宋体" w:hAnsi="宋体" w:eastAsia="宋体" w:cs="宋体"/>
                <w:spacing w:val="11"/>
                <w:sz w:val="24"/>
                <w:szCs w:val="24"/>
                <w:highlight w:val="none"/>
              </w:rPr>
            </w:pPr>
            <w:r>
              <w:rPr>
                <w:rFonts w:hint="eastAsia" w:ascii="宋体" w:hAnsi="宋体" w:eastAsia="宋体" w:cs="宋体"/>
                <w:spacing w:val="11"/>
                <w:sz w:val="24"/>
                <w:szCs w:val="24"/>
                <w:highlight w:val="none"/>
              </w:rPr>
              <w:t>□小微企</w:t>
            </w:r>
            <w:r>
              <w:rPr>
                <w:rFonts w:hint="eastAsia" w:ascii="宋体" w:hAnsi="宋体" w:eastAsia="宋体" w:cs="宋体"/>
                <w:spacing w:val="11"/>
                <w:sz w:val="24"/>
                <w:szCs w:val="24"/>
                <w:highlight w:val="none"/>
                <w:lang w:val="en-US" w:eastAsia="zh-CN"/>
              </w:rPr>
              <w:t>业</w:t>
            </w:r>
          </w:p>
          <w:p w14:paraId="148A9571">
            <w:pPr>
              <w:pStyle w:val="54"/>
              <w:spacing w:before="25" w:line="222" w:lineRule="auto"/>
              <w:ind w:left="373" w:right="208" w:hanging="239"/>
              <w:jc w:val="both"/>
              <w:rPr>
                <w:rFonts w:hint="eastAsia" w:ascii="宋体" w:hAnsi="宋体" w:eastAsia="宋体" w:cs="宋体"/>
                <w:sz w:val="24"/>
                <w:szCs w:val="24"/>
                <w:highlight w:val="none"/>
              </w:rPr>
            </w:pPr>
            <w:r>
              <w:rPr>
                <w:rFonts w:hint="eastAsia" w:ascii="宋体" w:hAnsi="宋体" w:eastAsia="宋体" w:cs="宋体"/>
                <w:spacing w:val="19"/>
                <w:sz w:val="24"/>
                <w:szCs w:val="24"/>
                <w:highlight w:val="none"/>
              </w:rPr>
              <w:t>□其他</w:t>
            </w:r>
          </w:p>
        </w:tc>
        <w:tc>
          <w:tcPr>
            <w:tcW w:w="1122" w:type="dxa"/>
            <w:vAlign w:val="center"/>
          </w:tcPr>
          <w:p w14:paraId="454B6DE4">
            <w:pPr>
              <w:pStyle w:val="54"/>
              <w:jc w:val="both"/>
              <w:rPr>
                <w:rFonts w:hint="eastAsia" w:ascii="宋体" w:hAnsi="宋体" w:eastAsia="宋体" w:cs="宋体"/>
                <w:highlight w:val="none"/>
              </w:rPr>
            </w:pPr>
          </w:p>
        </w:tc>
        <w:tc>
          <w:tcPr>
            <w:tcW w:w="1390" w:type="dxa"/>
            <w:vAlign w:val="center"/>
          </w:tcPr>
          <w:p w14:paraId="0BFE6D27">
            <w:pPr>
              <w:pStyle w:val="54"/>
              <w:jc w:val="both"/>
              <w:rPr>
                <w:rFonts w:hint="eastAsia" w:ascii="宋体" w:hAnsi="宋体" w:eastAsia="宋体" w:cs="宋体"/>
                <w:highlight w:val="none"/>
              </w:rPr>
            </w:pPr>
          </w:p>
        </w:tc>
        <w:tc>
          <w:tcPr>
            <w:tcW w:w="1497" w:type="dxa"/>
            <w:vAlign w:val="center"/>
          </w:tcPr>
          <w:p w14:paraId="0729B89E">
            <w:pPr>
              <w:pStyle w:val="54"/>
              <w:jc w:val="both"/>
              <w:rPr>
                <w:rFonts w:hint="eastAsia" w:ascii="宋体" w:hAnsi="宋体" w:eastAsia="宋体" w:cs="宋体"/>
                <w:highlight w:val="none"/>
              </w:rPr>
            </w:pPr>
          </w:p>
        </w:tc>
        <w:tc>
          <w:tcPr>
            <w:tcW w:w="1569" w:type="dxa"/>
            <w:vAlign w:val="center"/>
          </w:tcPr>
          <w:p w14:paraId="28EC1A91">
            <w:pPr>
              <w:pStyle w:val="54"/>
              <w:jc w:val="both"/>
              <w:rPr>
                <w:rFonts w:hint="eastAsia" w:ascii="宋体" w:hAnsi="宋体" w:eastAsia="宋体" w:cs="宋体"/>
                <w:highlight w:val="none"/>
              </w:rPr>
            </w:pPr>
          </w:p>
        </w:tc>
      </w:tr>
      <w:tr w14:paraId="41E806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563" w:type="dxa"/>
            <w:vAlign w:val="center"/>
          </w:tcPr>
          <w:p w14:paraId="017F3ADA">
            <w:pPr>
              <w:pStyle w:val="54"/>
              <w:spacing w:before="69" w:line="81" w:lineRule="exact"/>
              <w:jc w:val="center"/>
              <w:rPr>
                <w:rFonts w:hint="eastAsia" w:ascii="宋体" w:hAnsi="宋体" w:eastAsia="宋体" w:cs="宋体"/>
                <w:sz w:val="24"/>
                <w:szCs w:val="24"/>
                <w:highlight w:val="none"/>
              </w:rPr>
            </w:pPr>
            <w:r>
              <w:rPr>
                <w:rFonts w:hint="eastAsia" w:ascii="宋体" w:hAnsi="宋体" w:eastAsia="宋体" w:cs="宋体"/>
                <w:position w:val="1"/>
                <w:sz w:val="24"/>
                <w:szCs w:val="24"/>
                <w:highlight w:val="none"/>
              </w:rPr>
              <w:t>…</w:t>
            </w:r>
          </w:p>
        </w:tc>
        <w:tc>
          <w:tcPr>
            <w:tcW w:w="1286" w:type="dxa"/>
            <w:vAlign w:val="center"/>
          </w:tcPr>
          <w:p w14:paraId="65DDEFAC">
            <w:pPr>
              <w:pStyle w:val="54"/>
              <w:jc w:val="both"/>
              <w:rPr>
                <w:rFonts w:hint="eastAsia" w:ascii="宋体" w:hAnsi="宋体" w:eastAsia="宋体" w:cs="宋体"/>
                <w:highlight w:val="none"/>
              </w:rPr>
            </w:pPr>
          </w:p>
        </w:tc>
        <w:tc>
          <w:tcPr>
            <w:tcW w:w="1684" w:type="dxa"/>
            <w:vAlign w:val="center"/>
          </w:tcPr>
          <w:p w14:paraId="46A38690">
            <w:pPr>
              <w:pStyle w:val="54"/>
              <w:jc w:val="both"/>
              <w:rPr>
                <w:rFonts w:hint="eastAsia" w:ascii="宋体" w:hAnsi="宋体" w:eastAsia="宋体" w:cs="宋体"/>
                <w:highlight w:val="none"/>
              </w:rPr>
            </w:pPr>
          </w:p>
        </w:tc>
        <w:tc>
          <w:tcPr>
            <w:tcW w:w="1122" w:type="dxa"/>
            <w:vAlign w:val="center"/>
          </w:tcPr>
          <w:p w14:paraId="30CB9544">
            <w:pPr>
              <w:pStyle w:val="54"/>
              <w:jc w:val="both"/>
              <w:rPr>
                <w:rFonts w:hint="eastAsia" w:ascii="宋体" w:hAnsi="宋体" w:eastAsia="宋体" w:cs="宋体"/>
                <w:highlight w:val="none"/>
              </w:rPr>
            </w:pPr>
          </w:p>
        </w:tc>
        <w:tc>
          <w:tcPr>
            <w:tcW w:w="1390" w:type="dxa"/>
            <w:vAlign w:val="center"/>
          </w:tcPr>
          <w:p w14:paraId="732665E2">
            <w:pPr>
              <w:pStyle w:val="54"/>
              <w:jc w:val="both"/>
              <w:rPr>
                <w:rFonts w:hint="eastAsia" w:ascii="宋体" w:hAnsi="宋体" w:eastAsia="宋体" w:cs="宋体"/>
                <w:highlight w:val="none"/>
              </w:rPr>
            </w:pPr>
          </w:p>
        </w:tc>
        <w:tc>
          <w:tcPr>
            <w:tcW w:w="1497" w:type="dxa"/>
            <w:vAlign w:val="center"/>
          </w:tcPr>
          <w:p w14:paraId="480E8DB2">
            <w:pPr>
              <w:pStyle w:val="54"/>
              <w:jc w:val="both"/>
              <w:rPr>
                <w:rFonts w:hint="eastAsia" w:ascii="宋体" w:hAnsi="宋体" w:eastAsia="宋体" w:cs="宋体"/>
                <w:highlight w:val="none"/>
              </w:rPr>
            </w:pPr>
          </w:p>
        </w:tc>
        <w:tc>
          <w:tcPr>
            <w:tcW w:w="1569" w:type="dxa"/>
            <w:vAlign w:val="center"/>
          </w:tcPr>
          <w:p w14:paraId="0118517F">
            <w:pPr>
              <w:pStyle w:val="54"/>
              <w:jc w:val="both"/>
              <w:rPr>
                <w:rFonts w:hint="eastAsia" w:ascii="宋体" w:hAnsi="宋体" w:eastAsia="宋体" w:cs="宋体"/>
                <w:highlight w:val="none"/>
              </w:rPr>
            </w:pPr>
          </w:p>
        </w:tc>
      </w:tr>
      <w:tr w14:paraId="254E22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6045" w:type="dxa"/>
            <w:gridSpan w:val="5"/>
            <w:vAlign w:val="center"/>
          </w:tcPr>
          <w:p w14:paraId="3CB7F8BA">
            <w:pPr>
              <w:spacing w:before="193" w:line="222" w:lineRule="auto"/>
              <w:ind w:left="5170"/>
              <w:jc w:val="both"/>
              <w:rPr>
                <w:rFonts w:hint="eastAsia" w:ascii="宋体" w:hAnsi="宋体" w:eastAsia="宋体" w:cs="宋体"/>
                <w:sz w:val="24"/>
                <w:szCs w:val="24"/>
                <w:highlight w:val="none"/>
              </w:rPr>
            </w:pPr>
            <w:r>
              <w:rPr>
                <w:rFonts w:hint="eastAsia" w:ascii="宋体" w:hAnsi="宋体" w:eastAsia="宋体" w:cs="宋体"/>
                <w:spacing w:val="-15"/>
                <w:sz w:val="24"/>
                <w:szCs w:val="24"/>
                <w:highlight w:val="none"/>
              </w:rPr>
              <w:t>合计：</w:t>
            </w:r>
          </w:p>
        </w:tc>
        <w:tc>
          <w:tcPr>
            <w:tcW w:w="1497" w:type="dxa"/>
            <w:vAlign w:val="center"/>
          </w:tcPr>
          <w:p w14:paraId="0FFF4A32">
            <w:pPr>
              <w:pStyle w:val="54"/>
              <w:jc w:val="both"/>
              <w:rPr>
                <w:rFonts w:hint="eastAsia" w:ascii="宋体" w:hAnsi="宋体" w:eastAsia="宋体" w:cs="宋体"/>
                <w:highlight w:val="none"/>
              </w:rPr>
            </w:pPr>
          </w:p>
        </w:tc>
        <w:tc>
          <w:tcPr>
            <w:tcW w:w="1569" w:type="dxa"/>
            <w:vAlign w:val="center"/>
          </w:tcPr>
          <w:p w14:paraId="080C5DBE">
            <w:pPr>
              <w:pStyle w:val="54"/>
              <w:jc w:val="both"/>
              <w:rPr>
                <w:rFonts w:hint="eastAsia" w:ascii="宋体" w:hAnsi="宋体" w:eastAsia="宋体" w:cs="宋体"/>
                <w:highlight w:val="none"/>
              </w:rPr>
            </w:pPr>
          </w:p>
        </w:tc>
      </w:tr>
    </w:tbl>
    <w:p w14:paraId="26B92A26">
      <w:pPr>
        <w:spacing w:line="272" w:lineRule="auto"/>
        <w:rPr>
          <w:rFonts w:hint="eastAsia" w:ascii="宋体" w:hAnsi="宋体" w:eastAsia="宋体" w:cs="宋体"/>
          <w:sz w:val="21"/>
          <w:highlight w:val="none"/>
        </w:rPr>
      </w:pPr>
    </w:p>
    <w:p w14:paraId="0420DCAB">
      <w:pPr>
        <w:spacing w:line="360" w:lineRule="auto"/>
        <w:ind w:firstLine="4800" w:firstLineChars="2000"/>
        <w:rPr>
          <w:rFonts w:ascii="宋体" w:hAnsi="宋体" w:eastAsia="宋体"/>
          <w:color w:val="auto"/>
          <w:sz w:val="24"/>
          <w:highlight w:val="none"/>
          <w:u w:val="single"/>
        </w:rPr>
      </w:pPr>
      <w:r>
        <w:rPr>
          <w:rFonts w:hint="eastAsia" w:ascii="宋体" w:hAnsi="宋体" w:eastAsia="宋体"/>
          <w:color w:val="auto"/>
          <w:sz w:val="24"/>
          <w:highlight w:val="none"/>
          <w:lang w:val="en-US" w:eastAsia="zh-CN"/>
        </w:rPr>
        <w:t>供应商</w:t>
      </w:r>
      <w:r>
        <w:rPr>
          <w:rFonts w:hint="eastAsia" w:ascii="宋体" w:hAnsi="宋体" w:eastAsia="宋体"/>
          <w:color w:val="auto"/>
          <w:sz w:val="24"/>
          <w:highlight w:val="none"/>
        </w:rPr>
        <w:t>电子签章：</w:t>
      </w:r>
      <w:r>
        <w:rPr>
          <w:rFonts w:hint="eastAsia" w:ascii="宋体" w:hAnsi="宋体" w:eastAsia="宋体"/>
          <w:color w:val="auto"/>
          <w:sz w:val="24"/>
          <w:highlight w:val="none"/>
          <w:u w:val="single"/>
        </w:rPr>
        <w:t xml:space="preserve">             </w:t>
      </w:r>
    </w:p>
    <w:p w14:paraId="4FFAE945">
      <w:pPr>
        <w:spacing w:line="360" w:lineRule="auto"/>
        <w:ind w:firstLine="4800" w:firstLineChars="2000"/>
        <w:rPr>
          <w:rFonts w:ascii="宋体" w:hAnsi="宋体" w:eastAsia="宋体"/>
          <w:color w:val="auto"/>
          <w:sz w:val="24"/>
          <w:highlight w:val="none"/>
          <w:u w:val="single"/>
        </w:rPr>
      </w:pPr>
      <w:r>
        <w:rPr>
          <w:rFonts w:hint="eastAsia" w:ascii="宋体" w:hAnsi="宋体" w:eastAsia="宋体"/>
          <w:color w:val="auto"/>
          <w:sz w:val="24"/>
          <w:highlight w:val="none"/>
        </w:rPr>
        <w:t>日          期：</w:t>
      </w:r>
      <w:r>
        <w:rPr>
          <w:rFonts w:hint="eastAsia" w:ascii="宋体" w:hAnsi="宋体" w:eastAsia="宋体"/>
          <w:color w:val="auto"/>
          <w:sz w:val="24"/>
          <w:highlight w:val="none"/>
          <w:u w:val="single"/>
        </w:rPr>
        <w:t xml:space="preserve">             </w:t>
      </w:r>
    </w:p>
    <w:p w14:paraId="62323C5A">
      <w:pPr>
        <w:pStyle w:val="7"/>
        <w:spacing w:before="1" w:line="224" w:lineRule="auto"/>
        <w:ind w:left="9"/>
        <w:rPr>
          <w:rFonts w:hint="eastAsia" w:ascii="宋体" w:hAnsi="宋体" w:eastAsia="宋体" w:cs="宋体"/>
          <w:sz w:val="24"/>
          <w:szCs w:val="24"/>
          <w:highlight w:val="none"/>
        </w:rPr>
      </w:pPr>
      <w:r>
        <w:rPr>
          <w:rFonts w:hint="eastAsia" w:ascii="宋体" w:hAnsi="宋体" w:eastAsia="宋体" w:cs="宋体"/>
          <w:spacing w:val="-17"/>
          <w:sz w:val="24"/>
          <w:szCs w:val="24"/>
          <w:highlight w:val="none"/>
        </w:rPr>
        <w:t>注：</w:t>
      </w:r>
    </w:p>
    <w:p w14:paraId="6788EFF3">
      <w:pPr>
        <w:spacing w:line="360" w:lineRule="auto"/>
        <w:ind w:firstLine="435"/>
        <w:rPr>
          <w:rFonts w:hint="eastAsia" w:asciiTheme="minorEastAsia" w:hAnsiTheme="minorEastAsia" w:eastAsiaTheme="minorEastAsia"/>
          <w:color w:val="auto"/>
          <w:sz w:val="24"/>
          <w:highlight w:val="none"/>
          <w:lang w:val="en-US" w:eastAsia="zh-CN"/>
        </w:rPr>
      </w:pPr>
      <w:r>
        <w:rPr>
          <w:rFonts w:hint="eastAsia" w:asciiTheme="minorEastAsia" w:hAnsiTheme="minorEastAsia" w:eastAsiaTheme="minorEastAsia"/>
          <w:color w:val="auto"/>
          <w:sz w:val="24"/>
          <w:highlight w:val="none"/>
          <w:lang w:val="en-US" w:eastAsia="zh-CN"/>
        </w:rPr>
        <w:t>1.拟分包情况说明仅需加盖供应商电子签章。</w:t>
      </w:r>
    </w:p>
    <w:p w14:paraId="0748AC46">
      <w:pPr>
        <w:spacing w:line="360" w:lineRule="auto"/>
        <w:ind w:firstLine="435"/>
        <w:rPr>
          <w:rFonts w:hint="default" w:asciiTheme="minorEastAsia" w:hAnsiTheme="minorEastAsia" w:eastAsiaTheme="minorEastAsia"/>
          <w:color w:val="auto"/>
          <w:sz w:val="24"/>
          <w:highlight w:val="none"/>
          <w:lang w:val="en-US" w:eastAsia="zh-CN"/>
        </w:rPr>
      </w:pPr>
      <w:r>
        <w:rPr>
          <w:rFonts w:hint="eastAsia" w:asciiTheme="minorEastAsia" w:hAnsiTheme="minorEastAsia" w:eastAsiaTheme="minorEastAsia"/>
          <w:color w:val="auto"/>
          <w:sz w:val="24"/>
          <w:highlight w:val="none"/>
          <w:lang w:val="en-US" w:eastAsia="zh-CN"/>
        </w:rPr>
        <w:t>2.</w:t>
      </w:r>
      <w:r>
        <w:rPr>
          <w:rFonts w:hint="eastAsia" w:ascii="宋体" w:hAnsi="宋体" w:eastAsia="宋体"/>
          <w:color w:val="auto"/>
          <w:sz w:val="24"/>
          <w:highlight w:val="none"/>
        </w:rPr>
        <w:t>考虑</w:t>
      </w:r>
      <w:r>
        <w:rPr>
          <w:rFonts w:hint="eastAsia" w:ascii="宋体" w:hAnsi="宋体" w:eastAsia="宋体" w:cs="宋体"/>
          <w:spacing w:val="-4"/>
          <w:sz w:val="24"/>
          <w:szCs w:val="24"/>
          <w:highlight w:val="none"/>
        </w:rPr>
        <w:t>拟分包合同金额</w:t>
      </w:r>
      <w:r>
        <w:rPr>
          <w:rFonts w:hint="eastAsia" w:ascii="宋体" w:hAnsi="宋体" w:eastAsia="宋体"/>
          <w:color w:val="auto"/>
          <w:sz w:val="24"/>
          <w:highlight w:val="none"/>
        </w:rPr>
        <w:t>的方便，供应商在填写最后承诺报价后，（第一次报价-最后承诺报价）除以第一次报价后得出的优惠率视同为</w:t>
      </w:r>
      <w:r>
        <w:rPr>
          <w:rFonts w:hint="eastAsia" w:ascii="宋体" w:hAnsi="宋体" w:eastAsia="宋体"/>
          <w:color w:val="auto"/>
          <w:sz w:val="24"/>
          <w:highlight w:val="none"/>
          <w:lang w:val="en-US" w:eastAsia="zh-CN"/>
        </w:rPr>
        <w:t>上述</w:t>
      </w:r>
      <w:r>
        <w:rPr>
          <w:rFonts w:hint="eastAsia" w:ascii="宋体" w:hAnsi="宋体" w:eastAsia="宋体"/>
          <w:color w:val="auto"/>
          <w:sz w:val="24"/>
          <w:highlight w:val="none"/>
        </w:rPr>
        <w:t>表中</w:t>
      </w:r>
      <w:r>
        <w:rPr>
          <w:rFonts w:hint="eastAsia" w:ascii="宋体" w:hAnsi="宋体" w:eastAsia="宋体" w:cs="宋体"/>
          <w:spacing w:val="-4"/>
          <w:sz w:val="24"/>
          <w:szCs w:val="24"/>
          <w:highlight w:val="none"/>
        </w:rPr>
        <w:t>拟分包合同金额</w:t>
      </w:r>
      <w:r>
        <w:rPr>
          <w:rFonts w:hint="eastAsia" w:ascii="宋体" w:hAnsi="宋体" w:eastAsia="宋体"/>
          <w:color w:val="auto"/>
          <w:sz w:val="24"/>
          <w:highlight w:val="none"/>
        </w:rPr>
        <w:t>的优惠浮动值（特定分项优惠除外），而不考虑措施项目清单和规费税金清单的金额改变</w:t>
      </w:r>
      <w:r>
        <w:rPr>
          <w:rFonts w:hint="eastAsia" w:ascii="宋体" w:hAnsi="宋体" w:eastAsia="宋体"/>
          <w:bCs/>
          <w:color w:val="auto"/>
          <w:sz w:val="24"/>
          <w:highlight w:val="none"/>
        </w:rPr>
        <w:t>。</w:t>
      </w:r>
    </w:p>
    <w:p w14:paraId="0421FC77">
      <w:pPr>
        <w:spacing w:line="360" w:lineRule="auto"/>
        <w:ind w:firstLine="435"/>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3.</w:t>
      </w:r>
      <w:r>
        <w:rPr>
          <w:rFonts w:hint="eastAsia" w:asciiTheme="minorEastAsia" w:hAnsiTheme="minorEastAsia" w:eastAsiaTheme="minorEastAsia"/>
          <w:color w:val="auto"/>
          <w:sz w:val="24"/>
          <w:highlight w:val="none"/>
        </w:rPr>
        <w:t>如</w:t>
      </w:r>
      <w:r>
        <w:rPr>
          <w:rFonts w:hint="eastAsia" w:asciiTheme="minorEastAsia" w:hAnsiTheme="minorEastAsia" w:eastAsiaTheme="minorEastAsia"/>
          <w:color w:val="auto"/>
          <w:sz w:val="24"/>
          <w:highlight w:val="none"/>
          <w:lang w:val="en-US" w:eastAsia="zh-CN"/>
        </w:rPr>
        <w:t>谈判</w:t>
      </w:r>
      <w:r>
        <w:rPr>
          <w:rFonts w:hint="eastAsia" w:asciiTheme="minorEastAsia" w:hAnsiTheme="minorEastAsia" w:eastAsiaTheme="minorEastAsia"/>
          <w:color w:val="auto"/>
          <w:sz w:val="24"/>
          <w:highlight w:val="none"/>
        </w:rPr>
        <w:t>文件载明本项目分包承担主体应具备的相应资质条件，则</w:t>
      </w:r>
      <w:r>
        <w:rPr>
          <w:rFonts w:hint="eastAsia" w:asciiTheme="minorEastAsia" w:hAnsiTheme="minorEastAsia" w:eastAsiaTheme="minorEastAsia"/>
          <w:color w:val="auto"/>
          <w:sz w:val="24"/>
          <w:highlight w:val="none"/>
          <w:lang w:val="en-US" w:eastAsia="zh-CN"/>
        </w:rPr>
        <w:t>供应商</w:t>
      </w:r>
      <w:r>
        <w:rPr>
          <w:rFonts w:hint="eastAsia" w:asciiTheme="minorEastAsia" w:hAnsiTheme="minorEastAsia" w:eastAsiaTheme="minorEastAsia"/>
          <w:color w:val="auto"/>
          <w:sz w:val="24"/>
          <w:highlight w:val="none"/>
        </w:rPr>
        <w:t>须在本表中列明分包承担主体的资质等级，并后附</w:t>
      </w:r>
      <w:r>
        <w:rPr>
          <w:rFonts w:hint="eastAsia" w:asciiTheme="minorEastAsia" w:hAnsiTheme="minorEastAsia" w:eastAsiaTheme="minorEastAsia"/>
          <w:color w:val="auto"/>
          <w:sz w:val="24"/>
          <w:highlight w:val="none"/>
          <w:lang w:val="en-US" w:eastAsia="zh-CN"/>
        </w:rPr>
        <w:t>材料扫描件或电子证照</w:t>
      </w:r>
      <w:r>
        <w:rPr>
          <w:rFonts w:hint="eastAsia" w:asciiTheme="minorEastAsia" w:hAnsiTheme="minorEastAsia" w:eastAsiaTheme="minorEastAsia"/>
          <w:color w:val="auto"/>
          <w:sz w:val="24"/>
          <w:highlight w:val="none"/>
        </w:rPr>
        <w:t>，否则</w:t>
      </w:r>
      <w:r>
        <w:rPr>
          <w:rFonts w:hint="eastAsia" w:asciiTheme="minorEastAsia" w:hAnsiTheme="minorEastAsia" w:eastAsiaTheme="minorEastAsia"/>
          <w:b/>
          <w:bCs/>
          <w:color w:val="auto"/>
          <w:sz w:val="24"/>
          <w:highlight w:val="none"/>
          <w:lang w:val="en-US" w:eastAsia="zh-CN"/>
        </w:rPr>
        <w:t>响应</w:t>
      </w:r>
      <w:r>
        <w:rPr>
          <w:rFonts w:hint="eastAsia" w:asciiTheme="minorEastAsia" w:hAnsiTheme="minorEastAsia" w:eastAsiaTheme="minorEastAsia"/>
          <w:b/>
          <w:bCs/>
          <w:color w:val="auto"/>
          <w:sz w:val="24"/>
          <w:highlight w:val="none"/>
        </w:rPr>
        <w:t>无效</w:t>
      </w:r>
      <w:r>
        <w:rPr>
          <w:rFonts w:hint="eastAsia" w:asciiTheme="minorEastAsia" w:hAnsiTheme="minorEastAsia" w:eastAsiaTheme="minorEastAsia"/>
          <w:color w:val="auto"/>
          <w:sz w:val="24"/>
          <w:highlight w:val="none"/>
        </w:rPr>
        <w:t>。</w:t>
      </w:r>
    </w:p>
    <w:p w14:paraId="717120BD">
      <w:pPr>
        <w:spacing w:line="220" w:lineRule="auto"/>
        <w:rPr>
          <w:rFonts w:hint="eastAsia" w:ascii="宋体" w:hAnsi="宋体" w:eastAsia="宋体" w:cs="宋体"/>
          <w:sz w:val="24"/>
          <w:szCs w:val="24"/>
          <w:highlight w:val="none"/>
        </w:rPr>
        <w:sectPr>
          <w:headerReference r:id="rId7" w:type="default"/>
          <w:footerReference r:id="rId8" w:type="default"/>
          <w:pgSz w:w="11907" w:h="16840"/>
          <w:pgMar w:top="1117" w:right="1078" w:bottom="1060" w:left="1700" w:header="510" w:footer="886" w:gutter="0"/>
          <w:pgNumType w:fmt="decimal"/>
          <w:cols w:space="720" w:num="1"/>
        </w:sectPr>
      </w:pPr>
    </w:p>
    <w:p w14:paraId="3F5AF2D3">
      <w:pPr>
        <w:spacing w:line="360" w:lineRule="auto"/>
        <w:jc w:val="center"/>
        <w:outlineLvl w:val="9"/>
        <w:rPr>
          <w:rFonts w:hint="eastAsia" w:asciiTheme="minorEastAsia" w:hAnsiTheme="minorEastAsia" w:eastAsiaTheme="minorEastAsia"/>
          <w:b/>
          <w:color w:val="auto"/>
          <w:sz w:val="24"/>
          <w:highlight w:val="none"/>
          <w:lang w:val="en-US" w:eastAsia="zh-CN"/>
        </w:rPr>
      </w:pPr>
      <w:r>
        <w:rPr>
          <w:rFonts w:hint="eastAsia" w:asciiTheme="minorEastAsia" w:hAnsiTheme="minorEastAsia" w:eastAsiaTheme="minorEastAsia"/>
          <w:b/>
          <w:color w:val="auto"/>
          <w:sz w:val="24"/>
          <w:highlight w:val="none"/>
          <w:lang w:val="en-US" w:eastAsia="zh-CN"/>
        </w:rPr>
        <w:t>（二）分包意向协议</w:t>
      </w:r>
    </w:p>
    <w:p w14:paraId="46C7C63D">
      <w:pPr>
        <w:spacing w:line="360" w:lineRule="auto"/>
        <w:ind w:firstLine="435"/>
        <w:rPr>
          <w:rFonts w:asciiTheme="minorEastAsia" w:hAnsiTheme="minorEastAsia" w:eastAsiaTheme="minorEastAsia"/>
          <w:sz w:val="24"/>
          <w:highlight w:val="none"/>
          <w:u w:val="single"/>
        </w:rPr>
      </w:pPr>
      <w:r>
        <w:rPr>
          <w:rFonts w:hint="eastAsia" w:asciiTheme="minorEastAsia" w:hAnsiTheme="minorEastAsia" w:eastAsiaTheme="minorEastAsia"/>
          <w:sz w:val="24"/>
          <w:highlight w:val="none"/>
          <w:lang w:val="en-US" w:eastAsia="zh-CN"/>
        </w:rPr>
        <w:t>供应商</w:t>
      </w:r>
      <w:r>
        <w:rPr>
          <w:rFonts w:hint="eastAsia" w:asciiTheme="minorEastAsia" w:hAnsiTheme="minorEastAsia" w:eastAsiaTheme="minorEastAsia"/>
          <w:sz w:val="24"/>
          <w:highlight w:val="none"/>
        </w:rPr>
        <w:t>名称：</w:t>
      </w:r>
      <w:r>
        <w:rPr>
          <w:rFonts w:hint="eastAsia" w:asciiTheme="minorEastAsia" w:hAnsiTheme="minorEastAsia" w:eastAsiaTheme="minorEastAsia"/>
          <w:sz w:val="24"/>
          <w:highlight w:val="none"/>
          <w:u w:val="single"/>
        </w:rPr>
        <w:t xml:space="preserve"> </w:t>
      </w:r>
      <w:r>
        <w:rPr>
          <w:rFonts w:asciiTheme="minorEastAsia" w:hAnsiTheme="minorEastAsia" w:eastAsiaTheme="minorEastAsia"/>
          <w:sz w:val="24"/>
          <w:highlight w:val="none"/>
          <w:u w:val="single"/>
        </w:rPr>
        <w:t xml:space="preserve">           </w:t>
      </w:r>
      <w:r>
        <w:rPr>
          <w:rFonts w:hint="eastAsia" w:asciiTheme="minorEastAsia" w:hAnsiTheme="minorEastAsia" w:eastAsiaTheme="minorEastAsia"/>
          <w:sz w:val="24"/>
          <w:highlight w:val="none"/>
          <w:u w:val="single"/>
          <w:lang w:val="en-US" w:eastAsia="zh-CN"/>
        </w:rPr>
        <w:t xml:space="preserve">        </w:t>
      </w:r>
      <w:r>
        <w:rPr>
          <w:rFonts w:asciiTheme="minorEastAsia" w:hAnsiTheme="minorEastAsia" w:eastAsiaTheme="minorEastAsia"/>
          <w:sz w:val="24"/>
          <w:highlight w:val="none"/>
          <w:u w:val="single"/>
        </w:rPr>
        <w:t xml:space="preserve">           </w:t>
      </w:r>
      <w:r>
        <w:rPr>
          <w:rFonts w:hint="eastAsia" w:asciiTheme="minorEastAsia" w:hAnsiTheme="minorEastAsia" w:eastAsiaTheme="minorEastAsia"/>
          <w:sz w:val="24"/>
          <w:highlight w:val="none"/>
        </w:rPr>
        <w:t>；</w:t>
      </w:r>
    </w:p>
    <w:p w14:paraId="2029A0FD">
      <w:pPr>
        <w:spacing w:line="360" w:lineRule="auto"/>
        <w:ind w:firstLine="435"/>
        <w:rPr>
          <w:rFonts w:hint="eastAsia" w:asciiTheme="minorEastAsia" w:hAnsiTheme="minorEastAsia" w:eastAsiaTheme="minorEastAsia"/>
          <w:sz w:val="24"/>
          <w:highlight w:val="none"/>
        </w:rPr>
      </w:pPr>
      <w:r>
        <w:rPr>
          <w:rFonts w:hint="eastAsia" w:asciiTheme="minorEastAsia" w:hAnsiTheme="minorEastAsia" w:eastAsiaTheme="minorEastAsia"/>
          <w:sz w:val="24"/>
          <w:highlight w:val="none"/>
        </w:rPr>
        <w:t>接受分包企业</w:t>
      </w:r>
      <w:r>
        <w:rPr>
          <w:rFonts w:hint="eastAsia" w:asciiTheme="minorEastAsia" w:hAnsiTheme="minorEastAsia" w:eastAsiaTheme="minorEastAsia"/>
          <w:sz w:val="24"/>
          <w:highlight w:val="none"/>
          <w:lang w:val="en-US" w:eastAsia="zh-CN"/>
        </w:rPr>
        <w:t>一</w:t>
      </w:r>
      <w:r>
        <w:rPr>
          <w:rFonts w:hint="eastAsia" w:asciiTheme="minorEastAsia" w:hAnsiTheme="minorEastAsia" w:eastAsiaTheme="minorEastAsia"/>
          <w:sz w:val="24"/>
          <w:highlight w:val="none"/>
        </w:rPr>
        <w:t>名称：</w:t>
      </w:r>
      <w:r>
        <w:rPr>
          <w:rFonts w:hint="eastAsia" w:asciiTheme="minorEastAsia" w:hAnsiTheme="minorEastAsia" w:eastAsiaTheme="minorEastAsia"/>
          <w:sz w:val="24"/>
          <w:highlight w:val="none"/>
          <w:u w:val="single"/>
        </w:rPr>
        <w:t xml:space="preserve"> </w:t>
      </w:r>
      <w:r>
        <w:rPr>
          <w:rFonts w:asciiTheme="minorEastAsia" w:hAnsiTheme="minorEastAsia" w:eastAsiaTheme="minorEastAsia"/>
          <w:sz w:val="24"/>
          <w:highlight w:val="none"/>
          <w:u w:val="single"/>
        </w:rPr>
        <w:t xml:space="preserve">                      </w:t>
      </w:r>
      <w:r>
        <w:rPr>
          <w:rFonts w:hint="eastAsia" w:asciiTheme="minorEastAsia" w:hAnsiTheme="minorEastAsia" w:eastAsiaTheme="minorEastAsia"/>
          <w:sz w:val="24"/>
          <w:highlight w:val="none"/>
        </w:rPr>
        <w:t>；</w:t>
      </w:r>
    </w:p>
    <w:p w14:paraId="5F0B2667">
      <w:pPr>
        <w:spacing w:line="360" w:lineRule="auto"/>
        <w:ind w:firstLine="435"/>
        <w:rPr>
          <w:rFonts w:hint="eastAsia" w:asciiTheme="minorEastAsia" w:hAnsiTheme="minorEastAsia" w:eastAsiaTheme="minorEastAsia"/>
          <w:sz w:val="24"/>
          <w:highlight w:val="none"/>
        </w:rPr>
      </w:pPr>
      <w:r>
        <w:rPr>
          <w:rFonts w:hint="eastAsia" w:asciiTheme="minorEastAsia" w:hAnsiTheme="minorEastAsia" w:eastAsiaTheme="minorEastAsia"/>
          <w:sz w:val="24"/>
          <w:highlight w:val="none"/>
        </w:rPr>
        <w:t>接受分包企业</w:t>
      </w:r>
      <w:r>
        <w:rPr>
          <w:rFonts w:hint="eastAsia" w:asciiTheme="minorEastAsia" w:hAnsiTheme="minorEastAsia" w:eastAsiaTheme="minorEastAsia"/>
          <w:sz w:val="24"/>
          <w:highlight w:val="none"/>
          <w:lang w:val="en-US" w:eastAsia="zh-CN"/>
        </w:rPr>
        <w:t>二</w:t>
      </w:r>
      <w:r>
        <w:rPr>
          <w:rFonts w:hint="eastAsia" w:asciiTheme="minorEastAsia" w:hAnsiTheme="minorEastAsia" w:eastAsiaTheme="minorEastAsia"/>
          <w:sz w:val="24"/>
          <w:highlight w:val="none"/>
        </w:rPr>
        <w:t>名称：</w:t>
      </w:r>
      <w:r>
        <w:rPr>
          <w:rFonts w:hint="eastAsia" w:asciiTheme="minorEastAsia" w:hAnsiTheme="minorEastAsia" w:eastAsiaTheme="minorEastAsia"/>
          <w:sz w:val="24"/>
          <w:highlight w:val="none"/>
          <w:u w:val="single"/>
        </w:rPr>
        <w:t xml:space="preserve"> </w:t>
      </w:r>
      <w:r>
        <w:rPr>
          <w:rFonts w:asciiTheme="minorEastAsia" w:hAnsiTheme="minorEastAsia" w:eastAsiaTheme="minorEastAsia"/>
          <w:sz w:val="24"/>
          <w:highlight w:val="none"/>
          <w:u w:val="single"/>
        </w:rPr>
        <w:t xml:space="preserve">                      </w:t>
      </w:r>
      <w:r>
        <w:rPr>
          <w:rFonts w:hint="eastAsia" w:asciiTheme="minorEastAsia" w:hAnsiTheme="minorEastAsia" w:eastAsiaTheme="minorEastAsia"/>
          <w:sz w:val="24"/>
          <w:highlight w:val="none"/>
        </w:rPr>
        <w:t>；</w:t>
      </w:r>
    </w:p>
    <w:p w14:paraId="1032F218">
      <w:pPr>
        <w:spacing w:line="360" w:lineRule="auto"/>
        <w:ind w:firstLine="435"/>
        <w:rPr>
          <w:rFonts w:hint="default" w:asciiTheme="minorEastAsia" w:hAnsiTheme="minorEastAsia" w:eastAsiaTheme="minorEastAsia"/>
          <w:sz w:val="24"/>
          <w:highlight w:val="none"/>
          <w:lang w:val="en-US" w:eastAsia="zh-CN"/>
        </w:rPr>
      </w:pPr>
      <w:r>
        <w:rPr>
          <w:rFonts w:hint="eastAsia" w:asciiTheme="minorEastAsia" w:hAnsiTheme="minorEastAsia" w:eastAsiaTheme="minorEastAsia"/>
          <w:sz w:val="24"/>
          <w:highlight w:val="none"/>
        </w:rPr>
        <w:t>…………</w:t>
      </w:r>
    </w:p>
    <w:p w14:paraId="4E4B9D40">
      <w:pPr>
        <w:spacing w:line="360" w:lineRule="auto"/>
        <w:ind w:firstLine="435"/>
        <w:rPr>
          <w:rFonts w:asciiTheme="minorEastAsia" w:hAnsiTheme="minorEastAsia" w:eastAsiaTheme="minorEastAsia"/>
          <w:sz w:val="24"/>
          <w:highlight w:val="none"/>
        </w:rPr>
      </w:pPr>
      <w:r>
        <w:rPr>
          <w:rFonts w:hint="eastAsia" w:asciiTheme="minorEastAsia" w:hAnsiTheme="minorEastAsia" w:eastAsiaTheme="minorEastAsia"/>
          <w:sz w:val="24"/>
          <w:highlight w:val="none"/>
          <w:lang w:val="en-US" w:eastAsia="zh-CN"/>
        </w:rPr>
        <w:t>依据《</w:t>
      </w:r>
      <w:r>
        <w:rPr>
          <w:rFonts w:hint="eastAsia" w:asciiTheme="minorEastAsia" w:hAnsiTheme="minorEastAsia" w:eastAsiaTheme="minorEastAsia"/>
          <w:sz w:val="24"/>
          <w:highlight w:val="none"/>
        </w:rPr>
        <w:t>政府采购促进中小企业发展管理办法</w:t>
      </w:r>
      <w:r>
        <w:rPr>
          <w:rFonts w:hint="eastAsia" w:asciiTheme="minorEastAsia" w:hAnsiTheme="minorEastAsia" w:eastAsiaTheme="minorEastAsia"/>
          <w:sz w:val="24"/>
          <w:highlight w:val="none"/>
          <w:lang w:eastAsia="zh-CN"/>
        </w:rPr>
        <w:t>》</w:t>
      </w:r>
      <w:r>
        <w:rPr>
          <w:rFonts w:hint="eastAsia" w:asciiTheme="minorEastAsia" w:hAnsiTheme="minorEastAsia" w:eastAsiaTheme="minorEastAsia"/>
          <w:sz w:val="24"/>
          <w:highlight w:val="none"/>
        </w:rPr>
        <w:t>（财库〔2020〕46号）</w:t>
      </w:r>
      <w:r>
        <w:rPr>
          <w:rFonts w:hint="eastAsia" w:asciiTheme="minorEastAsia" w:hAnsiTheme="minorEastAsia" w:eastAsiaTheme="minorEastAsia"/>
          <w:sz w:val="24"/>
          <w:highlight w:val="none"/>
          <w:lang w:val="en-US" w:eastAsia="zh-CN"/>
        </w:rPr>
        <w:t>第八条规定，</w:t>
      </w:r>
      <w:r>
        <w:rPr>
          <w:rFonts w:asciiTheme="minorEastAsia" w:hAnsiTheme="minorEastAsia" w:eastAsiaTheme="minorEastAsia"/>
          <w:sz w:val="24"/>
          <w:highlight w:val="none"/>
        </w:rPr>
        <w:t>现就</w:t>
      </w:r>
      <w:r>
        <w:rPr>
          <w:rFonts w:hint="eastAsia" w:asciiTheme="minorEastAsia" w:hAnsiTheme="minorEastAsia" w:eastAsiaTheme="minorEastAsia"/>
          <w:sz w:val="24"/>
          <w:highlight w:val="none"/>
          <w:lang w:val="en-US" w:eastAsia="zh-CN"/>
        </w:rPr>
        <w:t>分包意向</w:t>
      </w:r>
      <w:r>
        <w:rPr>
          <w:rFonts w:asciiTheme="minorEastAsia" w:hAnsiTheme="minorEastAsia" w:eastAsiaTheme="minorEastAsia"/>
          <w:sz w:val="24"/>
          <w:highlight w:val="none"/>
        </w:rPr>
        <w:t>事宜订立如下协议：</w:t>
      </w:r>
    </w:p>
    <w:p w14:paraId="2A4BAAD0">
      <w:pPr>
        <w:spacing w:line="360" w:lineRule="auto"/>
        <w:ind w:firstLine="435"/>
        <w:rPr>
          <w:rFonts w:asciiTheme="minorEastAsia" w:hAnsiTheme="minorEastAsia" w:eastAsiaTheme="minorEastAsia"/>
          <w:sz w:val="24"/>
          <w:highlight w:val="none"/>
        </w:rPr>
      </w:pPr>
      <w:r>
        <w:rPr>
          <w:rFonts w:hint="eastAsia" w:asciiTheme="minorEastAsia" w:hAnsiTheme="minorEastAsia" w:eastAsiaTheme="minorEastAsia"/>
          <w:sz w:val="24"/>
          <w:highlight w:val="none"/>
          <w:lang w:val="en-US" w:eastAsia="zh-CN"/>
        </w:rPr>
        <w:t>1.本项目供应商</w:t>
      </w:r>
      <w:r>
        <w:rPr>
          <w:rFonts w:hint="eastAsia" w:asciiTheme="minorEastAsia" w:hAnsiTheme="minorEastAsia" w:eastAsiaTheme="minorEastAsia"/>
          <w:sz w:val="24"/>
          <w:highlight w:val="none"/>
        </w:rPr>
        <w:t>为</w:t>
      </w:r>
      <w:r>
        <w:rPr>
          <w:rFonts w:hint="eastAsia" w:asciiTheme="minorEastAsia" w:hAnsiTheme="minorEastAsia" w:eastAsiaTheme="minorEastAsia"/>
          <w:sz w:val="24"/>
          <w:highlight w:val="none"/>
          <w:lang w:val="en-US" w:eastAsia="zh-CN"/>
        </w:rPr>
        <w:t>本项目总承包单位</w:t>
      </w:r>
      <w:r>
        <w:rPr>
          <w:rFonts w:hint="eastAsia" w:asciiTheme="minorEastAsia" w:hAnsiTheme="minorEastAsia" w:eastAsiaTheme="minorEastAsia"/>
          <w:sz w:val="24"/>
          <w:highlight w:val="none"/>
        </w:rPr>
        <w:t>。</w:t>
      </w:r>
    </w:p>
    <w:p w14:paraId="03B60196">
      <w:pPr>
        <w:spacing w:line="360" w:lineRule="auto"/>
        <w:ind w:firstLine="435"/>
        <w:rPr>
          <w:rFonts w:asciiTheme="minorEastAsia" w:hAnsiTheme="minorEastAsia" w:eastAsiaTheme="minorEastAsia"/>
          <w:sz w:val="24"/>
          <w:highlight w:val="none"/>
        </w:rPr>
      </w:pPr>
      <w:r>
        <w:rPr>
          <w:rFonts w:hint="eastAsia" w:asciiTheme="minorEastAsia" w:hAnsiTheme="minorEastAsia" w:eastAsiaTheme="minorEastAsia"/>
          <w:sz w:val="24"/>
          <w:highlight w:val="none"/>
        </w:rPr>
        <w:t>2</w:t>
      </w:r>
      <w:r>
        <w:rPr>
          <w:rFonts w:asciiTheme="minorEastAsia" w:hAnsiTheme="minorEastAsia" w:eastAsiaTheme="minorEastAsia"/>
          <w:sz w:val="24"/>
          <w:highlight w:val="none"/>
        </w:rPr>
        <w:t>.</w:t>
      </w:r>
      <w:r>
        <w:rPr>
          <w:rFonts w:hint="eastAsia" w:asciiTheme="minorEastAsia" w:hAnsiTheme="minorEastAsia" w:eastAsiaTheme="minorEastAsia"/>
          <w:sz w:val="24"/>
          <w:highlight w:val="none"/>
        </w:rPr>
        <w:t>在本项目</w:t>
      </w:r>
      <w:r>
        <w:rPr>
          <w:rFonts w:hint="eastAsia" w:asciiTheme="minorEastAsia" w:hAnsiTheme="minorEastAsia" w:eastAsiaTheme="minorEastAsia"/>
          <w:sz w:val="24"/>
          <w:highlight w:val="none"/>
          <w:lang w:val="en-US" w:eastAsia="zh-CN"/>
        </w:rPr>
        <w:t>谈判</w:t>
      </w:r>
      <w:r>
        <w:rPr>
          <w:rFonts w:hint="eastAsia" w:asciiTheme="minorEastAsia" w:hAnsiTheme="minorEastAsia" w:eastAsiaTheme="minorEastAsia"/>
          <w:sz w:val="24"/>
          <w:highlight w:val="none"/>
        </w:rPr>
        <w:t>阶段，</w:t>
      </w:r>
      <w:r>
        <w:rPr>
          <w:rFonts w:hint="eastAsia" w:asciiTheme="minorEastAsia" w:hAnsiTheme="minorEastAsia" w:eastAsiaTheme="minorEastAsia"/>
          <w:sz w:val="24"/>
          <w:highlight w:val="none"/>
          <w:lang w:val="en-US" w:eastAsia="zh-CN"/>
        </w:rPr>
        <w:t>总承包单位</w:t>
      </w:r>
      <w:r>
        <w:rPr>
          <w:rFonts w:hint="eastAsia" w:asciiTheme="minorEastAsia" w:hAnsiTheme="minorEastAsia" w:eastAsiaTheme="minorEastAsia"/>
          <w:sz w:val="24"/>
          <w:highlight w:val="none"/>
        </w:rPr>
        <w:t>负责</w:t>
      </w:r>
      <w:r>
        <w:rPr>
          <w:rFonts w:hint="eastAsia" w:asciiTheme="minorEastAsia" w:hAnsiTheme="minorEastAsia" w:eastAsiaTheme="minorEastAsia"/>
          <w:sz w:val="24"/>
          <w:highlight w:val="none"/>
          <w:lang w:val="en-US" w:eastAsia="zh-CN"/>
        </w:rPr>
        <w:t>谈判</w:t>
      </w:r>
      <w:r>
        <w:rPr>
          <w:rFonts w:hint="eastAsia" w:asciiTheme="minorEastAsia" w:hAnsiTheme="minorEastAsia" w:eastAsiaTheme="minorEastAsia"/>
          <w:sz w:val="24"/>
          <w:highlight w:val="none"/>
        </w:rPr>
        <w:t>项目的一切组织、协调工作，并授权代理人参加项目的</w:t>
      </w:r>
      <w:r>
        <w:rPr>
          <w:rFonts w:hint="eastAsia" w:asciiTheme="minorEastAsia" w:hAnsiTheme="minorEastAsia" w:eastAsiaTheme="minorEastAsia"/>
          <w:sz w:val="24"/>
          <w:highlight w:val="none"/>
          <w:lang w:val="en-US" w:eastAsia="zh-CN"/>
        </w:rPr>
        <w:t>谈判</w:t>
      </w:r>
      <w:r>
        <w:rPr>
          <w:rFonts w:hint="eastAsia" w:asciiTheme="minorEastAsia" w:hAnsiTheme="minorEastAsia" w:eastAsiaTheme="minorEastAsia"/>
          <w:sz w:val="24"/>
          <w:highlight w:val="none"/>
        </w:rPr>
        <w:t>，代理人在项目采购过程中所签署的一切文件和处理与本次</w:t>
      </w:r>
      <w:r>
        <w:rPr>
          <w:rFonts w:hint="eastAsia" w:asciiTheme="minorEastAsia" w:hAnsiTheme="minorEastAsia" w:eastAsiaTheme="minorEastAsia"/>
          <w:sz w:val="24"/>
          <w:highlight w:val="none"/>
          <w:lang w:val="en-US" w:eastAsia="zh-CN"/>
        </w:rPr>
        <w:t>谈判</w:t>
      </w:r>
      <w:r>
        <w:rPr>
          <w:rFonts w:hint="eastAsia" w:asciiTheme="minorEastAsia" w:hAnsiTheme="minorEastAsia" w:eastAsiaTheme="minorEastAsia"/>
          <w:sz w:val="24"/>
          <w:highlight w:val="none"/>
        </w:rPr>
        <w:t>有关的一切事务，</w:t>
      </w:r>
      <w:r>
        <w:rPr>
          <w:rFonts w:hint="eastAsia" w:asciiTheme="minorEastAsia" w:hAnsiTheme="minorEastAsia" w:eastAsiaTheme="minorEastAsia"/>
          <w:sz w:val="24"/>
          <w:highlight w:val="none"/>
          <w:lang w:val="en-US" w:eastAsia="zh-CN"/>
        </w:rPr>
        <w:t>总承包单位与采购人签订本项目采购合同</w:t>
      </w:r>
      <w:r>
        <w:rPr>
          <w:rFonts w:hint="eastAsia" w:asciiTheme="minorEastAsia" w:hAnsiTheme="minorEastAsia" w:eastAsiaTheme="minorEastAsia"/>
          <w:sz w:val="24"/>
          <w:highlight w:val="none"/>
        </w:rPr>
        <w:t>，</w:t>
      </w:r>
      <w:r>
        <w:rPr>
          <w:rFonts w:hint="eastAsia" w:asciiTheme="minorEastAsia" w:hAnsiTheme="minorEastAsia" w:eastAsiaTheme="minorEastAsia"/>
          <w:sz w:val="24"/>
          <w:highlight w:val="none"/>
          <w:lang w:val="en-US" w:eastAsia="zh-CN"/>
        </w:rPr>
        <w:t>分别</w:t>
      </w:r>
      <w:r>
        <w:rPr>
          <w:rFonts w:hint="eastAsia" w:asciiTheme="minorEastAsia" w:hAnsiTheme="minorEastAsia" w:eastAsiaTheme="minorEastAsia"/>
          <w:sz w:val="24"/>
          <w:highlight w:val="none"/>
        </w:rPr>
        <w:t>与</w:t>
      </w:r>
      <w:r>
        <w:rPr>
          <w:rFonts w:hint="eastAsia" w:asciiTheme="minorEastAsia" w:hAnsiTheme="minorEastAsia" w:eastAsiaTheme="minorEastAsia"/>
          <w:sz w:val="24"/>
          <w:highlight w:val="none"/>
          <w:lang w:val="en-US" w:eastAsia="zh-CN"/>
        </w:rPr>
        <w:t>各分包企业</w:t>
      </w:r>
      <w:r>
        <w:rPr>
          <w:rFonts w:hint="eastAsia" w:asciiTheme="minorEastAsia" w:hAnsiTheme="minorEastAsia" w:eastAsiaTheme="minorEastAsia"/>
          <w:sz w:val="24"/>
          <w:highlight w:val="none"/>
        </w:rPr>
        <w:t>签订</w:t>
      </w:r>
      <w:r>
        <w:rPr>
          <w:rFonts w:hint="eastAsia" w:asciiTheme="minorEastAsia" w:hAnsiTheme="minorEastAsia" w:eastAsiaTheme="minorEastAsia"/>
          <w:sz w:val="24"/>
          <w:highlight w:val="none"/>
          <w:lang w:val="en-US" w:eastAsia="zh-CN"/>
        </w:rPr>
        <w:t>分包</w:t>
      </w:r>
      <w:r>
        <w:rPr>
          <w:rFonts w:hint="eastAsia" w:asciiTheme="minorEastAsia" w:hAnsiTheme="minorEastAsia" w:eastAsiaTheme="minorEastAsia"/>
          <w:sz w:val="24"/>
          <w:highlight w:val="none"/>
        </w:rPr>
        <w:t>合同，就本项目对采购人承担连带责任。</w:t>
      </w:r>
    </w:p>
    <w:p w14:paraId="7773496C">
      <w:pPr>
        <w:spacing w:line="360" w:lineRule="auto"/>
        <w:ind w:firstLine="435"/>
        <w:rPr>
          <w:rFonts w:asciiTheme="minorEastAsia" w:hAnsiTheme="minorEastAsia" w:eastAsiaTheme="minorEastAsia"/>
          <w:sz w:val="24"/>
          <w:highlight w:val="none"/>
        </w:rPr>
      </w:pPr>
      <w:r>
        <w:rPr>
          <w:rFonts w:hint="eastAsia" w:asciiTheme="minorEastAsia" w:hAnsiTheme="minorEastAsia" w:eastAsiaTheme="minorEastAsia"/>
          <w:sz w:val="24"/>
          <w:highlight w:val="none"/>
        </w:rPr>
        <w:t>3</w:t>
      </w:r>
      <w:r>
        <w:rPr>
          <w:rFonts w:asciiTheme="minorEastAsia" w:hAnsiTheme="minorEastAsia" w:eastAsiaTheme="minorEastAsia"/>
          <w:sz w:val="24"/>
          <w:highlight w:val="none"/>
        </w:rPr>
        <w:t>.</w:t>
      </w:r>
      <w:r>
        <w:rPr>
          <w:rFonts w:hint="eastAsia" w:asciiTheme="minorEastAsia" w:hAnsiTheme="minorEastAsia" w:eastAsiaTheme="minorEastAsia"/>
          <w:sz w:val="24"/>
          <w:highlight w:val="none"/>
          <w:lang w:val="en-US" w:eastAsia="zh-CN"/>
        </w:rPr>
        <w:t>各</w:t>
      </w:r>
      <w:r>
        <w:rPr>
          <w:rFonts w:asciiTheme="minorEastAsia" w:hAnsiTheme="minorEastAsia" w:eastAsiaTheme="minorEastAsia"/>
          <w:sz w:val="24"/>
          <w:highlight w:val="none"/>
        </w:rPr>
        <w:t>单位内部的职责分工</w:t>
      </w:r>
      <w:r>
        <w:rPr>
          <w:rFonts w:hint="eastAsia" w:asciiTheme="minorEastAsia" w:hAnsiTheme="minorEastAsia" w:eastAsiaTheme="minorEastAsia"/>
          <w:sz w:val="24"/>
          <w:highlight w:val="none"/>
        </w:rPr>
        <w:t>及各方负责内容的合同金额占总合同金额的百分比</w:t>
      </w:r>
      <w:r>
        <w:rPr>
          <w:rFonts w:asciiTheme="minorEastAsia" w:hAnsiTheme="minorEastAsia" w:eastAsiaTheme="minorEastAsia"/>
          <w:sz w:val="24"/>
          <w:highlight w:val="none"/>
        </w:rPr>
        <w:t>如下：</w:t>
      </w:r>
    </w:p>
    <w:p w14:paraId="6E0B2E61">
      <w:pPr>
        <w:spacing w:line="360" w:lineRule="auto"/>
        <w:ind w:firstLine="435"/>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投标人名称：</w:t>
      </w:r>
      <w:r>
        <w:rPr>
          <w:rFonts w:hint="eastAsia" w:asciiTheme="minorEastAsia" w:hAnsiTheme="minorEastAsia" w:eastAsiaTheme="minorEastAsia"/>
          <w:sz w:val="24"/>
          <w:highlight w:val="none"/>
          <w:u w:val="single"/>
        </w:rPr>
        <w:t xml:space="preserve">          </w:t>
      </w:r>
      <w:r>
        <w:rPr>
          <w:rFonts w:hint="eastAsia" w:asciiTheme="minorEastAsia" w:hAnsiTheme="minorEastAsia" w:eastAsiaTheme="minorEastAsia"/>
          <w:sz w:val="24"/>
          <w:highlight w:val="none"/>
        </w:rPr>
        <w:t>，承担</w:t>
      </w:r>
      <w:r>
        <w:rPr>
          <w:rFonts w:hint="eastAsia" w:asciiTheme="minorEastAsia" w:hAnsiTheme="minorEastAsia" w:eastAsiaTheme="minorEastAsia"/>
          <w:sz w:val="24"/>
          <w:highlight w:val="none"/>
          <w:u w:val="single"/>
        </w:rPr>
        <w:t xml:space="preserve">          </w:t>
      </w:r>
      <w:r>
        <w:rPr>
          <w:rFonts w:hint="eastAsia" w:asciiTheme="minorEastAsia" w:hAnsiTheme="minorEastAsia" w:eastAsiaTheme="minorEastAsia"/>
          <w:sz w:val="24"/>
          <w:highlight w:val="none"/>
        </w:rPr>
        <w:t>工作，负责内容的合同金额</w:t>
      </w:r>
      <w:r>
        <w:rPr>
          <w:rFonts w:hint="eastAsia" w:asciiTheme="minorEastAsia" w:hAnsiTheme="minorEastAsia" w:eastAsiaTheme="minorEastAsia"/>
          <w:sz w:val="24"/>
          <w:highlight w:val="none"/>
          <w:lang w:eastAsia="zh-CN"/>
        </w:rPr>
        <w:t>为</w:t>
      </w:r>
      <w:r>
        <w:rPr>
          <w:rFonts w:hint="eastAsia" w:asciiTheme="minorEastAsia" w:hAnsiTheme="minorEastAsia" w:eastAsiaTheme="minorEastAsia"/>
          <w:sz w:val="24"/>
          <w:highlight w:val="none"/>
          <w:u w:val="single"/>
          <w:lang w:val="en-US" w:eastAsia="zh-CN"/>
        </w:rPr>
        <w:t xml:space="preserve">     </w:t>
      </w:r>
      <w:r>
        <w:rPr>
          <w:rFonts w:hint="eastAsia" w:asciiTheme="minorEastAsia" w:hAnsiTheme="minorEastAsia" w:eastAsiaTheme="minorEastAsia"/>
          <w:sz w:val="24"/>
          <w:highlight w:val="none"/>
          <w:u w:val="none"/>
          <w:lang w:val="en-US" w:eastAsia="zh-CN"/>
        </w:rPr>
        <w:t>，</w:t>
      </w:r>
      <w:r>
        <w:rPr>
          <w:rFonts w:hint="eastAsia" w:asciiTheme="minorEastAsia" w:hAnsiTheme="minorEastAsia" w:eastAsiaTheme="minorEastAsia"/>
          <w:sz w:val="24"/>
          <w:highlight w:val="none"/>
        </w:rPr>
        <w:t>占总合同金额的百分比：</w:t>
      </w:r>
      <w:r>
        <w:rPr>
          <w:rFonts w:asciiTheme="minorEastAsia" w:hAnsiTheme="minorEastAsia" w:eastAsiaTheme="minorEastAsia"/>
          <w:sz w:val="24"/>
          <w:highlight w:val="none"/>
          <w:u w:val="single"/>
        </w:rPr>
        <w:t xml:space="preserve">    </w:t>
      </w:r>
      <w:r>
        <w:rPr>
          <w:rFonts w:hint="eastAsia" w:asciiTheme="minorEastAsia" w:hAnsiTheme="minorEastAsia" w:eastAsiaTheme="minorEastAsia"/>
          <w:sz w:val="24"/>
          <w:highlight w:val="none"/>
        </w:rPr>
        <w:t>%；</w:t>
      </w:r>
    </w:p>
    <w:p w14:paraId="6B027559">
      <w:pPr>
        <w:spacing w:line="360" w:lineRule="auto"/>
        <w:ind w:firstLine="435"/>
        <w:rPr>
          <w:rFonts w:asciiTheme="minorEastAsia" w:hAnsiTheme="minorEastAsia" w:eastAsiaTheme="minorEastAsia"/>
          <w:sz w:val="24"/>
          <w:highlight w:val="none"/>
          <w:u w:val="single"/>
        </w:rPr>
      </w:pPr>
      <w:r>
        <w:rPr>
          <w:rFonts w:hint="eastAsia" w:asciiTheme="minorEastAsia" w:hAnsiTheme="minorEastAsia" w:eastAsiaTheme="minorEastAsia"/>
          <w:sz w:val="24"/>
          <w:highlight w:val="none"/>
        </w:rPr>
        <w:t>接受</w:t>
      </w:r>
      <w:r>
        <w:rPr>
          <w:rFonts w:hint="eastAsia" w:asciiTheme="minorEastAsia" w:hAnsiTheme="minorEastAsia" w:eastAsiaTheme="minorEastAsia"/>
          <w:sz w:val="24"/>
          <w:highlight w:val="none"/>
          <w:lang w:val="en-US" w:eastAsia="zh-CN"/>
        </w:rPr>
        <w:t>分包企业</w:t>
      </w:r>
      <w:r>
        <w:rPr>
          <w:rFonts w:hint="eastAsia" w:asciiTheme="minorEastAsia" w:hAnsiTheme="minorEastAsia" w:eastAsiaTheme="minorEastAsia"/>
          <w:sz w:val="24"/>
          <w:highlight w:val="none"/>
        </w:rPr>
        <w:t>一名称：</w:t>
      </w:r>
      <w:r>
        <w:rPr>
          <w:rFonts w:hint="eastAsia" w:asciiTheme="minorEastAsia" w:hAnsiTheme="minorEastAsia" w:eastAsiaTheme="minorEastAsia"/>
          <w:sz w:val="24"/>
          <w:highlight w:val="none"/>
          <w:u w:val="single"/>
        </w:rPr>
        <w:t xml:space="preserve">          </w:t>
      </w:r>
      <w:r>
        <w:rPr>
          <w:rFonts w:hint="eastAsia" w:asciiTheme="minorEastAsia" w:hAnsiTheme="minorEastAsia" w:eastAsiaTheme="minorEastAsia"/>
          <w:sz w:val="24"/>
          <w:highlight w:val="none"/>
        </w:rPr>
        <w:t>，承担</w:t>
      </w:r>
      <w:r>
        <w:rPr>
          <w:rFonts w:hint="eastAsia" w:asciiTheme="minorEastAsia" w:hAnsiTheme="minorEastAsia" w:eastAsiaTheme="minorEastAsia"/>
          <w:sz w:val="24"/>
          <w:highlight w:val="none"/>
          <w:u w:val="single"/>
        </w:rPr>
        <w:t xml:space="preserve">          </w:t>
      </w:r>
      <w:r>
        <w:rPr>
          <w:rFonts w:hint="eastAsia" w:asciiTheme="minorEastAsia" w:hAnsiTheme="minorEastAsia" w:eastAsiaTheme="minorEastAsia"/>
          <w:sz w:val="24"/>
          <w:highlight w:val="none"/>
        </w:rPr>
        <w:t>工作</w:t>
      </w:r>
      <w:r>
        <w:rPr>
          <w:rFonts w:hint="eastAsia" w:asciiTheme="minorEastAsia" w:hAnsiTheme="minorEastAsia" w:eastAsiaTheme="minorEastAsia"/>
          <w:sz w:val="24"/>
          <w:highlight w:val="none"/>
          <w:lang w:eastAsia="zh-CN"/>
        </w:rPr>
        <w:t>；</w:t>
      </w:r>
      <w:r>
        <w:rPr>
          <w:rFonts w:hint="eastAsia" w:asciiTheme="minorEastAsia" w:hAnsiTheme="minorEastAsia" w:eastAsiaTheme="minorEastAsia"/>
          <w:sz w:val="24"/>
          <w:highlight w:val="none"/>
        </w:rPr>
        <w:t>负责内容的合同金额</w:t>
      </w:r>
      <w:r>
        <w:rPr>
          <w:rFonts w:hint="eastAsia" w:asciiTheme="minorEastAsia" w:hAnsiTheme="minorEastAsia" w:eastAsiaTheme="minorEastAsia"/>
          <w:sz w:val="24"/>
          <w:highlight w:val="none"/>
          <w:lang w:eastAsia="zh-CN"/>
        </w:rPr>
        <w:t>为</w:t>
      </w:r>
      <w:r>
        <w:rPr>
          <w:rFonts w:hint="eastAsia" w:asciiTheme="minorEastAsia" w:hAnsiTheme="minorEastAsia" w:eastAsiaTheme="minorEastAsia"/>
          <w:sz w:val="24"/>
          <w:highlight w:val="none"/>
          <w:u w:val="single"/>
          <w:lang w:val="en-US" w:eastAsia="zh-CN"/>
        </w:rPr>
        <w:t xml:space="preserve">     </w:t>
      </w:r>
      <w:r>
        <w:rPr>
          <w:rFonts w:hint="eastAsia" w:asciiTheme="minorEastAsia" w:hAnsiTheme="minorEastAsia" w:eastAsiaTheme="minorEastAsia"/>
          <w:sz w:val="24"/>
          <w:highlight w:val="none"/>
          <w:u w:val="none"/>
          <w:lang w:val="en-US" w:eastAsia="zh-CN"/>
        </w:rPr>
        <w:t>，</w:t>
      </w:r>
      <w:r>
        <w:rPr>
          <w:rFonts w:hint="eastAsia" w:asciiTheme="minorEastAsia" w:hAnsiTheme="minorEastAsia" w:eastAsiaTheme="minorEastAsia"/>
          <w:sz w:val="24"/>
          <w:highlight w:val="none"/>
        </w:rPr>
        <w:t>占总合同金额的百分比：</w:t>
      </w:r>
      <w:r>
        <w:rPr>
          <w:rFonts w:asciiTheme="minorEastAsia" w:hAnsiTheme="minorEastAsia" w:eastAsiaTheme="minorEastAsia"/>
          <w:sz w:val="24"/>
          <w:highlight w:val="none"/>
          <w:u w:val="single"/>
        </w:rPr>
        <w:t xml:space="preserve">    </w:t>
      </w:r>
      <w:r>
        <w:rPr>
          <w:rFonts w:hint="eastAsia" w:asciiTheme="minorEastAsia" w:hAnsiTheme="minorEastAsia" w:eastAsiaTheme="minorEastAsia"/>
          <w:sz w:val="24"/>
          <w:highlight w:val="none"/>
        </w:rPr>
        <w:t>%；</w:t>
      </w:r>
    </w:p>
    <w:p w14:paraId="6DC57D2B">
      <w:pPr>
        <w:spacing w:line="360" w:lineRule="auto"/>
        <w:ind w:firstLine="435"/>
        <w:rPr>
          <w:rFonts w:asciiTheme="minorEastAsia" w:hAnsiTheme="minorEastAsia" w:eastAsiaTheme="minorEastAsia"/>
          <w:sz w:val="24"/>
          <w:highlight w:val="none"/>
          <w:u w:val="single"/>
        </w:rPr>
      </w:pPr>
      <w:r>
        <w:rPr>
          <w:rFonts w:hint="eastAsia" w:asciiTheme="minorEastAsia" w:hAnsiTheme="minorEastAsia" w:eastAsiaTheme="minorEastAsia"/>
          <w:sz w:val="24"/>
          <w:highlight w:val="none"/>
        </w:rPr>
        <w:t>接受</w:t>
      </w:r>
      <w:r>
        <w:rPr>
          <w:rFonts w:hint="eastAsia" w:asciiTheme="minorEastAsia" w:hAnsiTheme="minorEastAsia" w:eastAsiaTheme="minorEastAsia"/>
          <w:sz w:val="24"/>
          <w:highlight w:val="none"/>
          <w:lang w:val="en-US" w:eastAsia="zh-CN"/>
        </w:rPr>
        <w:t>分包企业</w:t>
      </w:r>
      <w:r>
        <w:rPr>
          <w:rFonts w:hint="eastAsia" w:asciiTheme="minorEastAsia" w:hAnsiTheme="minorEastAsia" w:eastAsiaTheme="minorEastAsia"/>
          <w:sz w:val="24"/>
          <w:highlight w:val="none"/>
        </w:rPr>
        <w:t>二名称：</w:t>
      </w:r>
      <w:r>
        <w:rPr>
          <w:rFonts w:hint="eastAsia" w:asciiTheme="minorEastAsia" w:hAnsiTheme="minorEastAsia" w:eastAsiaTheme="minorEastAsia"/>
          <w:sz w:val="24"/>
          <w:highlight w:val="none"/>
          <w:u w:val="single"/>
        </w:rPr>
        <w:t xml:space="preserve">          </w:t>
      </w:r>
      <w:r>
        <w:rPr>
          <w:rFonts w:hint="eastAsia" w:asciiTheme="minorEastAsia" w:hAnsiTheme="minorEastAsia" w:eastAsiaTheme="minorEastAsia"/>
          <w:sz w:val="24"/>
          <w:highlight w:val="none"/>
        </w:rPr>
        <w:t>，承担</w:t>
      </w:r>
      <w:r>
        <w:rPr>
          <w:rFonts w:hint="eastAsia" w:asciiTheme="minorEastAsia" w:hAnsiTheme="minorEastAsia" w:eastAsiaTheme="minorEastAsia"/>
          <w:sz w:val="24"/>
          <w:highlight w:val="none"/>
          <w:u w:val="single"/>
        </w:rPr>
        <w:t xml:space="preserve">          </w:t>
      </w:r>
      <w:r>
        <w:rPr>
          <w:rFonts w:hint="eastAsia" w:asciiTheme="minorEastAsia" w:hAnsiTheme="minorEastAsia" w:eastAsiaTheme="minorEastAsia"/>
          <w:sz w:val="24"/>
          <w:highlight w:val="none"/>
        </w:rPr>
        <w:t>工作，负责内容的合同金额</w:t>
      </w:r>
      <w:r>
        <w:rPr>
          <w:rFonts w:hint="eastAsia" w:asciiTheme="minorEastAsia" w:hAnsiTheme="minorEastAsia" w:eastAsiaTheme="minorEastAsia"/>
          <w:sz w:val="24"/>
          <w:highlight w:val="none"/>
          <w:lang w:eastAsia="zh-CN"/>
        </w:rPr>
        <w:t>为</w:t>
      </w:r>
      <w:r>
        <w:rPr>
          <w:rFonts w:hint="eastAsia" w:asciiTheme="minorEastAsia" w:hAnsiTheme="minorEastAsia" w:eastAsiaTheme="minorEastAsia"/>
          <w:sz w:val="24"/>
          <w:highlight w:val="none"/>
          <w:u w:val="single"/>
          <w:lang w:val="en-US" w:eastAsia="zh-CN"/>
        </w:rPr>
        <w:t xml:space="preserve">     </w:t>
      </w:r>
      <w:r>
        <w:rPr>
          <w:rFonts w:hint="eastAsia" w:asciiTheme="minorEastAsia" w:hAnsiTheme="minorEastAsia" w:eastAsiaTheme="minorEastAsia"/>
          <w:sz w:val="24"/>
          <w:highlight w:val="none"/>
          <w:u w:val="none"/>
          <w:lang w:val="en-US" w:eastAsia="zh-CN"/>
        </w:rPr>
        <w:t>，</w:t>
      </w:r>
      <w:r>
        <w:rPr>
          <w:rFonts w:hint="eastAsia" w:asciiTheme="minorEastAsia" w:hAnsiTheme="minorEastAsia" w:eastAsiaTheme="minorEastAsia"/>
          <w:sz w:val="24"/>
          <w:highlight w:val="none"/>
        </w:rPr>
        <w:t>占总合同金额的百分比：</w:t>
      </w:r>
      <w:r>
        <w:rPr>
          <w:rFonts w:asciiTheme="minorEastAsia" w:hAnsiTheme="minorEastAsia" w:eastAsiaTheme="minorEastAsia"/>
          <w:sz w:val="24"/>
          <w:highlight w:val="none"/>
          <w:u w:val="single"/>
        </w:rPr>
        <w:t xml:space="preserve">    </w:t>
      </w:r>
      <w:r>
        <w:rPr>
          <w:rFonts w:hint="eastAsia" w:asciiTheme="minorEastAsia" w:hAnsiTheme="minorEastAsia" w:eastAsiaTheme="minorEastAsia"/>
          <w:sz w:val="24"/>
          <w:highlight w:val="none"/>
        </w:rPr>
        <w:t>%；</w:t>
      </w:r>
    </w:p>
    <w:p w14:paraId="74F1801A">
      <w:pPr>
        <w:spacing w:line="360" w:lineRule="auto"/>
        <w:ind w:firstLine="435"/>
        <w:rPr>
          <w:rFonts w:asciiTheme="minorEastAsia" w:hAnsiTheme="minorEastAsia" w:eastAsiaTheme="minorEastAsia"/>
          <w:sz w:val="24"/>
          <w:highlight w:val="none"/>
          <w:u w:val="single"/>
        </w:rPr>
      </w:pPr>
      <w:r>
        <w:rPr>
          <w:rFonts w:hint="eastAsia" w:asciiTheme="minorEastAsia" w:hAnsiTheme="minorEastAsia" w:eastAsiaTheme="minorEastAsia"/>
          <w:sz w:val="24"/>
          <w:highlight w:val="none"/>
        </w:rPr>
        <w:t>…………</w:t>
      </w:r>
    </w:p>
    <w:p w14:paraId="072C878B">
      <w:pPr>
        <w:spacing w:line="360" w:lineRule="auto"/>
        <w:ind w:firstLine="435"/>
        <w:rPr>
          <w:rFonts w:asciiTheme="minorEastAsia" w:hAnsiTheme="minorEastAsia" w:eastAsiaTheme="minorEastAsia"/>
          <w:sz w:val="24"/>
          <w:highlight w:val="none"/>
        </w:rPr>
      </w:pPr>
      <w:r>
        <w:rPr>
          <w:rFonts w:asciiTheme="minorEastAsia" w:hAnsiTheme="minorEastAsia" w:eastAsiaTheme="minorEastAsia"/>
          <w:sz w:val="24"/>
          <w:highlight w:val="none"/>
        </w:rPr>
        <w:t>4</w:t>
      </w:r>
      <w:r>
        <w:rPr>
          <w:rFonts w:hint="eastAsia" w:asciiTheme="minorEastAsia" w:hAnsiTheme="minorEastAsia" w:eastAsiaTheme="minorEastAsia"/>
          <w:sz w:val="24"/>
          <w:highlight w:val="none"/>
          <w:lang w:val="en-US" w:eastAsia="zh-CN"/>
        </w:rPr>
        <w:t>.成交</w:t>
      </w:r>
      <w:r>
        <w:rPr>
          <w:rFonts w:asciiTheme="minorEastAsia" w:hAnsiTheme="minorEastAsia" w:eastAsiaTheme="minorEastAsia"/>
          <w:sz w:val="24"/>
          <w:highlight w:val="none"/>
        </w:rPr>
        <w:t>后，本</w:t>
      </w:r>
      <w:r>
        <w:rPr>
          <w:rFonts w:hint="eastAsia" w:asciiTheme="minorEastAsia" w:hAnsiTheme="minorEastAsia" w:eastAsiaTheme="minorEastAsia"/>
          <w:sz w:val="24"/>
          <w:highlight w:val="none"/>
          <w:lang w:val="en-US" w:eastAsia="zh-CN"/>
        </w:rPr>
        <w:t>分包意向</w:t>
      </w:r>
      <w:r>
        <w:rPr>
          <w:rFonts w:asciiTheme="minorEastAsia" w:hAnsiTheme="minorEastAsia" w:eastAsiaTheme="minorEastAsia"/>
          <w:sz w:val="24"/>
          <w:highlight w:val="none"/>
        </w:rPr>
        <w:t>协议是合同的附件，对</w:t>
      </w:r>
      <w:r>
        <w:rPr>
          <w:rFonts w:hint="eastAsia" w:asciiTheme="minorEastAsia" w:hAnsiTheme="minorEastAsia" w:eastAsiaTheme="minorEastAsia"/>
          <w:sz w:val="24"/>
          <w:highlight w:val="none"/>
          <w:lang w:val="en-US" w:eastAsia="zh-CN"/>
        </w:rPr>
        <w:t>分包</w:t>
      </w:r>
      <w:r>
        <w:rPr>
          <w:rFonts w:asciiTheme="minorEastAsia" w:hAnsiTheme="minorEastAsia" w:eastAsiaTheme="minorEastAsia"/>
          <w:sz w:val="24"/>
          <w:highlight w:val="none"/>
        </w:rPr>
        <w:t>各成员单位有合同约束力。</w:t>
      </w:r>
    </w:p>
    <w:p w14:paraId="434650CC">
      <w:pPr>
        <w:spacing w:line="360" w:lineRule="auto"/>
        <w:ind w:firstLine="435"/>
        <w:rPr>
          <w:rFonts w:asciiTheme="minorEastAsia" w:hAnsiTheme="minorEastAsia" w:eastAsiaTheme="minorEastAsia"/>
          <w:sz w:val="24"/>
          <w:highlight w:val="none"/>
          <w:u w:val="single"/>
        </w:rPr>
      </w:pPr>
      <w:r>
        <w:rPr>
          <w:rFonts w:hint="eastAsia" w:asciiTheme="minorEastAsia" w:hAnsiTheme="minorEastAsia" w:eastAsiaTheme="minorEastAsia"/>
          <w:sz w:val="24"/>
          <w:highlight w:val="none"/>
          <w:lang w:val="en-US" w:eastAsia="zh-CN"/>
        </w:rPr>
        <w:t>5.</w:t>
      </w:r>
      <w:r>
        <w:rPr>
          <w:rFonts w:asciiTheme="minorEastAsia" w:hAnsiTheme="minorEastAsia" w:eastAsiaTheme="minorEastAsia"/>
          <w:sz w:val="24"/>
          <w:highlight w:val="none"/>
        </w:rPr>
        <w:t>本协议书自签署之日起生效，未中标或者合同履行完毕后自动失效。</w:t>
      </w:r>
    </w:p>
    <w:p w14:paraId="0609D985">
      <w:pPr>
        <w:spacing w:line="360" w:lineRule="auto"/>
        <w:ind w:firstLine="435"/>
        <w:rPr>
          <w:rFonts w:hint="eastAsia" w:asciiTheme="minorEastAsia" w:hAnsiTheme="minorEastAsia" w:eastAsiaTheme="minorEastAsia"/>
          <w:sz w:val="24"/>
          <w:highlight w:val="none"/>
          <w:lang w:val="en-US" w:eastAsia="zh-CN"/>
        </w:rPr>
      </w:pPr>
      <w:r>
        <w:rPr>
          <w:rFonts w:hint="eastAsia" w:asciiTheme="minorEastAsia" w:hAnsiTheme="minorEastAsia" w:eastAsiaTheme="minorEastAsia"/>
          <w:sz w:val="24"/>
          <w:highlight w:val="none"/>
          <w:lang w:val="en-US" w:eastAsia="zh-CN"/>
        </w:rPr>
        <w:t>6.接受分包的中小企业与总承包单位不存在直接控股、管理关系。</w:t>
      </w:r>
    </w:p>
    <w:p w14:paraId="7EE9F5A7">
      <w:pPr>
        <w:pStyle w:val="7"/>
        <w:rPr>
          <w:rFonts w:hint="default"/>
          <w:highlight w:val="none"/>
          <w:lang w:val="en-US" w:eastAsia="zh-CN"/>
        </w:rPr>
      </w:pPr>
    </w:p>
    <w:p w14:paraId="34A3838D">
      <w:pPr>
        <w:spacing w:line="360" w:lineRule="auto"/>
        <w:ind w:firstLine="435"/>
        <w:rPr>
          <w:rFonts w:asciiTheme="minorEastAsia" w:hAnsiTheme="minorEastAsia" w:eastAsiaTheme="minorEastAsia"/>
          <w:sz w:val="24"/>
          <w:highlight w:val="none"/>
        </w:rPr>
      </w:pPr>
      <w:r>
        <w:rPr>
          <w:rFonts w:hint="eastAsia" w:ascii="宋体" w:hAnsi="宋体" w:eastAsia="宋体"/>
          <w:color w:val="auto"/>
          <w:sz w:val="24"/>
          <w:highlight w:val="none"/>
          <w:lang w:val="en-US" w:eastAsia="zh-CN"/>
        </w:rPr>
        <w:t>供应商</w:t>
      </w:r>
      <w:r>
        <w:rPr>
          <w:rFonts w:hint="eastAsia" w:asciiTheme="minorEastAsia" w:hAnsiTheme="minorEastAsia" w:eastAsiaTheme="minorEastAsia"/>
          <w:sz w:val="24"/>
          <w:highlight w:val="none"/>
        </w:rPr>
        <w:t>：</w:t>
      </w:r>
      <w:r>
        <w:rPr>
          <w:rFonts w:hint="eastAsia" w:asciiTheme="minorEastAsia" w:hAnsiTheme="minorEastAsia" w:eastAsiaTheme="minorEastAsia"/>
          <w:sz w:val="24"/>
          <w:highlight w:val="none"/>
          <w:u w:val="single"/>
        </w:rPr>
        <w:t xml:space="preserve">                       </w:t>
      </w:r>
      <w:r>
        <w:rPr>
          <w:rFonts w:hint="eastAsia" w:asciiTheme="minorEastAsia" w:hAnsiTheme="minorEastAsia" w:eastAsiaTheme="minorEastAsia"/>
          <w:sz w:val="24"/>
          <w:highlight w:val="none"/>
        </w:rPr>
        <w:t>（公章）</w:t>
      </w:r>
    </w:p>
    <w:p w14:paraId="769F7412">
      <w:pPr>
        <w:spacing w:line="360" w:lineRule="auto"/>
        <w:ind w:firstLine="435"/>
        <w:rPr>
          <w:rFonts w:hint="eastAsia" w:asciiTheme="minorEastAsia" w:hAnsiTheme="minorEastAsia" w:eastAsiaTheme="minorEastAsia"/>
          <w:sz w:val="24"/>
          <w:highlight w:val="none"/>
        </w:rPr>
      </w:pPr>
      <w:r>
        <w:rPr>
          <w:rFonts w:hint="eastAsia" w:asciiTheme="minorEastAsia" w:hAnsiTheme="minorEastAsia" w:eastAsiaTheme="minorEastAsia"/>
          <w:sz w:val="24"/>
          <w:highlight w:val="none"/>
        </w:rPr>
        <w:t>法定代表人：</w:t>
      </w:r>
      <w:r>
        <w:rPr>
          <w:rFonts w:hint="eastAsia" w:asciiTheme="minorEastAsia" w:hAnsiTheme="minorEastAsia" w:eastAsiaTheme="minorEastAsia"/>
          <w:sz w:val="24"/>
          <w:highlight w:val="none"/>
          <w:u w:val="single"/>
        </w:rPr>
        <w:t xml:space="preserve">                         </w:t>
      </w:r>
      <w:r>
        <w:rPr>
          <w:rFonts w:hint="eastAsia" w:asciiTheme="minorEastAsia" w:hAnsiTheme="minorEastAsia" w:eastAsiaTheme="minorEastAsia"/>
          <w:sz w:val="24"/>
          <w:highlight w:val="none"/>
        </w:rPr>
        <w:t>（签字或盖章）</w:t>
      </w:r>
    </w:p>
    <w:p w14:paraId="016133F5">
      <w:pPr>
        <w:spacing w:line="360" w:lineRule="auto"/>
        <w:ind w:firstLine="435"/>
        <w:rPr>
          <w:rFonts w:hint="eastAsia" w:asciiTheme="minorEastAsia" w:hAnsiTheme="minorEastAsia" w:eastAsiaTheme="minorEastAsia"/>
          <w:sz w:val="24"/>
          <w:highlight w:val="none"/>
        </w:rPr>
      </w:pPr>
    </w:p>
    <w:p w14:paraId="55A17D97">
      <w:pPr>
        <w:spacing w:line="360" w:lineRule="auto"/>
        <w:ind w:firstLine="435"/>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接受分包企业</w:t>
      </w:r>
      <w:r>
        <w:rPr>
          <w:rFonts w:hint="eastAsia" w:asciiTheme="minorEastAsia" w:hAnsiTheme="minorEastAsia" w:eastAsiaTheme="minorEastAsia"/>
          <w:sz w:val="24"/>
          <w:highlight w:val="none"/>
          <w:lang w:val="en-US" w:eastAsia="zh-CN"/>
        </w:rPr>
        <w:t>一</w:t>
      </w:r>
      <w:r>
        <w:rPr>
          <w:rFonts w:hint="eastAsia" w:asciiTheme="minorEastAsia" w:hAnsiTheme="minorEastAsia" w:eastAsiaTheme="minorEastAsia"/>
          <w:sz w:val="24"/>
          <w:highlight w:val="none"/>
        </w:rPr>
        <w:t>：</w:t>
      </w:r>
      <w:r>
        <w:rPr>
          <w:rFonts w:hint="eastAsia" w:asciiTheme="minorEastAsia" w:hAnsiTheme="minorEastAsia" w:eastAsiaTheme="minorEastAsia"/>
          <w:sz w:val="24"/>
          <w:highlight w:val="none"/>
          <w:u w:val="single"/>
        </w:rPr>
        <w:t xml:space="preserve">                       </w:t>
      </w:r>
      <w:r>
        <w:rPr>
          <w:rFonts w:hint="eastAsia" w:asciiTheme="minorEastAsia" w:hAnsiTheme="minorEastAsia" w:eastAsiaTheme="minorEastAsia"/>
          <w:sz w:val="24"/>
          <w:highlight w:val="none"/>
        </w:rPr>
        <w:t>（公章）</w:t>
      </w:r>
    </w:p>
    <w:p w14:paraId="75BE6A68">
      <w:pPr>
        <w:spacing w:line="360" w:lineRule="auto"/>
        <w:ind w:firstLine="435"/>
        <w:rPr>
          <w:rFonts w:hint="eastAsia" w:asciiTheme="minorEastAsia" w:hAnsiTheme="minorEastAsia" w:eastAsiaTheme="minorEastAsia"/>
          <w:sz w:val="24"/>
          <w:highlight w:val="none"/>
        </w:rPr>
      </w:pPr>
      <w:r>
        <w:rPr>
          <w:rFonts w:hint="eastAsia" w:asciiTheme="minorEastAsia" w:hAnsiTheme="minorEastAsia" w:eastAsiaTheme="minorEastAsia"/>
          <w:sz w:val="24"/>
          <w:highlight w:val="none"/>
        </w:rPr>
        <w:t>法定代表人：</w:t>
      </w:r>
      <w:r>
        <w:rPr>
          <w:rFonts w:hint="eastAsia" w:asciiTheme="minorEastAsia" w:hAnsiTheme="minorEastAsia" w:eastAsiaTheme="minorEastAsia"/>
          <w:sz w:val="24"/>
          <w:highlight w:val="none"/>
          <w:u w:val="single"/>
        </w:rPr>
        <w:t xml:space="preserve">                         </w:t>
      </w:r>
      <w:r>
        <w:rPr>
          <w:rFonts w:hint="eastAsia" w:asciiTheme="minorEastAsia" w:hAnsiTheme="minorEastAsia" w:eastAsiaTheme="minorEastAsia"/>
          <w:sz w:val="24"/>
          <w:highlight w:val="none"/>
        </w:rPr>
        <w:t>（签字或盖章）</w:t>
      </w:r>
    </w:p>
    <w:p w14:paraId="60F36740">
      <w:pPr>
        <w:spacing w:line="360" w:lineRule="auto"/>
        <w:ind w:firstLine="435"/>
        <w:rPr>
          <w:rFonts w:hint="eastAsia" w:asciiTheme="minorEastAsia" w:hAnsiTheme="minorEastAsia" w:eastAsiaTheme="minorEastAsia"/>
          <w:sz w:val="24"/>
          <w:highlight w:val="none"/>
        </w:rPr>
      </w:pPr>
    </w:p>
    <w:p w14:paraId="6B1E79D8">
      <w:pPr>
        <w:spacing w:line="360" w:lineRule="auto"/>
        <w:ind w:firstLine="435"/>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接受分包企业</w:t>
      </w:r>
      <w:r>
        <w:rPr>
          <w:rFonts w:hint="eastAsia" w:asciiTheme="minorEastAsia" w:hAnsiTheme="minorEastAsia" w:eastAsiaTheme="minorEastAsia"/>
          <w:sz w:val="24"/>
          <w:highlight w:val="none"/>
          <w:lang w:val="en-US" w:eastAsia="zh-CN"/>
        </w:rPr>
        <w:t>二</w:t>
      </w:r>
      <w:r>
        <w:rPr>
          <w:rFonts w:hint="eastAsia" w:asciiTheme="minorEastAsia" w:hAnsiTheme="minorEastAsia" w:eastAsiaTheme="minorEastAsia"/>
          <w:sz w:val="24"/>
          <w:highlight w:val="none"/>
        </w:rPr>
        <w:t>：</w:t>
      </w:r>
      <w:r>
        <w:rPr>
          <w:rFonts w:hint="eastAsia" w:asciiTheme="minorEastAsia" w:hAnsiTheme="minorEastAsia" w:eastAsiaTheme="minorEastAsia"/>
          <w:sz w:val="24"/>
          <w:highlight w:val="none"/>
          <w:u w:val="single"/>
        </w:rPr>
        <w:t xml:space="preserve">                       </w:t>
      </w:r>
      <w:r>
        <w:rPr>
          <w:rFonts w:hint="eastAsia" w:asciiTheme="minorEastAsia" w:hAnsiTheme="minorEastAsia" w:eastAsiaTheme="minorEastAsia"/>
          <w:sz w:val="24"/>
          <w:highlight w:val="none"/>
        </w:rPr>
        <w:t>（公章）</w:t>
      </w:r>
    </w:p>
    <w:p w14:paraId="0FEBD04E">
      <w:pPr>
        <w:spacing w:line="360" w:lineRule="auto"/>
        <w:ind w:firstLine="435"/>
        <w:rPr>
          <w:rFonts w:hint="eastAsia" w:asciiTheme="minorEastAsia" w:hAnsiTheme="minorEastAsia" w:eastAsiaTheme="minorEastAsia"/>
          <w:sz w:val="24"/>
          <w:highlight w:val="none"/>
        </w:rPr>
      </w:pPr>
      <w:r>
        <w:rPr>
          <w:rFonts w:hint="eastAsia" w:asciiTheme="minorEastAsia" w:hAnsiTheme="minorEastAsia" w:eastAsiaTheme="minorEastAsia"/>
          <w:sz w:val="24"/>
          <w:highlight w:val="none"/>
        </w:rPr>
        <w:t>法定代表人：</w:t>
      </w:r>
      <w:r>
        <w:rPr>
          <w:rFonts w:hint="eastAsia" w:asciiTheme="minorEastAsia" w:hAnsiTheme="minorEastAsia" w:eastAsiaTheme="minorEastAsia"/>
          <w:sz w:val="24"/>
          <w:highlight w:val="none"/>
          <w:u w:val="single"/>
        </w:rPr>
        <w:t xml:space="preserve">                         </w:t>
      </w:r>
      <w:r>
        <w:rPr>
          <w:rFonts w:hint="eastAsia" w:asciiTheme="minorEastAsia" w:hAnsiTheme="minorEastAsia" w:eastAsiaTheme="minorEastAsia"/>
          <w:sz w:val="24"/>
          <w:highlight w:val="none"/>
        </w:rPr>
        <w:t>（签字或盖章）</w:t>
      </w:r>
    </w:p>
    <w:p w14:paraId="3E6C75CF">
      <w:pPr>
        <w:spacing w:line="360" w:lineRule="auto"/>
        <w:ind w:firstLine="435"/>
        <w:rPr>
          <w:rFonts w:asciiTheme="minorEastAsia" w:hAnsiTheme="minorEastAsia" w:eastAsiaTheme="minorEastAsia"/>
          <w:sz w:val="24"/>
          <w:highlight w:val="none"/>
        </w:rPr>
      </w:pPr>
      <w:r>
        <w:rPr>
          <w:rFonts w:hint="eastAsia" w:asciiTheme="minorEastAsia" w:hAnsiTheme="minorEastAsia" w:eastAsiaTheme="minorEastAsia"/>
          <w:sz w:val="24"/>
          <w:highlight w:val="none"/>
        </w:rPr>
        <w:t>…………</w:t>
      </w:r>
    </w:p>
    <w:p w14:paraId="6A5A7F26">
      <w:pPr>
        <w:pStyle w:val="17"/>
        <w:spacing w:line="360" w:lineRule="auto"/>
        <w:rPr>
          <w:rFonts w:asciiTheme="minorEastAsia" w:hAnsiTheme="minorEastAsia" w:eastAsiaTheme="minorEastAsia"/>
          <w:sz w:val="24"/>
          <w:highlight w:val="none"/>
        </w:rPr>
      </w:pPr>
    </w:p>
    <w:p w14:paraId="4848F058">
      <w:pPr>
        <w:spacing w:line="360" w:lineRule="auto"/>
        <w:ind w:right="480" w:firstLine="4680" w:firstLineChars="195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签订日期:</w:t>
      </w:r>
      <w:r>
        <w:rPr>
          <w:rFonts w:hint="eastAsia" w:asciiTheme="minorEastAsia" w:hAnsiTheme="minorEastAsia" w:eastAsiaTheme="minorEastAsia"/>
          <w:sz w:val="24"/>
          <w:highlight w:val="none"/>
          <w:u w:val="single"/>
        </w:rPr>
        <w:t xml:space="preserve">    </w:t>
      </w:r>
      <w:r>
        <w:rPr>
          <w:rFonts w:hint="eastAsia" w:asciiTheme="minorEastAsia" w:hAnsiTheme="minorEastAsia" w:eastAsiaTheme="minorEastAsia"/>
          <w:sz w:val="24"/>
          <w:highlight w:val="none"/>
        </w:rPr>
        <w:t>年</w:t>
      </w:r>
      <w:r>
        <w:rPr>
          <w:rFonts w:hint="eastAsia" w:asciiTheme="minorEastAsia" w:hAnsiTheme="minorEastAsia" w:eastAsiaTheme="minorEastAsia"/>
          <w:sz w:val="24"/>
          <w:highlight w:val="none"/>
          <w:u w:val="single"/>
        </w:rPr>
        <w:t xml:space="preserve">  </w:t>
      </w:r>
      <w:r>
        <w:rPr>
          <w:rFonts w:hint="eastAsia" w:asciiTheme="minorEastAsia" w:hAnsiTheme="minorEastAsia" w:eastAsiaTheme="minorEastAsia"/>
          <w:sz w:val="24"/>
          <w:highlight w:val="none"/>
        </w:rPr>
        <w:t>月</w:t>
      </w:r>
      <w:r>
        <w:rPr>
          <w:rFonts w:hint="eastAsia" w:asciiTheme="minorEastAsia" w:hAnsiTheme="minorEastAsia" w:eastAsiaTheme="minorEastAsia"/>
          <w:sz w:val="24"/>
          <w:highlight w:val="none"/>
          <w:u w:val="single"/>
        </w:rPr>
        <w:t xml:space="preserve">  </w:t>
      </w:r>
      <w:r>
        <w:rPr>
          <w:rFonts w:hint="eastAsia" w:asciiTheme="minorEastAsia" w:hAnsiTheme="minorEastAsia" w:eastAsiaTheme="minorEastAsia"/>
          <w:sz w:val="24"/>
          <w:highlight w:val="none"/>
        </w:rPr>
        <w:t>日</w:t>
      </w:r>
    </w:p>
    <w:p w14:paraId="4925860E">
      <w:pPr>
        <w:spacing w:line="360" w:lineRule="auto"/>
        <w:ind w:right="480" w:firstLine="4680" w:firstLineChars="1950"/>
        <w:rPr>
          <w:rFonts w:asciiTheme="minorEastAsia" w:hAnsiTheme="minorEastAsia" w:eastAsiaTheme="minorEastAsia"/>
          <w:sz w:val="24"/>
          <w:highlight w:val="none"/>
        </w:rPr>
      </w:pPr>
    </w:p>
    <w:p w14:paraId="239140EC">
      <w:pPr>
        <w:spacing w:line="360" w:lineRule="auto"/>
        <w:ind w:right="480" w:firstLine="5460" w:firstLineChars="1950"/>
        <w:rPr>
          <w:rFonts w:asciiTheme="minorEastAsia" w:hAnsiTheme="minorEastAsia" w:eastAsiaTheme="minorEastAsia"/>
          <w:sz w:val="28"/>
          <w:highlight w:val="none"/>
        </w:rPr>
      </w:pPr>
    </w:p>
    <w:p w14:paraId="67353ECC">
      <w:pPr>
        <w:adjustRightInd w:val="0"/>
        <w:snapToGrid w:val="0"/>
        <w:spacing w:line="360" w:lineRule="auto"/>
        <w:rPr>
          <w:rFonts w:asciiTheme="minorEastAsia" w:hAnsiTheme="minorEastAsia" w:eastAsiaTheme="minorEastAsia"/>
          <w:b/>
          <w:bCs/>
          <w:sz w:val="24"/>
          <w:szCs w:val="28"/>
          <w:highlight w:val="none"/>
        </w:rPr>
      </w:pPr>
      <w:r>
        <w:rPr>
          <w:rFonts w:hint="eastAsia" w:asciiTheme="minorEastAsia" w:hAnsiTheme="minorEastAsia" w:eastAsiaTheme="minorEastAsia"/>
          <w:b/>
          <w:bCs/>
          <w:sz w:val="24"/>
          <w:szCs w:val="28"/>
          <w:highlight w:val="none"/>
        </w:rPr>
        <w:t>注：</w:t>
      </w:r>
    </w:p>
    <w:p w14:paraId="1C374C88">
      <w:pPr>
        <w:spacing w:line="360" w:lineRule="auto"/>
        <w:ind w:firstLine="435"/>
        <w:rPr>
          <w:rFonts w:hint="eastAsia" w:asciiTheme="minorEastAsia" w:hAnsiTheme="minorEastAsia" w:eastAsiaTheme="minorEastAsia"/>
          <w:b w:val="0"/>
          <w:bCs w:val="0"/>
          <w:sz w:val="24"/>
          <w:szCs w:val="28"/>
          <w:highlight w:val="none"/>
          <w:lang w:eastAsia="zh-CN"/>
        </w:rPr>
      </w:pPr>
      <w:r>
        <w:rPr>
          <w:rFonts w:hint="eastAsia" w:asciiTheme="minorEastAsia" w:hAnsiTheme="minorEastAsia" w:eastAsiaTheme="minorEastAsia"/>
          <w:b w:val="0"/>
          <w:bCs w:val="0"/>
          <w:sz w:val="24"/>
          <w:szCs w:val="28"/>
          <w:highlight w:val="none"/>
          <w:lang w:val="en-US" w:eastAsia="zh-CN"/>
        </w:rPr>
        <w:t>1.</w:t>
      </w:r>
      <w:r>
        <w:rPr>
          <w:rFonts w:hint="eastAsia" w:asciiTheme="minorEastAsia" w:hAnsiTheme="minorEastAsia" w:eastAsiaTheme="minorEastAsia"/>
          <w:b w:val="0"/>
          <w:bCs w:val="0"/>
          <w:sz w:val="24"/>
          <w:szCs w:val="28"/>
          <w:highlight w:val="none"/>
        </w:rPr>
        <w:t>分包意向协议中须约定向中小企业分包的项目内容及分包内容占合同金额比例</w:t>
      </w:r>
      <w:r>
        <w:rPr>
          <w:rFonts w:hint="eastAsia" w:asciiTheme="minorEastAsia" w:hAnsiTheme="minorEastAsia" w:eastAsiaTheme="minorEastAsia"/>
          <w:b w:val="0"/>
          <w:bCs w:val="0"/>
          <w:sz w:val="24"/>
          <w:szCs w:val="28"/>
          <w:highlight w:val="none"/>
          <w:lang w:eastAsia="zh-CN"/>
        </w:rPr>
        <w:t>。</w:t>
      </w:r>
    </w:p>
    <w:p w14:paraId="5B4A19EE">
      <w:pPr>
        <w:spacing w:line="360" w:lineRule="auto"/>
        <w:ind w:firstLine="435"/>
        <w:rPr>
          <w:rFonts w:hint="eastAsia" w:asciiTheme="minorEastAsia" w:hAnsiTheme="minorEastAsia" w:eastAsiaTheme="minorEastAsia"/>
          <w:b/>
          <w:bCs/>
          <w:sz w:val="24"/>
          <w:szCs w:val="28"/>
          <w:highlight w:val="none"/>
          <w:lang w:val="en-US" w:eastAsia="zh-CN"/>
        </w:rPr>
      </w:pPr>
      <w:r>
        <w:rPr>
          <w:rFonts w:hint="eastAsia" w:ascii="宋体" w:hAnsi="宋体" w:eastAsia="宋体"/>
          <w:b w:val="0"/>
          <w:bCs w:val="0"/>
          <w:color w:val="auto"/>
          <w:sz w:val="24"/>
          <w:highlight w:val="none"/>
          <w:lang w:val="en-US" w:eastAsia="zh-CN"/>
        </w:rPr>
        <w:t>2.</w:t>
      </w:r>
      <w:r>
        <w:rPr>
          <w:rFonts w:hint="eastAsia" w:ascii="宋体" w:hAnsi="宋体" w:eastAsia="宋体"/>
          <w:b w:val="0"/>
          <w:bCs w:val="0"/>
          <w:color w:val="auto"/>
          <w:sz w:val="24"/>
          <w:highlight w:val="none"/>
        </w:rPr>
        <w:t>考虑</w:t>
      </w:r>
      <w:r>
        <w:rPr>
          <w:rFonts w:hint="eastAsia" w:ascii="宋体" w:hAnsi="宋体" w:eastAsia="宋体"/>
          <w:b w:val="0"/>
          <w:bCs w:val="0"/>
          <w:color w:val="auto"/>
          <w:sz w:val="24"/>
          <w:highlight w:val="none"/>
          <w:lang w:val="en-US" w:eastAsia="zh-CN"/>
        </w:rPr>
        <w:t>上述</w:t>
      </w:r>
      <w:r>
        <w:rPr>
          <w:rFonts w:hint="eastAsia" w:asciiTheme="minorEastAsia" w:hAnsiTheme="minorEastAsia" w:eastAsiaTheme="minorEastAsia"/>
          <w:b w:val="0"/>
          <w:bCs w:val="0"/>
          <w:sz w:val="24"/>
          <w:highlight w:val="none"/>
        </w:rPr>
        <w:t>负责内容合同金额的</w:t>
      </w:r>
      <w:r>
        <w:rPr>
          <w:rFonts w:hint="eastAsia" w:ascii="宋体" w:hAnsi="宋体" w:eastAsia="宋体"/>
          <w:b w:val="0"/>
          <w:bCs w:val="0"/>
          <w:color w:val="auto"/>
          <w:sz w:val="24"/>
          <w:highlight w:val="none"/>
        </w:rPr>
        <w:t>方便，供应商在填写最后承诺报价后，（第一次报价-最后承诺报价）除以第一次报价后得出的优惠率视同为</w:t>
      </w:r>
      <w:r>
        <w:rPr>
          <w:rFonts w:hint="eastAsia" w:ascii="宋体" w:hAnsi="宋体" w:eastAsia="宋体"/>
          <w:b w:val="0"/>
          <w:bCs w:val="0"/>
          <w:color w:val="auto"/>
          <w:sz w:val="24"/>
          <w:highlight w:val="none"/>
          <w:lang w:val="en-US" w:eastAsia="zh-CN"/>
        </w:rPr>
        <w:t>上述</w:t>
      </w:r>
      <w:r>
        <w:rPr>
          <w:rFonts w:hint="eastAsia" w:asciiTheme="minorEastAsia" w:hAnsiTheme="minorEastAsia" w:eastAsiaTheme="minorEastAsia"/>
          <w:b w:val="0"/>
          <w:bCs w:val="0"/>
          <w:sz w:val="24"/>
          <w:highlight w:val="none"/>
        </w:rPr>
        <w:t>负责内容合同金额</w:t>
      </w:r>
      <w:r>
        <w:rPr>
          <w:rFonts w:hint="eastAsia" w:ascii="宋体" w:hAnsi="宋体" w:eastAsia="宋体"/>
          <w:b w:val="0"/>
          <w:bCs w:val="0"/>
          <w:color w:val="auto"/>
          <w:sz w:val="24"/>
          <w:highlight w:val="none"/>
        </w:rPr>
        <w:t>的优惠浮动值（特定分项优惠除外），而不考虑措施项目清单和规费税金清单的金额改变。</w:t>
      </w:r>
    </w:p>
    <w:p w14:paraId="644B3CAC">
      <w:pPr>
        <w:pStyle w:val="7"/>
        <w:rPr>
          <w:rFonts w:hint="eastAsia" w:asciiTheme="minorEastAsia" w:hAnsiTheme="minorEastAsia" w:eastAsiaTheme="minorEastAsia"/>
          <w:b/>
          <w:bCs/>
          <w:sz w:val="24"/>
          <w:szCs w:val="28"/>
          <w:highlight w:val="none"/>
          <w:lang w:eastAsia="zh-CN"/>
        </w:rPr>
      </w:pPr>
    </w:p>
    <w:p w14:paraId="699D6B63">
      <w:pPr>
        <w:pStyle w:val="7"/>
        <w:rPr>
          <w:rFonts w:hint="eastAsia" w:asciiTheme="minorEastAsia" w:hAnsiTheme="minorEastAsia" w:eastAsiaTheme="minorEastAsia"/>
          <w:b/>
          <w:bCs/>
          <w:sz w:val="24"/>
          <w:szCs w:val="28"/>
          <w:highlight w:val="none"/>
          <w:lang w:eastAsia="zh-CN"/>
        </w:rPr>
        <w:sectPr>
          <w:pgSz w:w="11906" w:h="16838"/>
          <w:pgMar w:top="1440" w:right="1800" w:bottom="1440" w:left="1800" w:header="851" w:footer="992" w:gutter="0"/>
          <w:cols w:space="425" w:num="1"/>
          <w:docGrid w:type="lines" w:linePitch="312" w:charSpace="0"/>
        </w:sectPr>
      </w:pPr>
    </w:p>
    <w:p w14:paraId="4F8313E5">
      <w:pPr>
        <w:spacing w:line="360" w:lineRule="auto"/>
        <w:jc w:val="center"/>
        <w:outlineLvl w:val="1"/>
        <w:rPr>
          <w:rFonts w:asciiTheme="minorEastAsia" w:hAnsiTheme="minorEastAsia" w:eastAsiaTheme="minorEastAsia"/>
          <w:b/>
          <w:color w:val="auto"/>
          <w:sz w:val="24"/>
          <w:highlight w:val="none"/>
        </w:rPr>
      </w:pPr>
      <w:bookmarkStart w:id="248" w:name="_Toc29240"/>
      <w:bookmarkStart w:id="249" w:name="_Toc24241"/>
      <w:bookmarkStart w:id="250" w:name="_Toc7379"/>
      <w:bookmarkStart w:id="251" w:name="_Hlk60612849"/>
      <w:r>
        <w:rPr>
          <w:rFonts w:hint="eastAsia" w:asciiTheme="minorEastAsia" w:hAnsiTheme="minorEastAsia" w:eastAsiaTheme="minorEastAsia"/>
          <w:b/>
          <w:color w:val="auto"/>
          <w:sz w:val="24"/>
          <w:highlight w:val="none"/>
          <w:lang w:val="en-US" w:eastAsia="zh-CN"/>
        </w:rPr>
        <w:t>九</w:t>
      </w:r>
      <w:r>
        <w:rPr>
          <w:rFonts w:hint="eastAsia" w:asciiTheme="minorEastAsia" w:hAnsiTheme="minorEastAsia" w:eastAsiaTheme="minorEastAsia"/>
          <w:b/>
          <w:color w:val="auto"/>
          <w:sz w:val="24"/>
          <w:highlight w:val="none"/>
        </w:rPr>
        <w:t>、中小企业声明函</w:t>
      </w:r>
      <w:bookmarkEnd w:id="248"/>
      <w:bookmarkEnd w:id="249"/>
      <w:bookmarkEnd w:id="250"/>
    </w:p>
    <w:p w14:paraId="7F51F573">
      <w:pPr>
        <w:pStyle w:val="7"/>
        <w:jc w:val="center"/>
        <w:rPr>
          <w:rFonts w:hint="eastAsia" w:ascii="宋体" w:hAnsi="宋体" w:eastAsia="宋体"/>
          <w:b w:val="0"/>
          <w:i/>
          <w:color w:val="auto"/>
          <w:sz w:val="24"/>
          <w:highlight w:val="none"/>
          <w:lang w:val="en-US" w:eastAsia="zh-CN"/>
        </w:rPr>
      </w:pPr>
      <w:r>
        <w:rPr>
          <w:rFonts w:hint="eastAsia" w:ascii="宋体" w:hAnsi="宋体" w:eastAsia="宋体"/>
          <w:b w:val="0"/>
          <w:i/>
          <w:color w:val="auto"/>
          <w:sz w:val="24"/>
          <w:highlight w:val="none"/>
          <w:lang w:val="en-US" w:eastAsia="zh-CN"/>
        </w:rPr>
        <w:t>（</w:t>
      </w:r>
      <w:r>
        <w:rPr>
          <w:rFonts w:hint="eastAsia" w:ascii="宋体" w:hAnsi="宋体" w:eastAsia="宋体"/>
          <w:b w:val="0"/>
          <w:i/>
          <w:color w:val="auto"/>
          <w:sz w:val="24"/>
          <w:highlight w:val="none"/>
          <w:lang w:val="zh-CN" w:eastAsia="zh-CN"/>
        </w:rPr>
        <w:t>非中小企业</w:t>
      </w:r>
      <w:r>
        <w:rPr>
          <w:rFonts w:hint="eastAsia" w:ascii="宋体" w:hAnsi="宋体" w:eastAsia="宋体"/>
          <w:b w:val="0"/>
          <w:i/>
          <w:color w:val="auto"/>
          <w:sz w:val="24"/>
          <w:highlight w:val="none"/>
          <w:lang w:val="en-US" w:eastAsia="zh-CN"/>
        </w:rPr>
        <w:t>谈判，不需此件，请删去“中小企业声明函”）</w:t>
      </w:r>
    </w:p>
    <w:p w14:paraId="021339B6">
      <w:pPr>
        <w:rPr>
          <w:rFonts w:asciiTheme="minorEastAsia" w:hAnsiTheme="minorEastAsia" w:eastAsiaTheme="minorEastAsia"/>
          <w:color w:val="auto"/>
          <w:sz w:val="24"/>
          <w:szCs w:val="24"/>
          <w:highlight w:val="none"/>
        </w:rPr>
      </w:pPr>
    </w:p>
    <w:p w14:paraId="1FF31EEA">
      <w:pPr>
        <w:spacing w:line="360" w:lineRule="auto"/>
        <w:ind w:firstLine="435"/>
        <w:rPr>
          <w:rFonts w:ascii="宋体" w:hAnsi="宋体" w:eastAsia="宋体"/>
          <w:color w:val="auto"/>
          <w:sz w:val="24"/>
          <w:szCs w:val="24"/>
          <w:highlight w:val="none"/>
          <w:lang w:val="zh-CN"/>
        </w:rPr>
      </w:pPr>
      <w:r>
        <w:rPr>
          <w:rFonts w:hint="eastAsia" w:ascii="宋体" w:hAnsi="宋体" w:eastAsia="宋体"/>
          <w:color w:val="auto"/>
          <w:sz w:val="24"/>
          <w:szCs w:val="24"/>
          <w:highlight w:val="none"/>
          <w:lang w:val="zh-CN"/>
        </w:rPr>
        <w:t>本公司（联合体）郑重声明，根据《政府采购促进中小企业发展管理办法》（财库﹝2020﹞46号）的规定，本公司（联合体）参加</w:t>
      </w:r>
      <w:r>
        <w:rPr>
          <w:rFonts w:hint="eastAsia" w:ascii="宋体" w:hAnsi="宋体" w:eastAsia="宋体"/>
          <w:color w:val="auto"/>
          <w:sz w:val="24"/>
          <w:szCs w:val="24"/>
          <w:highlight w:val="none"/>
          <w:u w:val="single"/>
          <w:lang w:val="zh-CN"/>
        </w:rPr>
        <w:t>（</w:t>
      </w:r>
      <w:r>
        <w:rPr>
          <w:rFonts w:hint="eastAsia" w:ascii="宋体" w:hAnsi="宋体" w:eastAsia="宋体"/>
          <w:color w:val="auto"/>
          <w:sz w:val="24"/>
          <w:szCs w:val="24"/>
          <w:highlight w:val="none"/>
          <w:u w:val="single"/>
          <w:lang w:val="en-US" w:eastAsia="zh-CN"/>
        </w:rPr>
        <w:t>单位名称</w:t>
      </w:r>
      <w:r>
        <w:rPr>
          <w:rFonts w:hint="eastAsia" w:ascii="宋体" w:hAnsi="宋体" w:eastAsia="宋体"/>
          <w:color w:val="auto"/>
          <w:sz w:val="24"/>
          <w:szCs w:val="24"/>
          <w:highlight w:val="none"/>
          <w:u w:val="single"/>
          <w:lang w:val="zh-CN"/>
        </w:rPr>
        <w:t>）</w:t>
      </w:r>
      <w:r>
        <w:rPr>
          <w:rFonts w:hint="eastAsia" w:ascii="宋体" w:hAnsi="宋体" w:eastAsia="宋体"/>
          <w:color w:val="auto"/>
          <w:sz w:val="24"/>
          <w:szCs w:val="24"/>
          <w:highlight w:val="none"/>
          <w:lang w:val="zh-CN"/>
        </w:rPr>
        <w:t>的</w:t>
      </w:r>
      <w:r>
        <w:rPr>
          <w:rFonts w:hint="eastAsia" w:ascii="宋体" w:hAnsi="宋体" w:eastAsia="宋体"/>
          <w:color w:val="auto"/>
          <w:sz w:val="24"/>
          <w:szCs w:val="24"/>
          <w:highlight w:val="none"/>
          <w:u w:val="single"/>
          <w:lang w:val="zh-CN"/>
        </w:rPr>
        <w:t>（项目</w:t>
      </w:r>
      <w:r>
        <w:rPr>
          <w:rFonts w:hint="eastAsia" w:ascii="宋体" w:hAnsi="宋体" w:eastAsia="宋体"/>
          <w:color w:val="auto"/>
          <w:sz w:val="24"/>
          <w:szCs w:val="24"/>
          <w:highlight w:val="none"/>
          <w:u w:val="single"/>
          <w:lang w:val="en-US" w:eastAsia="zh-CN"/>
        </w:rPr>
        <w:t>名称</w:t>
      </w:r>
      <w:r>
        <w:rPr>
          <w:rFonts w:hint="eastAsia" w:ascii="宋体" w:hAnsi="宋体" w:eastAsia="宋体"/>
          <w:color w:val="auto"/>
          <w:sz w:val="24"/>
          <w:szCs w:val="24"/>
          <w:highlight w:val="none"/>
          <w:u w:val="single"/>
          <w:lang w:val="zh-CN"/>
        </w:rPr>
        <w:t>）</w:t>
      </w:r>
      <w:r>
        <w:rPr>
          <w:rFonts w:hint="eastAsia" w:ascii="宋体" w:hAnsi="宋体" w:eastAsia="宋体"/>
          <w:color w:val="auto"/>
          <w:sz w:val="24"/>
          <w:szCs w:val="24"/>
          <w:highlight w:val="none"/>
          <w:lang w:val="zh-CN"/>
        </w:rPr>
        <w:t xml:space="preserve">采购活动，服务全部由符合政策要求的中小企业承接。相关企业（含联合体中的中小企业、签订分包意向协议的中小企业）的具体情况如下： </w:t>
      </w:r>
    </w:p>
    <w:p w14:paraId="30908AD2">
      <w:pPr>
        <w:spacing w:line="360" w:lineRule="auto"/>
        <w:ind w:firstLine="435"/>
        <w:rPr>
          <w:rFonts w:ascii="宋体" w:hAnsi="宋体" w:eastAsia="宋体"/>
          <w:color w:val="auto"/>
          <w:sz w:val="24"/>
          <w:szCs w:val="24"/>
          <w:highlight w:val="none"/>
          <w:lang w:val="zh-CN"/>
        </w:rPr>
      </w:pPr>
      <w:r>
        <w:rPr>
          <w:rFonts w:hint="eastAsia" w:ascii="宋体" w:hAnsi="宋体" w:eastAsia="宋体"/>
          <w:color w:val="auto"/>
          <w:sz w:val="24"/>
          <w:szCs w:val="24"/>
          <w:highlight w:val="none"/>
          <w:lang w:val="zh-CN"/>
        </w:rPr>
        <w:t>1.</w:t>
      </w:r>
      <w:r>
        <w:rPr>
          <w:rFonts w:hint="eastAsia" w:ascii="宋体" w:hAnsi="宋体" w:eastAsia="宋体"/>
          <w:color w:val="auto"/>
          <w:sz w:val="24"/>
          <w:szCs w:val="24"/>
          <w:highlight w:val="none"/>
          <w:u w:val="single"/>
          <w:lang w:val="zh-CN"/>
        </w:rPr>
        <w:t xml:space="preserve"> （标的名称） </w:t>
      </w:r>
      <w:r>
        <w:rPr>
          <w:rFonts w:hint="eastAsia" w:ascii="宋体" w:hAnsi="宋体" w:eastAsia="宋体"/>
          <w:color w:val="auto"/>
          <w:sz w:val="24"/>
          <w:szCs w:val="24"/>
          <w:highlight w:val="none"/>
          <w:lang w:val="zh-CN"/>
        </w:rPr>
        <w:t>，属于</w:t>
      </w:r>
      <w:r>
        <w:rPr>
          <w:rFonts w:hint="eastAsia" w:ascii="宋体" w:hAnsi="宋体" w:eastAsia="宋体"/>
          <w:color w:val="auto"/>
          <w:sz w:val="24"/>
          <w:szCs w:val="24"/>
          <w:highlight w:val="none"/>
          <w:u w:val="single"/>
          <w:lang w:val="zh-CN"/>
        </w:rPr>
        <w:t>（采购文件中明确的所属行业）</w:t>
      </w:r>
      <w:r>
        <w:rPr>
          <w:rFonts w:hint="eastAsia" w:ascii="宋体" w:hAnsi="宋体" w:eastAsia="宋体"/>
          <w:color w:val="auto"/>
          <w:sz w:val="24"/>
          <w:szCs w:val="24"/>
          <w:highlight w:val="none"/>
          <w:lang w:val="zh-CN"/>
        </w:rPr>
        <w:t>行业；承接企业为</w:t>
      </w:r>
      <w:r>
        <w:rPr>
          <w:rFonts w:hint="eastAsia" w:ascii="宋体" w:hAnsi="宋体" w:eastAsia="宋体"/>
          <w:color w:val="auto"/>
          <w:sz w:val="24"/>
          <w:szCs w:val="24"/>
          <w:highlight w:val="none"/>
          <w:u w:val="single"/>
          <w:lang w:val="zh-CN"/>
        </w:rPr>
        <w:t>（企业名称）</w:t>
      </w:r>
      <w:r>
        <w:rPr>
          <w:rFonts w:hint="eastAsia" w:ascii="宋体" w:hAnsi="宋体" w:eastAsia="宋体"/>
          <w:color w:val="auto"/>
          <w:sz w:val="24"/>
          <w:szCs w:val="24"/>
          <w:highlight w:val="none"/>
          <w:lang w:val="zh-CN"/>
        </w:rPr>
        <w:t>，从业人员</w:t>
      </w:r>
      <w:r>
        <w:rPr>
          <w:rFonts w:hint="eastAsia" w:ascii="宋体" w:hAnsi="宋体" w:eastAsia="宋体"/>
          <w:color w:val="auto"/>
          <w:sz w:val="24"/>
          <w:szCs w:val="24"/>
          <w:highlight w:val="none"/>
          <w:u w:val="single"/>
          <w:lang w:val="zh-CN"/>
        </w:rPr>
        <w:t xml:space="preserve">     </w:t>
      </w:r>
      <w:r>
        <w:rPr>
          <w:rFonts w:hint="eastAsia" w:ascii="宋体" w:hAnsi="宋体" w:eastAsia="宋体"/>
          <w:color w:val="auto"/>
          <w:sz w:val="24"/>
          <w:szCs w:val="24"/>
          <w:highlight w:val="none"/>
          <w:lang w:val="zh-CN"/>
        </w:rPr>
        <w:t>人，营业收入为</w:t>
      </w:r>
      <w:r>
        <w:rPr>
          <w:rFonts w:hint="eastAsia" w:ascii="宋体" w:hAnsi="宋体" w:eastAsia="宋体"/>
          <w:color w:val="auto"/>
          <w:sz w:val="24"/>
          <w:szCs w:val="24"/>
          <w:highlight w:val="none"/>
          <w:u w:val="single"/>
          <w:lang w:val="zh-CN"/>
        </w:rPr>
        <w:t xml:space="preserve">     </w:t>
      </w:r>
      <w:r>
        <w:rPr>
          <w:rFonts w:hint="eastAsia" w:ascii="宋体" w:hAnsi="宋体" w:eastAsia="宋体"/>
          <w:color w:val="auto"/>
          <w:sz w:val="24"/>
          <w:szCs w:val="24"/>
          <w:highlight w:val="none"/>
          <w:lang w:val="zh-CN"/>
        </w:rPr>
        <w:t>万元，资产总额为</w:t>
      </w:r>
      <w:r>
        <w:rPr>
          <w:rFonts w:hint="eastAsia" w:ascii="宋体" w:hAnsi="宋体" w:eastAsia="宋体"/>
          <w:color w:val="auto"/>
          <w:sz w:val="24"/>
          <w:szCs w:val="24"/>
          <w:highlight w:val="none"/>
          <w:u w:val="single"/>
          <w:lang w:val="zh-CN"/>
        </w:rPr>
        <w:t xml:space="preserve">     </w:t>
      </w:r>
      <w:r>
        <w:rPr>
          <w:rFonts w:hint="eastAsia" w:ascii="宋体" w:hAnsi="宋体" w:eastAsia="宋体"/>
          <w:color w:val="auto"/>
          <w:sz w:val="24"/>
          <w:szCs w:val="24"/>
          <w:highlight w:val="none"/>
          <w:lang w:val="zh-CN"/>
        </w:rPr>
        <w:t>万元，属于</w:t>
      </w:r>
      <w:r>
        <w:rPr>
          <w:rFonts w:hint="eastAsia" w:ascii="宋体" w:hAnsi="宋体" w:eastAsia="宋体"/>
          <w:color w:val="auto"/>
          <w:sz w:val="24"/>
          <w:szCs w:val="24"/>
          <w:highlight w:val="none"/>
          <w:u w:val="single"/>
          <w:lang w:val="zh-CN"/>
        </w:rPr>
        <w:t>（中型企业、小型企业、微型企业）</w:t>
      </w:r>
      <w:r>
        <w:rPr>
          <w:rFonts w:hint="eastAsia" w:ascii="宋体" w:hAnsi="宋体" w:eastAsia="宋体"/>
          <w:color w:val="auto"/>
          <w:sz w:val="24"/>
          <w:szCs w:val="24"/>
          <w:highlight w:val="none"/>
          <w:lang w:val="zh-CN"/>
        </w:rPr>
        <w:t xml:space="preserve">； </w:t>
      </w:r>
    </w:p>
    <w:p w14:paraId="5ED8A584">
      <w:pPr>
        <w:spacing w:line="360" w:lineRule="auto"/>
        <w:ind w:firstLine="435"/>
        <w:rPr>
          <w:rFonts w:ascii="宋体" w:hAnsi="宋体" w:eastAsia="宋体"/>
          <w:color w:val="auto"/>
          <w:sz w:val="24"/>
          <w:szCs w:val="24"/>
          <w:highlight w:val="none"/>
          <w:lang w:val="zh-CN"/>
        </w:rPr>
      </w:pPr>
      <w:r>
        <w:rPr>
          <w:rFonts w:hint="eastAsia" w:ascii="宋体" w:hAnsi="宋体" w:eastAsia="宋体"/>
          <w:color w:val="auto"/>
          <w:sz w:val="24"/>
          <w:szCs w:val="24"/>
          <w:highlight w:val="none"/>
          <w:lang w:val="zh-CN"/>
        </w:rPr>
        <w:t>2.</w:t>
      </w:r>
      <w:r>
        <w:rPr>
          <w:rFonts w:hint="eastAsia" w:ascii="宋体" w:hAnsi="宋体" w:eastAsia="宋体"/>
          <w:color w:val="auto"/>
          <w:sz w:val="24"/>
          <w:szCs w:val="24"/>
          <w:highlight w:val="none"/>
          <w:u w:val="single"/>
          <w:lang w:val="zh-CN"/>
        </w:rPr>
        <w:t xml:space="preserve"> （标的名称） </w:t>
      </w:r>
      <w:r>
        <w:rPr>
          <w:rFonts w:hint="eastAsia" w:ascii="宋体" w:hAnsi="宋体" w:eastAsia="宋体"/>
          <w:color w:val="auto"/>
          <w:sz w:val="24"/>
          <w:szCs w:val="24"/>
          <w:highlight w:val="none"/>
          <w:lang w:val="zh-CN"/>
        </w:rPr>
        <w:t>，属于</w:t>
      </w:r>
      <w:r>
        <w:rPr>
          <w:rFonts w:hint="eastAsia" w:ascii="宋体" w:hAnsi="宋体" w:eastAsia="宋体"/>
          <w:color w:val="auto"/>
          <w:sz w:val="24"/>
          <w:szCs w:val="24"/>
          <w:highlight w:val="none"/>
          <w:u w:val="single"/>
          <w:lang w:val="zh-CN"/>
        </w:rPr>
        <w:t>（采购文件中明确的所属行业）</w:t>
      </w:r>
      <w:r>
        <w:rPr>
          <w:rFonts w:hint="eastAsia" w:ascii="宋体" w:hAnsi="宋体" w:eastAsia="宋体"/>
          <w:color w:val="auto"/>
          <w:sz w:val="24"/>
          <w:szCs w:val="24"/>
          <w:highlight w:val="none"/>
          <w:lang w:val="zh-CN"/>
        </w:rPr>
        <w:t>行业；承接企业为</w:t>
      </w:r>
      <w:r>
        <w:rPr>
          <w:rFonts w:hint="eastAsia" w:ascii="宋体" w:hAnsi="宋体" w:eastAsia="宋体"/>
          <w:color w:val="auto"/>
          <w:sz w:val="24"/>
          <w:szCs w:val="24"/>
          <w:highlight w:val="none"/>
          <w:u w:val="single"/>
          <w:lang w:val="zh-CN"/>
        </w:rPr>
        <w:t>（企业名称）</w:t>
      </w:r>
      <w:r>
        <w:rPr>
          <w:rFonts w:hint="eastAsia" w:ascii="宋体" w:hAnsi="宋体" w:eastAsia="宋体"/>
          <w:color w:val="auto"/>
          <w:sz w:val="24"/>
          <w:szCs w:val="24"/>
          <w:highlight w:val="none"/>
          <w:lang w:val="zh-CN"/>
        </w:rPr>
        <w:t>，从业人员</w:t>
      </w:r>
      <w:r>
        <w:rPr>
          <w:rFonts w:hint="eastAsia" w:ascii="宋体" w:hAnsi="宋体" w:eastAsia="宋体"/>
          <w:color w:val="auto"/>
          <w:sz w:val="24"/>
          <w:szCs w:val="24"/>
          <w:highlight w:val="none"/>
          <w:u w:val="single"/>
          <w:lang w:val="zh-CN"/>
        </w:rPr>
        <w:t xml:space="preserve">     </w:t>
      </w:r>
      <w:r>
        <w:rPr>
          <w:rFonts w:hint="eastAsia" w:ascii="宋体" w:hAnsi="宋体" w:eastAsia="宋体"/>
          <w:color w:val="auto"/>
          <w:sz w:val="24"/>
          <w:szCs w:val="24"/>
          <w:highlight w:val="none"/>
          <w:lang w:val="zh-CN"/>
        </w:rPr>
        <w:t>人，营业收入为</w:t>
      </w:r>
      <w:r>
        <w:rPr>
          <w:rFonts w:hint="eastAsia" w:ascii="宋体" w:hAnsi="宋体" w:eastAsia="宋体"/>
          <w:color w:val="auto"/>
          <w:sz w:val="24"/>
          <w:szCs w:val="24"/>
          <w:highlight w:val="none"/>
          <w:u w:val="single"/>
          <w:lang w:val="zh-CN"/>
        </w:rPr>
        <w:t xml:space="preserve">     </w:t>
      </w:r>
      <w:r>
        <w:rPr>
          <w:rFonts w:hint="eastAsia" w:ascii="宋体" w:hAnsi="宋体" w:eastAsia="宋体"/>
          <w:color w:val="auto"/>
          <w:sz w:val="24"/>
          <w:szCs w:val="24"/>
          <w:highlight w:val="none"/>
          <w:lang w:val="zh-CN"/>
        </w:rPr>
        <w:t>万元，资产总额为</w:t>
      </w:r>
      <w:r>
        <w:rPr>
          <w:rFonts w:hint="eastAsia" w:ascii="宋体" w:hAnsi="宋体" w:eastAsia="宋体"/>
          <w:color w:val="auto"/>
          <w:sz w:val="24"/>
          <w:szCs w:val="24"/>
          <w:highlight w:val="none"/>
          <w:u w:val="single"/>
          <w:lang w:val="zh-CN"/>
        </w:rPr>
        <w:t xml:space="preserve">     </w:t>
      </w:r>
      <w:r>
        <w:rPr>
          <w:rFonts w:hint="eastAsia" w:ascii="宋体" w:hAnsi="宋体" w:eastAsia="宋体"/>
          <w:color w:val="auto"/>
          <w:sz w:val="24"/>
          <w:szCs w:val="24"/>
          <w:highlight w:val="none"/>
          <w:lang w:val="zh-CN"/>
        </w:rPr>
        <w:t>万元，属于</w:t>
      </w:r>
      <w:r>
        <w:rPr>
          <w:rFonts w:hint="eastAsia" w:ascii="宋体" w:hAnsi="宋体" w:eastAsia="宋体"/>
          <w:color w:val="auto"/>
          <w:sz w:val="24"/>
          <w:szCs w:val="24"/>
          <w:highlight w:val="none"/>
          <w:u w:val="single"/>
          <w:lang w:val="zh-CN"/>
        </w:rPr>
        <w:t>（中型企业、小型企业、微型企业）</w:t>
      </w:r>
      <w:r>
        <w:rPr>
          <w:rFonts w:hint="eastAsia" w:ascii="宋体" w:hAnsi="宋体" w:eastAsia="宋体"/>
          <w:color w:val="auto"/>
          <w:sz w:val="24"/>
          <w:szCs w:val="24"/>
          <w:highlight w:val="none"/>
          <w:lang w:val="zh-CN"/>
        </w:rPr>
        <w:t xml:space="preserve">； </w:t>
      </w:r>
    </w:p>
    <w:p w14:paraId="0958DBC7">
      <w:pPr>
        <w:spacing w:line="360" w:lineRule="auto"/>
        <w:ind w:firstLine="435"/>
        <w:rPr>
          <w:rFonts w:ascii="宋体" w:hAnsi="宋体" w:eastAsia="宋体"/>
          <w:color w:val="auto"/>
          <w:sz w:val="24"/>
          <w:szCs w:val="24"/>
          <w:highlight w:val="none"/>
          <w:lang w:val="zh-CN"/>
        </w:rPr>
      </w:pPr>
      <w:r>
        <w:rPr>
          <w:rFonts w:hint="eastAsia" w:ascii="宋体" w:hAnsi="宋体" w:eastAsia="宋体"/>
          <w:color w:val="auto"/>
          <w:sz w:val="24"/>
          <w:szCs w:val="24"/>
          <w:highlight w:val="none"/>
          <w:lang w:val="zh-CN"/>
        </w:rPr>
        <w:t>……</w:t>
      </w:r>
    </w:p>
    <w:p w14:paraId="230C688A">
      <w:pPr>
        <w:spacing w:line="360" w:lineRule="auto"/>
        <w:ind w:firstLine="435"/>
        <w:rPr>
          <w:rFonts w:ascii="宋体" w:hAnsi="宋体" w:eastAsia="宋体"/>
          <w:color w:val="auto"/>
          <w:sz w:val="24"/>
          <w:szCs w:val="24"/>
          <w:highlight w:val="none"/>
          <w:lang w:val="zh-CN"/>
        </w:rPr>
      </w:pPr>
      <w:r>
        <w:rPr>
          <w:rFonts w:hint="eastAsia" w:ascii="宋体" w:hAnsi="宋体" w:eastAsia="宋体"/>
          <w:color w:val="auto"/>
          <w:sz w:val="24"/>
          <w:szCs w:val="24"/>
          <w:highlight w:val="none"/>
          <w:lang w:val="zh-CN"/>
        </w:rPr>
        <w:t>以上企业，不属于大企业的分支机构，不存在控股股东为大企业的情形，也不存在与大企业的负责人为同一人的情形。</w:t>
      </w:r>
    </w:p>
    <w:p w14:paraId="7D2ECFFD">
      <w:pPr>
        <w:spacing w:line="360" w:lineRule="auto"/>
        <w:ind w:firstLine="435"/>
        <w:rPr>
          <w:rFonts w:ascii="宋体" w:hAnsi="宋体" w:eastAsia="宋体"/>
          <w:color w:val="auto"/>
          <w:sz w:val="24"/>
          <w:szCs w:val="24"/>
          <w:highlight w:val="none"/>
          <w:lang w:val="zh-CN"/>
        </w:rPr>
      </w:pPr>
      <w:r>
        <w:rPr>
          <w:rFonts w:hint="eastAsia" w:ascii="宋体" w:hAnsi="宋体" w:eastAsia="宋体"/>
          <w:color w:val="auto"/>
          <w:sz w:val="24"/>
          <w:szCs w:val="24"/>
          <w:highlight w:val="none"/>
          <w:lang w:val="zh-CN"/>
        </w:rPr>
        <w:t xml:space="preserve">本企业对上述声明内容的真实性负责。如有虚假，将依法承担相应责任。 </w:t>
      </w:r>
    </w:p>
    <w:p w14:paraId="42B27EBD">
      <w:pPr>
        <w:spacing w:line="360" w:lineRule="auto"/>
        <w:ind w:firstLine="435"/>
        <w:rPr>
          <w:rFonts w:asciiTheme="minorEastAsia" w:hAnsiTheme="minorEastAsia" w:eastAsiaTheme="minorEastAsia"/>
          <w:color w:val="auto"/>
          <w:sz w:val="24"/>
          <w:szCs w:val="24"/>
          <w:highlight w:val="none"/>
        </w:rPr>
      </w:pPr>
    </w:p>
    <w:p w14:paraId="1FCA4815">
      <w:pPr>
        <w:spacing w:line="360" w:lineRule="auto"/>
        <w:ind w:firstLine="435"/>
        <w:rPr>
          <w:rFonts w:asciiTheme="minorEastAsia" w:hAnsiTheme="minorEastAsia" w:eastAsiaTheme="minorEastAsia"/>
          <w:color w:val="auto"/>
          <w:sz w:val="24"/>
          <w:szCs w:val="24"/>
          <w:highlight w:val="none"/>
        </w:rPr>
      </w:pPr>
    </w:p>
    <w:p w14:paraId="7C92AE6C">
      <w:pPr>
        <w:spacing w:line="360" w:lineRule="auto"/>
        <w:ind w:firstLine="4228" w:firstLineChars="1762"/>
        <w:rPr>
          <w:rFonts w:asciiTheme="minorEastAsia" w:hAnsiTheme="minorEastAsia" w:eastAsiaTheme="minorEastAsia"/>
          <w:color w:val="auto"/>
          <w:sz w:val="24"/>
          <w:szCs w:val="24"/>
          <w:highlight w:val="none"/>
          <w:u w:val="single"/>
        </w:rPr>
      </w:pPr>
      <w:r>
        <w:rPr>
          <w:rFonts w:hint="eastAsia" w:asciiTheme="minorEastAsia" w:hAnsiTheme="minorEastAsia" w:eastAsiaTheme="minorEastAsia"/>
          <w:color w:val="auto"/>
          <w:sz w:val="24"/>
          <w:szCs w:val="24"/>
          <w:highlight w:val="none"/>
        </w:rPr>
        <w:t>供应商</w:t>
      </w:r>
      <w:r>
        <w:rPr>
          <w:rFonts w:asciiTheme="minorEastAsia" w:hAnsiTheme="minorEastAsia" w:eastAsiaTheme="minorEastAsia"/>
          <w:color w:val="auto"/>
          <w:sz w:val="24"/>
          <w:szCs w:val="24"/>
          <w:highlight w:val="none"/>
        </w:rPr>
        <w:t>电子签章</w:t>
      </w:r>
      <w:r>
        <w:rPr>
          <w:rFonts w:hint="eastAsia" w:asciiTheme="minorEastAsia" w:hAnsiTheme="minorEastAsia" w:eastAsiaTheme="minorEastAsia"/>
          <w:color w:val="auto"/>
          <w:sz w:val="24"/>
          <w:szCs w:val="24"/>
          <w:highlight w:val="none"/>
        </w:rPr>
        <w:t>：</w:t>
      </w:r>
      <w:r>
        <w:rPr>
          <w:rFonts w:asciiTheme="minorEastAsia" w:hAnsiTheme="minorEastAsia" w:eastAsiaTheme="minorEastAsia"/>
          <w:color w:val="auto"/>
          <w:sz w:val="24"/>
          <w:szCs w:val="24"/>
          <w:highlight w:val="none"/>
          <w:u w:val="single"/>
        </w:rPr>
        <w:t xml:space="preserve">             </w:t>
      </w:r>
    </w:p>
    <w:p w14:paraId="461AA0D9">
      <w:pPr>
        <w:tabs>
          <w:tab w:val="left" w:pos="4620"/>
        </w:tabs>
        <w:spacing w:line="360" w:lineRule="auto"/>
        <w:ind w:firstLine="4252" w:firstLineChars="1772"/>
        <w:rPr>
          <w:rFonts w:asciiTheme="minorEastAsia" w:hAnsiTheme="minorEastAsia" w:eastAsiaTheme="minorEastAsia"/>
          <w:color w:val="auto"/>
          <w:sz w:val="24"/>
          <w:szCs w:val="24"/>
          <w:highlight w:val="none"/>
          <w:u w:val="single"/>
        </w:rPr>
      </w:pPr>
      <w:r>
        <w:rPr>
          <w:rFonts w:hint="eastAsia" w:asciiTheme="minorEastAsia" w:hAnsiTheme="minorEastAsia" w:eastAsiaTheme="minorEastAsia"/>
          <w:color w:val="auto"/>
          <w:sz w:val="24"/>
          <w:szCs w:val="24"/>
          <w:highlight w:val="none"/>
        </w:rPr>
        <w:t>日</w:t>
      </w:r>
      <w:r>
        <w:rPr>
          <w:rFonts w:asciiTheme="minorEastAsia" w:hAnsiTheme="minorEastAsia" w:eastAsiaTheme="minorEastAsia"/>
          <w:color w:val="auto"/>
          <w:sz w:val="24"/>
          <w:szCs w:val="24"/>
          <w:highlight w:val="none"/>
        </w:rPr>
        <w:t xml:space="preserve">      </w:t>
      </w:r>
      <w:r>
        <w:rPr>
          <w:rFonts w:hint="eastAsia" w:asciiTheme="minorEastAsia" w:hAnsiTheme="minorEastAsia" w:eastAsiaTheme="minorEastAsia"/>
          <w:color w:val="auto"/>
          <w:sz w:val="24"/>
          <w:szCs w:val="24"/>
          <w:highlight w:val="none"/>
        </w:rPr>
        <w:t xml:space="preserve">    期：</w:t>
      </w:r>
      <w:r>
        <w:rPr>
          <w:rFonts w:asciiTheme="minorEastAsia" w:hAnsiTheme="minorEastAsia" w:eastAsiaTheme="minorEastAsia"/>
          <w:color w:val="auto"/>
          <w:sz w:val="24"/>
          <w:szCs w:val="24"/>
          <w:highlight w:val="none"/>
          <w:u w:val="single"/>
        </w:rPr>
        <w:t xml:space="preserve">             </w:t>
      </w:r>
    </w:p>
    <w:p w14:paraId="1DCC7B0E">
      <w:pPr>
        <w:tabs>
          <w:tab w:val="left" w:pos="4620"/>
        </w:tabs>
        <w:spacing w:line="360" w:lineRule="auto"/>
        <w:jc w:val="left"/>
        <w:rPr>
          <w:rFonts w:asciiTheme="minorEastAsia" w:hAnsiTheme="minorEastAsia" w:eastAsiaTheme="minorEastAsia"/>
          <w:color w:val="auto"/>
          <w:sz w:val="24"/>
          <w:szCs w:val="24"/>
          <w:highlight w:val="none"/>
        </w:rPr>
      </w:pPr>
    </w:p>
    <w:p w14:paraId="6F7E1AE4">
      <w:pPr>
        <w:tabs>
          <w:tab w:val="left" w:pos="4620"/>
        </w:tabs>
        <w:spacing w:line="360" w:lineRule="auto"/>
        <w:jc w:val="left"/>
        <w:rPr>
          <w:rFonts w:asciiTheme="minorEastAsia" w:hAnsiTheme="minorEastAsia" w:eastAsiaTheme="minorEastAsia"/>
          <w:color w:val="auto"/>
          <w:sz w:val="24"/>
          <w:szCs w:val="24"/>
          <w:highlight w:val="none"/>
        </w:rPr>
      </w:pPr>
    </w:p>
    <w:p w14:paraId="341AA3C0">
      <w:pPr>
        <w:tabs>
          <w:tab w:val="left" w:pos="4620"/>
        </w:tabs>
        <w:spacing w:line="360" w:lineRule="auto"/>
        <w:jc w:val="left"/>
        <w:rPr>
          <w:rFonts w:asciiTheme="minorEastAsia" w:hAnsiTheme="minorEastAsia" w:eastAsiaTheme="minorEastAsia"/>
          <w:color w:val="auto"/>
          <w:sz w:val="24"/>
          <w:szCs w:val="24"/>
          <w:highlight w:val="none"/>
        </w:rPr>
      </w:pPr>
    </w:p>
    <w:p w14:paraId="132644EE">
      <w:pPr>
        <w:tabs>
          <w:tab w:val="left" w:pos="4620"/>
        </w:tabs>
        <w:spacing w:line="360" w:lineRule="auto"/>
        <w:jc w:val="left"/>
        <w:rPr>
          <w:rFonts w:asciiTheme="minorEastAsia" w:hAnsiTheme="minorEastAsia" w:eastAsiaTheme="minorEastAsia"/>
          <w:color w:val="auto"/>
          <w:sz w:val="24"/>
          <w:szCs w:val="24"/>
          <w:highlight w:val="none"/>
        </w:rPr>
      </w:pPr>
    </w:p>
    <w:bookmarkEnd w:id="251"/>
    <w:p w14:paraId="6F3CA201">
      <w:pPr>
        <w:tabs>
          <w:tab w:val="left" w:pos="4620"/>
        </w:tabs>
        <w:spacing w:line="360" w:lineRule="auto"/>
        <w:jc w:val="left"/>
        <w:rPr>
          <w:rFonts w:hint="eastAsia" w:asciiTheme="minorEastAsia" w:hAnsiTheme="minorEastAsia" w:eastAsiaTheme="minorEastAsia"/>
          <w:b/>
          <w:color w:val="auto"/>
          <w:szCs w:val="24"/>
          <w:highlight w:val="none"/>
          <w:lang w:eastAsia="zh-CN"/>
        </w:rPr>
      </w:pPr>
      <w:r>
        <w:rPr>
          <w:rFonts w:hint="eastAsia" w:asciiTheme="minorEastAsia" w:hAnsiTheme="minorEastAsia" w:eastAsiaTheme="minorEastAsia"/>
          <w:b/>
          <w:color w:val="auto"/>
          <w:szCs w:val="24"/>
          <w:highlight w:val="none"/>
          <w:lang w:eastAsia="zh-CN"/>
        </w:rPr>
        <w:t>注：</w:t>
      </w:r>
    </w:p>
    <w:p w14:paraId="466AA04C">
      <w:pPr>
        <w:tabs>
          <w:tab w:val="left" w:pos="4620"/>
        </w:tabs>
        <w:spacing w:line="360" w:lineRule="auto"/>
        <w:jc w:val="left"/>
        <w:rPr>
          <w:rFonts w:asciiTheme="minorEastAsia" w:hAnsiTheme="minorEastAsia" w:eastAsiaTheme="minorEastAsia"/>
          <w:color w:val="auto"/>
          <w:szCs w:val="24"/>
          <w:highlight w:val="none"/>
        </w:rPr>
      </w:pPr>
      <w:r>
        <w:rPr>
          <w:rFonts w:asciiTheme="minorEastAsia" w:hAnsiTheme="minorEastAsia" w:eastAsiaTheme="minorEastAsia"/>
          <w:color w:val="auto"/>
          <w:szCs w:val="24"/>
          <w:highlight w:val="none"/>
        </w:rPr>
        <w:t>1.从业人员、营业收入、资产总额填报上一年数据，无上一年数据的新成立企业可不填报。</w:t>
      </w:r>
    </w:p>
    <w:p w14:paraId="05733970">
      <w:pPr>
        <w:tabs>
          <w:tab w:val="left" w:pos="4620"/>
        </w:tabs>
        <w:spacing w:line="360" w:lineRule="auto"/>
        <w:rPr>
          <w:rFonts w:ascii="宋体" w:hAnsi="宋体" w:eastAsia="宋体" w:cs="宋体"/>
          <w:b/>
          <w:bCs/>
          <w:color w:val="auto"/>
          <w:szCs w:val="21"/>
          <w:highlight w:val="none"/>
        </w:rPr>
      </w:pPr>
      <w:r>
        <w:rPr>
          <w:rFonts w:hint="eastAsia" w:ascii="宋体" w:hAnsi="宋体" w:eastAsia="宋体" w:cs="宋体"/>
          <w:b/>
          <w:bCs/>
          <w:color w:val="auto"/>
          <w:szCs w:val="21"/>
          <w:highlight w:val="none"/>
        </w:rPr>
        <w:t>2.供应商应根据《政府采购促进中小企业发展管理办法》（财库﹝2020﹞46号）和《关于印发中小企业划型标准规定的通知》(工信部联企业〔2011〕300号)相关规定，如实填写中小企业声明函。</w:t>
      </w:r>
      <w:r>
        <w:rPr>
          <w:rFonts w:hint="eastAsia" w:ascii="宋体" w:hAnsi="宋体" w:eastAsia="宋体" w:cs="宋体"/>
          <w:b/>
          <w:bCs/>
          <w:color w:val="auto"/>
          <w:szCs w:val="21"/>
          <w:highlight w:val="none"/>
          <w:lang w:val="zh-CN"/>
        </w:rPr>
        <w:t>如有虚假，将依法承担相应责任。</w:t>
      </w:r>
      <w:r>
        <w:rPr>
          <w:rFonts w:hint="eastAsia" w:ascii="宋体" w:hAnsi="宋体" w:eastAsia="宋体" w:cs="宋体"/>
          <w:b/>
          <w:bCs/>
          <w:color w:val="auto"/>
          <w:szCs w:val="21"/>
          <w:highlight w:val="none"/>
        </w:rPr>
        <w:t>供应商自行登录工业和信息化部官网进行中小企业规模类型自测（查询网址https://www.miit.gov.cn/）。</w:t>
      </w:r>
    </w:p>
    <w:p w14:paraId="627453DE">
      <w:pPr>
        <w:tabs>
          <w:tab w:val="left" w:pos="4620"/>
        </w:tabs>
        <w:spacing w:line="360" w:lineRule="auto"/>
        <w:rPr>
          <w:rFonts w:ascii="宋体" w:hAnsi="宋体" w:eastAsia="宋体" w:cs="宋体"/>
          <w:b/>
          <w:bCs/>
          <w:color w:val="auto"/>
          <w:szCs w:val="21"/>
          <w:highlight w:val="none"/>
        </w:rPr>
      </w:pPr>
      <w:r>
        <w:rPr>
          <w:rFonts w:hint="eastAsia" w:ascii="宋体" w:hAnsi="宋体" w:eastAsia="宋体" w:cs="宋体"/>
          <w:b/>
          <w:bCs/>
          <w:color w:val="auto"/>
          <w:szCs w:val="21"/>
          <w:highlight w:val="none"/>
        </w:rPr>
        <w:t>3.上述“</w:t>
      </w:r>
      <w:r>
        <w:rPr>
          <w:rFonts w:hint="eastAsia" w:ascii="宋体" w:hAnsi="宋体" w:eastAsia="宋体" w:cs="宋体"/>
          <w:b/>
          <w:bCs/>
          <w:color w:val="auto"/>
          <w:szCs w:val="21"/>
          <w:highlight w:val="none"/>
          <w:u w:val="single"/>
          <w:lang w:val="zh-CN"/>
        </w:rPr>
        <w:t>标的名称</w:t>
      </w:r>
      <w:r>
        <w:rPr>
          <w:rFonts w:hint="eastAsia" w:ascii="宋体" w:hAnsi="宋体" w:eastAsia="宋体" w:cs="宋体"/>
          <w:b/>
          <w:bCs/>
          <w:color w:val="auto"/>
          <w:szCs w:val="21"/>
          <w:highlight w:val="none"/>
        </w:rPr>
        <w:t>”，详见第三章采购需求前附表中明确的“标的名称”。</w:t>
      </w:r>
    </w:p>
    <w:p w14:paraId="73D3E84F">
      <w:pPr>
        <w:tabs>
          <w:tab w:val="left" w:pos="4620"/>
        </w:tabs>
        <w:spacing w:line="360" w:lineRule="auto"/>
        <w:rPr>
          <w:rFonts w:ascii="宋体" w:hAnsi="宋体" w:eastAsia="宋体" w:cs="宋体"/>
          <w:b/>
          <w:bCs/>
          <w:color w:val="auto"/>
          <w:szCs w:val="21"/>
          <w:highlight w:val="none"/>
        </w:rPr>
      </w:pPr>
      <w:r>
        <w:rPr>
          <w:rFonts w:hint="eastAsia" w:ascii="宋体" w:hAnsi="宋体" w:eastAsia="宋体" w:cs="宋体"/>
          <w:b/>
          <w:bCs/>
          <w:color w:val="auto"/>
          <w:szCs w:val="21"/>
          <w:highlight w:val="none"/>
        </w:rPr>
        <w:t>4.上述“</w:t>
      </w:r>
      <w:r>
        <w:rPr>
          <w:rFonts w:hint="eastAsia" w:ascii="宋体" w:hAnsi="宋体" w:eastAsia="宋体" w:cs="宋体"/>
          <w:b/>
          <w:bCs/>
          <w:color w:val="auto"/>
          <w:szCs w:val="21"/>
          <w:highlight w:val="none"/>
          <w:u w:val="single"/>
        </w:rPr>
        <w:t>采购文件中明确的所属行业</w:t>
      </w:r>
      <w:r>
        <w:rPr>
          <w:rFonts w:hint="eastAsia" w:ascii="宋体" w:hAnsi="宋体" w:eastAsia="宋体" w:cs="宋体"/>
          <w:b/>
          <w:bCs/>
          <w:color w:val="auto"/>
          <w:szCs w:val="21"/>
          <w:highlight w:val="none"/>
        </w:rPr>
        <w:t>”，详见第三章采购需求前附表中明确的“所属行业”。</w:t>
      </w:r>
    </w:p>
    <w:p w14:paraId="500E82E4">
      <w:pPr>
        <w:widowControl/>
        <w:spacing w:line="360" w:lineRule="auto"/>
        <w:jc w:val="left"/>
        <w:rPr>
          <w:rFonts w:asciiTheme="minorEastAsia" w:hAnsiTheme="minorEastAsia" w:eastAsiaTheme="minorEastAsia"/>
          <w:color w:val="auto"/>
          <w:sz w:val="24"/>
          <w:highlight w:val="none"/>
        </w:rPr>
      </w:pPr>
      <w:r>
        <w:rPr>
          <w:rFonts w:hint="eastAsia" w:ascii="宋体" w:hAnsi="宋体" w:eastAsia="宋体" w:cs="宋体"/>
          <w:b/>
          <w:bCs/>
          <w:color w:val="auto"/>
          <w:szCs w:val="21"/>
          <w:highlight w:val="none"/>
        </w:rPr>
        <w:t>5. 填写示例：</w:t>
      </w:r>
      <w:r>
        <w:rPr>
          <w:rFonts w:hint="eastAsia" w:ascii="宋体" w:hAnsi="宋体" w:eastAsia="宋体" w:cs="宋体"/>
          <w:b/>
          <w:bCs/>
          <w:color w:val="auto"/>
          <w:szCs w:val="21"/>
          <w:highlight w:val="none"/>
          <w:u w:val="single"/>
        </w:rPr>
        <w:t>某标的名称</w:t>
      </w:r>
      <w:r>
        <w:rPr>
          <w:rFonts w:hint="eastAsia" w:ascii="宋体" w:hAnsi="宋体" w:eastAsia="宋体" w:cs="宋体"/>
          <w:b/>
          <w:bCs/>
          <w:color w:val="auto"/>
          <w:szCs w:val="21"/>
          <w:highlight w:val="none"/>
        </w:rPr>
        <w:t>（</w:t>
      </w:r>
      <w:r>
        <w:rPr>
          <w:rFonts w:hint="eastAsia" w:ascii="宋体" w:hAnsi="宋体" w:eastAsia="宋体" w:cs="宋体"/>
          <w:b/>
          <w:bCs/>
          <w:color w:val="auto"/>
          <w:szCs w:val="21"/>
          <w:highlight w:val="none"/>
          <w:u w:val="single"/>
        </w:rPr>
        <w:t>填写第三章采购需求前附表中明确的“标的名称”</w:t>
      </w:r>
      <w:r>
        <w:rPr>
          <w:rFonts w:hint="eastAsia" w:ascii="宋体" w:hAnsi="宋体" w:eastAsia="宋体" w:cs="宋体"/>
          <w:b/>
          <w:bCs/>
          <w:color w:val="auto"/>
          <w:szCs w:val="21"/>
          <w:highlight w:val="none"/>
        </w:rPr>
        <w:t>），属于</w:t>
      </w:r>
      <w:r>
        <w:rPr>
          <w:rFonts w:hint="eastAsia" w:ascii="宋体" w:hAnsi="宋体" w:eastAsia="宋体" w:cs="宋体"/>
          <w:b/>
          <w:bCs/>
          <w:color w:val="auto"/>
          <w:szCs w:val="21"/>
          <w:highlight w:val="none"/>
          <w:u w:val="single"/>
        </w:rPr>
        <w:t>（填写第三章采购需求前附表中明确的“所属行业”，如软件和信息技术服务业）</w:t>
      </w:r>
      <w:r>
        <w:rPr>
          <w:rFonts w:hint="eastAsia" w:ascii="宋体" w:hAnsi="宋体" w:eastAsia="宋体" w:cs="宋体"/>
          <w:b/>
          <w:bCs/>
          <w:color w:val="auto"/>
          <w:szCs w:val="21"/>
          <w:highlight w:val="none"/>
        </w:rPr>
        <w:t>行业；承接企业为</w:t>
      </w:r>
      <w:r>
        <w:rPr>
          <w:rFonts w:hint="eastAsia" w:ascii="宋体" w:hAnsi="宋体" w:eastAsia="宋体" w:cs="宋体"/>
          <w:b/>
          <w:bCs/>
          <w:color w:val="auto"/>
          <w:szCs w:val="21"/>
          <w:highlight w:val="none"/>
          <w:u w:val="single"/>
          <w:lang w:val="zh-CN"/>
        </w:rPr>
        <w:t>某</w:t>
      </w:r>
      <w:r>
        <w:rPr>
          <w:rFonts w:hint="eastAsia" w:ascii="宋体" w:hAnsi="宋体" w:eastAsia="宋体" w:cs="宋体"/>
          <w:b/>
          <w:bCs/>
          <w:color w:val="auto"/>
          <w:szCs w:val="21"/>
          <w:highlight w:val="none"/>
          <w:u w:val="single"/>
        </w:rPr>
        <w:t>企业</w:t>
      </w:r>
      <w:r>
        <w:rPr>
          <w:rFonts w:hint="eastAsia" w:ascii="宋体" w:hAnsi="宋体" w:eastAsia="宋体" w:cs="宋体"/>
          <w:b/>
          <w:bCs/>
          <w:color w:val="auto"/>
          <w:szCs w:val="21"/>
          <w:highlight w:val="none"/>
        </w:rPr>
        <w:t>，</w:t>
      </w:r>
      <w:r>
        <w:rPr>
          <w:rFonts w:hint="eastAsia" w:ascii="宋体" w:hAnsi="宋体" w:eastAsia="宋体" w:cs="宋体"/>
          <w:b/>
          <w:bCs/>
          <w:color w:val="auto"/>
          <w:szCs w:val="21"/>
          <w:highlight w:val="none"/>
          <w:lang w:val="zh-CN"/>
        </w:rPr>
        <w:t>从业人员</w:t>
      </w:r>
      <w:r>
        <w:rPr>
          <w:rFonts w:hint="eastAsia" w:ascii="宋体" w:hAnsi="宋体" w:eastAsia="宋体" w:cs="宋体"/>
          <w:b/>
          <w:bCs/>
          <w:color w:val="auto"/>
          <w:szCs w:val="21"/>
          <w:highlight w:val="none"/>
          <w:u w:val="single"/>
        </w:rPr>
        <w:t>100</w:t>
      </w:r>
      <w:r>
        <w:rPr>
          <w:rFonts w:hint="eastAsia" w:ascii="宋体" w:hAnsi="宋体" w:eastAsia="宋体" w:cs="宋体"/>
          <w:b/>
          <w:bCs/>
          <w:color w:val="auto"/>
          <w:szCs w:val="21"/>
          <w:highlight w:val="none"/>
          <w:lang w:val="zh-CN"/>
        </w:rPr>
        <w:t>人</w:t>
      </w:r>
      <w:r>
        <w:rPr>
          <w:rFonts w:hint="eastAsia" w:ascii="宋体" w:hAnsi="宋体" w:eastAsia="宋体" w:cs="宋体"/>
          <w:b/>
          <w:bCs/>
          <w:color w:val="auto"/>
          <w:szCs w:val="21"/>
          <w:highlight w:val="none"/>
        </w:rPr>
        <w:t>，</w:t>
      </w:r>
      <w:r>
        <w:rPr>
          <w:rFonts w:hint="eastAsia" w:ascii="宋体" w:hAnsi="宋体" w:eastAsia="宋体" w:cs="宋体"/>
          <w:b/>
          <w:bCs/>
          <w:color w:val="auto"/>
          <w:szCs w:val="21"/>
          <w:highlight w:val="none"/>
          <w:lang w:val="zh-CN"/>
        </w:rPr>
        <w:t>营业收入为</w:t>
      </w:r>
      <w:r>
        <w:rPr>
          <w:rFonts w:hint="eastAsia" w:ascii="宋体" w:hAnsi="宋体" w:eastAsia="宋体" w:cs="宋体"/>
          <w:b/>
          <w:bCs/>
          <w:color w:val="auto"/>
          <w:szCs w:val="21"/>
          <w:highlight w:val="none"/>
          <w:u w:val="single"/>
        </w:rPr>
        <w:t>10000</w:t>
      </w:r>
      <w:r>
        <w:rPr>
          <w:rFonts w:hint="eastAsia" w:ascii="宋体" w:hAnsi="宋体" w:eastAsia="宋体" w:cs="宋体"/>
          <w:b/>
          <w:bCs/>
          <w:color w:val="auto"/>
          <w:szCs w:val="21"/>
          <w:highlight w:val="none"/>
          <w:lang w:val="zh-CN"/>
        </w:rPr>
        <w:t>万元</w:t>
      </w:r>
      <w:r>
        <w:rPr>
          <w:rFonts w:hint="eastAsia" w:ascii="宋体" w:hAnsi="宋体" w:eastAsia="宋体" w:cs="宋体"/>
          <w:b/>
          <w:bCs/>
          <w:color w:val="auto"/>
          <w:szCs w:val="21"/>
          <w:highlight w:val="none"/>
        </w:rPr>
        <w:t>，</w:t>
      </w:r>
      <w:r>
        <w:rPr>
          <w:rFonts w:hint="eastAsia" w:ascii="宋体" w:hAnsi="宋体" w:eastAsia="宋体" w:cs="宋体"/>
          <w:b/>
          <w:bCs/>
          <w:color w:val="auto"/>
          <w:szCs w:val="21"/>
          <w:highlight w:val="none"/>
          <w:lang w:val="zh-CN"/>
        </w:rPr>
        <w:t>资产总额为</w:t>
      </w:r>
      <w:r>
        <w:rPr>
          <w:rFonts w:hint="eastAsia" w:ascii="宋体" w:hAnsi="宋体" w:eastAsia="宋体" w:cs="宋体"/>
          <w:b/>
          <w:bCs/>
          <w:color w:val="auto"/>
          <w:szCs w:val="21"/>
          <w:highlight w:val="none"/>
          <w:u w:val="single"/>
        </w:rPr>
        <w:t>5000</w:t>
      </w:r>
      <w:r>
        <w:rPr>
          <w:rFonts w:hint="eastAsia" w:ascii="宋体" w:hAnsi="宋体" w:eastAsia="宋体" w:cs="宋体"/>
          <w:b/>
          <w:bCs/>
          <w:color w:val="auto"/>
          <w:szCs w:val="21"/>
          <w:highlight w:val="none"/>
          <w:lang w:val="zh-CN"/>
        </w:rPr>
        <w:t>万元</w:t>
      </w:r>
      <w:r>
        <w:rPr>
          <w:rFonts w:hint="eastAsia" w:ascii="宋体" w:hAnsi="宋体" w:eastAsia="宋体" w:cs="宋体"/>
          <w:b/>
          <w:bCs/>
          <w:color w:val="auto"/>
          <w:szCs w:val="21"/>
          <w:highlight w:val="none"/>
        </w:rPr>
        <w:t>，</w:t>
      </w:r>
      <w:r>
        <w:rPr>
          <w:rFonts w:hint="eastAsia" w:ascii="宋体" w:hAnsi="宋体" w:eastAsia="宋体" w:cs="宋体"/>
          <w:b/>
          <w:bCs/>
          <w:color w:val="auto"/>
          <w:szCs w:val="21"/>
          <w:highlight w:val="none"/>
          <w:lang w:val="zh-CN"/>
        </w:rPr>
        <w:t>属于</w:t>
      </w:r>
      <w:r>
        <w:rPr>
          <w:rFonts w:hint="eastAsia" w:ascii="宋体" w:hAnsi="宋体" w:eastAsia="宋体" w:cs="宋体"/>
          <w:b/>
          <w:bCs/>
          <w:color w:val="auto"/>
          <w:szCs w:val="21"/>
          <w:highlight w:val="none"/>
        </w:rPr>
        <w:t>中</w:t>
      </w:r>
      <w:r>
        <w:rPr>
          <w:rFonts w:hint="eastAsia" w:ascii="宋体" w:hAnsi="宋体" w:eastAsia="宋体" w:cs="宋体"/>
          <w:b/>
          <w:bCs/>
          <w:color w:val="auto"/>
          <w:szCs w:val="21"/>
          <w:highlight w:val="none"/>
          <w:u w:val="single"/>
          <w:lang w:val="zh-CN"/>
        </w:rPr>
        <w:t>型</w:t>
      </w:r>
      <w:r>
        <w:rPr>
          <w:rFonts w:hint="eastAsia" w:ascii="宋体" w:hAnsi="宋体" w:eastAsia="宋体" w:cs="宋体"/>
          <w:b/>
          <w:bCs/>
          <w:color w:val="auto"/>
          <w:szCs w:val="21"/>
          <w:highlight w:val="none"/>
          <w:lang w:val="zh-CN"/>
        </w:rPr>
        <w:t>企业</w:t>
      </w:r>
      <w:r>
        <w:rPr>
          <w:rFonts w:hint="eastAsia" w:ascii="宋体" w:hAnsi="宋体" w:eastAsia="宋体" w:cs="宋体"/>
          <w:b/>
          <w:bCs/>
          <w:color w:val="auto"/>
          <w:szCs w:val="21"/>
          <w:highlight w:val="none"/>
        </w:rPr>
        <w:t>[投标人自行登录工业和信息化部官网进行中小企业规模类型自测（查询网址https://www.miit.gov.cn/）]</w:t>
      </w:r>
      <w:r>
        <w:rPr>
          <w:rFonts w:hint="eastAsia" w:ascii="宋体" w:hAnsi="宋体" w:eastAsia="宋体" w:cs="宋体"/>
          <w:b/>
          <w:bCs/>
          <w:color w:val="auto"/>
          <w:szCs w:val="21"/>
          <w:highlight w:val="none"/>
          <w:lang w:val="zh-CN"/>
        </w:rPr>
        <w:t>。</w:t>
      </w:r>
      <w:r>
        <w:rPr>
          <w:rFonts w:asciiTheme="minorEastAsia" w:hAnsiTheme="minorEastAsia" w:eastAsiaTheme="minorEastAsia"/>
          <w:color w:val="auto"/>
          <w:sz w:val="24"/>
          <w:highlight w:val="none"/>
        </w:rPr>
        <w:br w:type="page"/>
      </w:r>
    </w:p>
    <w:p w14:paraId="705DE282">
      <w:pPr>
        <w:spacing w:line="360" w:lineRule="auto"/>
        <w:jc w:val="center"/>
        <w:outlineLvl w:val="1"/>
        <w:rPr>
          <w:rFonts w:asciiTheme="minorEastAsia" w:hAnsiTheme="minorEastAsia" w:eastAsiaTheme="minorEastAsia"/>
          <w:b/>
          <w:color w:val="auto"/>
          <w:sz w:val="24"/>
          <w:highlight w:val="none"/>
        </w:rPr>
      </w:pPr>
      <w:bookmarkStart w:id="252" w:name="_Toc4733"/>
      <w:bookmarkStart w:id="253" w:name="_Toc11207"/>
      <w:bookmarkStart w:id="254" w:name="_Toc14734"/>
      <w:bookmarkStart w:id="255" w:name="_Hlk60613042"/>
      <w:r>
        <w:rPr>
          <w:rFonts w:hint="eastAsia" w:asciiTheme="minorEastAsia" w:hAnsiTheme="minorEastAsia" w:eastAsiaTheme="minorEastAsia"/>
          <w:b/>
          <w:color w:val="auto"/>
          <w:sz w:val="24"/>
          <w:highlight w:val="none"/>
        </w:rPr>
        <w:t>十、残疾人福利性单位声明函</w:t>
      </w:r>
      <w:bookmarkEnd w:id="252"/>
      <w:bookmarkEnd w:id="253"/>
      <w:bookmarkEnd w:id="254"/>
    </w:p>
    <w:p w14:paraId="3EEB4A13">
      <w:pPr>
        <w:pStyle w:val="7"/>
        <w:jc w:val="center"/>
        <w:rPr>
          <w:rFonts w:asciiTheme="minorEastAsia" w:hAnsiTheme="minorEastAsia" w:eastAsiaTheme="minorEastAsia"/>
          <w:color w:val="auto"/>
          <w:spacing w:val="6"/>
          <w:sz w:val="24"/>
          <w:szCs w:val="24"/>
          <w:highlight w:val="none"/>
        </w:rPr>
      </w:pPr>
      <w:r>
        <w:rPr>
          <w:rFonts w:hint="eastAsia" w:ascii="宋体" w:hAnsi="宋体" w:eastAsia="宋体"/>
          <w:b w:val="0"/>
          <w:i/>
          <w:color w:val="auto"/>
          <w:sz w:val="24"/>
          <w:highlight w:val="none"/>
          <w:lang w:val="en-US" w:eastAsia="zh-CN"/>
        </w:rPr>
        <w:t>（非残疾人福利性单位谈判，请删去“残疾人福利性单位声明函”）</w:t>
      </w:r>
    </w:p>
    <w:p w14:paraId="05091B5A">
      <w:pPr>
        <w:spacing w:line="360" w:lineRule="auto"/>
        <w:ind w:firstLine="435"/>
        <w:rPr>
          <w:rFonts w:asciiTheme="minorEastAsia" w:hAnsiTheme="minorEastAsia" w:eastAsiaTheme="minorEastAsia"/>
          <w:color w:val="auto"/>
          <w:spacing w:val="6"/>
          <w:sz w:val="24"/>
          <w:szCs w:val="24"/>
          <w:highlight w:val="none"/>
        </w:rPr>
      </w:pPr>
    </w:p>
    <w:p w14:paraId="129CE758">
      <w:pPr>
        <w:spacing w:line="360" w:lineRule="auto"/>
        <w:ind w:firstLine="435"/>
        <w:rPr>
          <w:rFonts w:asciiTheme="minorEastAsia" w:hAnsiTheme="minorEastAsia" w:eastAsiaTheme="minorEastAsia"/>
          <w:color w:val="auto"/>
          <w:spacing w:val="6"/>
          <w:sz w:val="24"/>
          <w:szCs w:val="24"/>
          <w:highlight w:val="none"/>
        </w:rPr>
      </w:pPr>
      <w:r>
        <w:rPr>
          <w:rFonts w:hint="eastAsia" w:asciiTheme="minorEastAsia" w:hAnsiTheme="minorEastAsia" w:eastAsiaTheme="minorEastAsia"/>
          <w:color w:val="auto"/>
          <w:spacing w:val="6"/>
          <w:sz w:val="24"/>
          <w:szCs w:val="24"/>
          <w:highlight w:val="none"/>
        </w:rPr>
        <w:t>本单位</w:t>
      </w:r>
      <w:r>
        <w:rPr>
          <w:rFonts w:hint="eastAsia" w:asciiTheme="minorEastAsia" w:hAnsiTheme="minorEastAsia" w:eastAsiaTheme="minorEastAsia"/>
          <w:color w:val="auto"/>
          <w:sz w:val="24"/>
          <w:highlight w:val="none"/>
        </w:rPr>
        <w:t>郑重</w:t>
      </w:r>
      <w:r>
        <w:rPr>
          <w:rFonts w:hint="eastAsia" w:asciiTheme="minorEastAsia" w:hAnsiTheme="minorEastAsia" w:eastAsiaTheme="minorEastAsia"/>
          <w:color w:val="auto"/>
          <w:spacing w:val="6"/>
          <w:sz w:val="24"/>
          <w:szCs w:val="24"/>
          <w:highlight w:val="none"/>
        </w:rPr>
        <w:t>声明，根据《财政部 民政部 中国残疾人联合会关于促进残疾人就业政府采购政策的通知》（财库</w:t>
      </w:r>
      <w:r>
        <w:rPr>
          <w:rFonts w:hint="eastAsia" w:asciiTheme="minorEastAsia" w:hAnsiTheme="minorEastAsia" w:eastAsiaTheme="minorEastAsia"/>
          <w:color w:val="auto"/>
          <w:sz w:val="24"/>
          <w:szCs w:val="24"/>
          <w:highlight w:val="none"/>
        </w:rPr>
        <w:t>〔2017〕141</w:t>
      </w:r>
      <w:r>
        <w:rPr>
          <w:rFonts w:hint="eastAsia" w:asciiTheme="minorEastAsia" w:hAnsiTheme="minorEastAsia" w:eastAsiaTheme="minorEastAsia"/>
          <w:color w:val="auto"/>
          <w:spacing w:val="6"/>
          <w:sz w:val="24"/>
          <w:szCs w:val="24"/>
          <w:highlight w:val="none"/>
        </w:rPr>
        <w:t>号）的规定，本单位为</w:t>
      </w:r>
      <w:r>
        <w:rPr>
          <w:rFonts w:hint="eastAsia" w:asciiTheme="minorEastAsia" w:hAnsiTheme="minorEastAsia" w:eastAsiaTheme="minorEastAsia"/>
          <w:bCs/>
          <w:color w:val="auto"/>
          <w:sz w:val="24"/>
          <w:szCs w:val="24"/>
          <w:highlight w:val="none"/>
        </w:rPr>
        <w:t>符合</w:t>
      </w:r>
      <w:r>
        <w:rPr>
          <w:rFonts w:hint="eastAsia" w:asciiTheme="minorEastAsia" w:hAnsiTheme="minorEastAsia" w:eastAsiaTheme="minorEastAsia"/>
          <w:color w:val="auto"/>
          <w:spacing w:val="6"/>
          <w:sz w:val="24"/>
          <w:szCs w:val="24"/>
          <w:highlight w:val="none"/>
        </w:rPr>
        <w:t>条件的残疾人福利性单位，且本单位参加</w:t>
      </w:r>
      <w:r>
        <w:rPr>
          <w:rFonts w:hint="eastAsia" w:asciiTheme="minorEastAsia" w:hAnsiTheme="minorEastAsia" w:eastAsiaTheme="minorEastAsia"/>
          <w:color w:val="auto"/>
          <w:spacing w:val="6"/>
          <w:sz w:val="24"/>
          <w:szCs w:val="24"/>
          <w:highlight w:val="none"/>
          <w:u w:val="single"/>
        </w:rPr>
        <w:t xml:space="preserve">      </w:t>
      </w:r>
      <w:r>
        <w:rPr>
          <w:rFonts w:hint="eastAsia" w:asciiTheme="minorEastAsia" w:hAnsiTheme="minorEastAsia" w:eastAsiaTheme="minorEastAsia"/>
          <w:color w:val="auto"/>
          <w:spacing w:val="6"/>
          <w:sz w:val="24"/>
          <w:szCs w:val="24"/>
          <w:highlight w:val="none"/>
        </w:rPr>
        <w:t>单位的</w:t>
      </w:r>
      <w:r>
        <w:rPr>
          <w:rFonts w:hint="eastAsia" w:asciiTheme="minorEastAsia" w:hAnsiTheme="minorEastAsia" w:eastAsiaTheme="minorEastAsia"/>
          <w:color w:val="auto"/>
          <w:spacing w:val="6"/>
          <w:sz w:val="24"/>
          <w:szCs w:val="24"/>
          <w:highlight w:val="none"/>
          <w:u w:val="single"/>
        </w:rPr>
        <w:t xml:space="preserve">      </w:t>
      </w:r>
      <w:r>
        <w:rPr>
          <w:rFonts w:hint="eastAsia" w:asciiTheme="minorEastAsia" w:hAnsiTheme="minorEastAsia" w:eastAsiaTheme="minorEastAsia"/>
          <w:color w:val="auto"/>
          <w:spacing w:val="6"/>
          <w:sz w:val="24"/>
          <w:szCs w:val="24"/>
          <w:highlight w:val="none"/>
        </w:rPr>
        <w:t>项目采购活动提供本单位制造的货物</w:t>
      </w:r>
      <w:r>
        <w:rPr>
          <w:rFonts w:hint="eastAsia" w:asciiTheme="minorEastAsia" w:hAnsiTheme="minorEastAsia" w:eastAsiaTheme="minorEastAsia"/>
          <w:color w:val="auto"/>
          <w:spacing w:val="6"/>
          <w:sz w:val="24"/>
          <w:szCs w:val="24"/>
          <w:highlight w:val="none"/>
          <w:lang w:eastAsia="zh-CN"/>
        </w:rPr>
        <w:t>（</w:t>
      </w:r>
      <w:r>
        <w:rPr>
          <w:rFonts w:hint="eastAsia" w:asciiTheme="minorEastAsia" w:hAnsiTheme="minorEastAsia" w:eastAsiaTheme="minorEastAsia"/>
          <w:color w:val="auto"/>
          <w:spacing w:val="6"/>
          <w:sz w:val="24"/>
          <w:szCs w:val="24"/>
          <w:highlight w:val="none"/>
          <w:lang w:val="en-US" w:eastAsia="zh-CN"/>
        </w:rPr>
        <w:t>由本单位承担工程/提供服务</w:t>
      </w:r>
      <w:r>
        <w:rPr>
          <w:rFonts w:hint="eastAsia" w:asciiTheme="minorEastAsia" w:hAnsiTheme="minorEastAsia" w:eastAsiaTheme="minorEastAsia"/>
          <w:color w:val="auto"/>
          <w:spacing w:val="6"/>
          <w:sz w:val="24"/>
          <w:szCs w:val="24"/>
          <w:highlight w:val="none"/>
          <w:lang w:eastAsia="zh-CN"/>
        </w:rPr>
        <w:t>）</w:t>
      </w:r>
      <w:r>
        <w:rPr>
          <w:rFonts w:hint="eastAsia" w:asciiTheme="minorEastAsia" w:hAnsiTheme="minorEastAsia" w:eastAsiaTheme="minorEastAsia"/>
          <w:color w:val="auto"/>
          <w:spacing w:val="6"/>
          <w:sz w:val="24"/>
          <w:szCs w:val="24"/>
          <w:highlight w:val="none"/>
        </w:rPr>
        <w:t>，或者提供其他残疾人福利性单位制造的货物（不包括使用非残疾人福利性单位注册商标的货物）。</w:t>
      </w:r>
    </w:p>
    <w:p w14:paraId="3F20B101">
      <w:pPr>
        <w:spacing w:line="360" w:lineRule="auto"/>
        <w:ind w:firstLine="435"/>
        <w:rPr>
          <w:rFonts w:asciiTheme="minorEastAsia" w:hAnsiTheme="minorEastAsia" w:eastAsiaTheme="minorEastAsia"/>
          <w:color w:val="auto"/>
          <w:spacing w:val="6"/>
          <w:sz w:val="24"/>
          <w:szCs w:val="24"/>
          <w:highlight w:val="none"/>
        </w:rPr>
      </w:pPr>
      <w:r>
        <w:rPr>
          <w:rFonts w:hint="eastAsia" w:asciiTheme="minorEastAsia" w:hAnsiTheme="minorEastAsia" w:eastAsiaTheme="minorEastAsia"/>
          <w:color w:val="auto"/>
          <w:spacing w:val="6"/>
          <w:sz w:val="24"/>
          <w:szCs w:val="24"/>
          <w:highlight w:val="none"/>
        </w:rPr>
        <w:t>本单位对上述声明的真实性负责。如有虚假，将依法承担相应责任。</w:t>
      </w:r>
    </w:p>
    <w:p w14:paraId="455F9094">
      <w:pPr>
        <w:spacing w:line="360" w:lineRule="auto"/>
        <w:ind w:firstLine="4228" w:firstLineChars="1762"/>
        <w:rPr>
          <w:rFonts w:asciiTheme="minorEastAsia" w:hAnsiTheme="minorEastAsia" w:eastAsiaTheme="minorEastAsia"/>
          <w:color w:val="auto"/>
          <w:sz w:val="24"/>
          <w:szCs w:val="24"/>
          <w:highlight w:val="none"/>
        </w:rPr>
      </w:pPr>
    </w:p>
    <w:p w14:paraId="189DF7AF">
      <w:pPr>
        <w:spacing w:line="360" w:lineRule="auto"/>
        <w:ind w:firstLine="4228" w:firstLineChars="1762"/>
        <w:rPr>
          <w:rFonts w:asciiTheme="minorEastAsia" w:hAnsiTheme="minorEastAsia" w:eastAsiaTheme="minorEastAsia"/>
          <w:color w:val="auto"/>
          <w:sz w:val="24"/>
          <w:szCs w:val="24"/>
          <w:highlight w:val="none"/>
        </w:rPr>
      </w:pPr>
    </w:p>
    <w:p w14:paraId="1397CD94">
      <w:pPr>
        <w:spacing w:line="360" w:lineRule="auto"/>
        <w:ind w:firstLine="4228" w:firstLineChars="1762"/>
        <w:rPr>
          <w:rFonts w:asciiTheme="minorEastAsia" w:hAnsiTheme="minorEastAsia" w:eastAsiaTheme="minorEastAsia"/>
          <w:color w:val="auto"/>
          <w:sz w:val="24"/>
          <w:szCs w:val="24"/>
          <w:highlight w:val="none"/>
          <w:u w:val="single"/>
        </w:rPr>
      </w:pPr>
      <w:r>
        <w:rPr>
          <w:rFonts w:hint="eastAsia" w:asciiTheme="minorEastAsia" w:hAnsiTheme="minorEastAsia" w:eastAsiaTheme="minorEastAsia"/>
          <w:color w:val="auto"/>
          <w:sz w:val="24"/>
          <w:szCs w:val="24"/>
          <w:highlight w:val="none"/>
        </w:rPr>
        <w:t>供应商</w:t>
      </w:r>
      <w:r>
        <w:rPr>
          <w:rFonts w:asciiTheme="minorEastAsia" w:hAnsiTheme="minorEastAsia" w:eastAsiaTheme="minorEastAsia"/>
          <w:color w:val="auto"/>
          <w:sz w:val="24"/>
          <w:szCs w:val="24"/>
          <w:highlight w:val="none"/>
        </w:rPr>
        <w:t>电子签章</w:t>
      </w:r>
      <w:r>
        <w:rPr>
          <w:rFonts w:hint="eastAsia" w:asciiTheme="minorEastAsia" w:hAnsiTheme="minorEastAsia" w:eastAsiaTheme="minorEastAsia"/>
          <w:color w:val="auto"/>
          <w:sz w:val="24"/>
          <w:szCs w:val="24"/>
          <w:highlight w:val="none"/>
        </w:rPr>
        <w:t>：</w:t>
      </w:r>
      <w:r>
        <w:rPr>
          <w:rFonts w:asciiTheme="minorEastAsia" w:hAnsiTheme="minorEastAsia" w:eastAsiaTheme="minorEastAsia"/>
          <w:color w:val="auto"/>
          <w:sz w:val="24"/>
          <w:szCs w:val="24"/>
          <w:highlight w:val="none"/>
          <w:u w:val="single"/>
        </w:rPr>
        <w:t xml:space="preserve">             </w:t>
      </w:r>
    </w:p>
    <w:p w14:paraId="0781218C">
      <w:pPr>
        <w:tabs>
          <w:tab w:val="left" w:pos="4620"/>
        </w:tabs>
        <w:spacing w:line="360" w:lineRule="auto"/>
        <w:ind w:firstLine="4252" w:firstLineChars="1772"/>
        <w:rPr>
          <w:rFonts w:asciiTheme="minorEastAsia" w:hAnsiTheme="minorEastAsia" w:eastAsiaTheme="minorEastAsia"/>
          <w:color w:val="auto"/>
          <w:sz w:val="24"/>
          <w:szCs w:val="24"/>
          <w:highlight w:val="none"/>
          <w:u w:val="single"/>
        </w:rPr>
      </w:pPr>
      <w:r>
        <w:rPr>
          <w:rFonts w:hint="eastAsia" w:asciiTheme="minorEastAsia" w:hAnsiTheme="minorEastAsia" w:eastAsiaTheme="minorEastAsia"/>
          <w:color w:val="auto"/>
          <w:sz w:val="24"/>
          <w:szCs w:val="24"/>
          <w:highlight w:val="none"/>
        </w:rPr>
        <w:t>日</w:t>
      </w:r>
      <w:r>
        <w:rPr>
          <w:rFonts w:asciiTheme="minorEastAsia" w:hAnsiTheme="minorEastAsia" w:eastAsiaTheme="minorEastAsia"/>
          <w:color w:val="auto"/>
          <w:sz w:val="24"/>
          <w:szCs w:val="24"/>
          <w:highlight w:val="none"/>
        </w:rPr>
        <w:t xml:space="preserve">      </w:t>
      </w:r>
      <w:r>
        <w:rPr>
          <w:rFonts w:hint="eastAsia" w:asciiTheme="minorEastAsia" w:hAnsiTheme="minorEastAsia" w:eastAsiaTheme="minorEastAsia"/>
          <w:color w:val="auto"/>
          <w:sz w:val="24"/>
          <w:szCs w:val="24"/>
          <w:highlight w:val="none"/>
        </w:rPr>
        <w:t xml:space="preserve">    期：</w:t>
      </w:r>
      <w:r>
        <w:rPr>
          <w:rFonts w:asciiTheme="minorEastAsia" w:hAnsiTheme="minorEastAsia" w:eastAsiaTheme="minorEastAsia"/>
          <w:color w:val="auto"/>
          <w:sz w:val="24"/>
          <w:szCs w:val="24"/>
          <w:highlight w:val="none"/>
          <w:u w:val="single"/>
        </w:rPr>
        <w:t xml:space="preserve">             </w:t>
      </w:r>
    </w:p>
    <w:bookmarkEnd w:id="255"/>
    <w:p w14:paraId="5B208A00">
      <w:pPr>
        <w:widowControl/>
        <w:jc w:val="left"/>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br w:type="page"/>
      </w:r>
    </w:p>
    <w:p w14:paraId="3F2AF0A7">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宋体" w:hAnsi="宋体" w:eastAsia="宋体" w:cs="@仿宋_GB2312"/>
          <w:b/>
          <w:sz w:val="24"/>
          <w:szCs w:val="20"/>
          <w:highlight w:val="none"/>
        </w:rPr>
      </w:pPr>
      <w:bookmarkStart w:id="256" w:name="_Toc25481"/>
      <w:bookmarkStart w:id="257" w:name="_Toc19745"/>
      <w:r>
        <w:rPr>
          <w:rFonts w:hint="eastAsia" w:asciiTheme="minorEastAsia" w:hAnsiTheme="minorEastAsia" w:eastAsiaTheme="minorEastAsia"/>
          <w:b/>
          <w:color w:val="auto"/>
          <w:sz w:val="24"/>
          <w:highlight w:val="none"/>
        </w:rPr>
        <w:br w:type="page"/>
      </w:r>
      <w:bookmarkStart w:id="258" w:name="_Toc21691"/>
      <w:r>
        <w:rPr>
          <w:rFonts w:hint="eastAsia" w:ascii="宋体" w:hAnsi="宋体" w:eastAsia="宋体" w:cs="@仿宋_GB2312"/>
          <w:b/>
          <w:sz w:val="24"/>
          <w:szCs w:val="20"/>
          <w:highlight w:val="none"/>
          <w:lang w:val="en-US" w:eastAsia="zh-CN"/>
        </w:rPr>
        <w:t>十一、</w:t>
      </w:r>
      <w:r>
        <w:rPr>
          <w:rFonts w:hint="eastAsia" w:ascii="宋体" w:hAnsi="宋体" w:eastAsia="宋体" w:cs="@仿宋_GB2312"/>
          <w:b/>
          <w:sz w:val="24"/>
          <w:szCs w:val="20"/>
          <w:highlight w:val="none"/>
        </w:rPr>
        <w:t>关于符合本国产品标准的声明函</w:t>
      </w:r>
      <w:bookmarkEnd w:id="258"/>
    </w:p>
    <w:p w14:paraId="71F6D470">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i w:val="0"/>
          <w:iCs w:val="0"/>
          <w:caps w:val="0"/>
          <w:color w:val="auto"/>
          <w:spacing w:val="0"/>
          <w:sz w:val="24"/>
          <w:szCs w:val="24"/>
          <w:highlight w:val="none"/>
          <w:u w:val="none"/>
          <w:shd w:val="clear" w:color="auto" w:fill="FFFFFF"/>
          <w:vertAlign w:val="baseline"/>
        </w:rPr>
      </w:pPr>
      <w:r>
        <w:rPr>
          <w:rFonts w:hint="eastAsia" w:ascii="宋体" w:hAnsi="宋体" w:eastAsia="宋体"/>
          <w:b w:val="0"/>
          <w:i/>
          <w:color w:val="auto"/>
          <w:sz w:val="24"/>
          <w:highlight w:val="none"/>
          <w:lang w:val="en-US" w:eastAsia="zh-CN"/>
        </w:rPr>
        <w:t>（不符合本国产品扶持政策，不需此件）</w:t>
      </w:r>
    </w:p>
    <w:p w14:paraId="6FB77259">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u w:val="none"/>
          <w:shd w:val="clear" w:color="auto"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344EF7BA">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u w:val="none"/>
          <w:shd w:val="clear" w:color="auto" w:fill="FFFFFF"/>
          <w:vertAlign w:val="baseline"/>
        </w:rPr>
        <w:t>1.</w:t>
      </w:r>
      <w:r>
        <w:rPr>
          <w:rStyle w:val="23"/>
          <w:rFonts w:hint="eastAsia" w:ascii="宋体" w:hAnsi="宋体" w:eastAsia="宋体" w:cs="宋体"/>
          <w:i w:val="0"/>
          <w:iCs w:val="0"/>
          <w:caps w:val="0"/>
          <w:color w:val="auto"/>
          <w:spacing w:val="0"/>
          <w:sz w:val="24"/>
          <w:szCs w:val="24"/>
          <w:highlight w:val="none"/>
          <w:u w:val="single"/>
          <w:shd w:val="clear" w:color="auto" w:fill="FFFFFF"/>
          <w:vertAlign w:val="baseline"/>
        </w:rPr>
        <w:t>（产品名称1）</w:t>
      </w:r>
      <w:r>
        <w:rPr>
          <w:rStyle w:val="23"/>
          <w:rFonts w:hint="eastAsia" w:ascii="宋体" w:hAnsi="宋体" w:eastAsia="宋体" w:cs="宋体"/>
          <w:i w:val="0"/>
          <w:iCs w:val="0"/>
          <w:caps w:val="0"/>
          <w:color w:val="auto"/>
          <w:spacing w:val="0"/>
          <w:sz w:val="24"/>
          <w:szCs w:val="24"/>
          <w:highlight w:val="none"/>
          <w:u w:val="none"/>
          <w:shd w:val="clear" w:color="auto" w:fill="FFFFFF"/>
          <w:vertAlign w:val="superscript"/>
        </w:rPr>
        <w:t>1</w:t>
      </w:r>
      <w:r>
        <w:rPr>
          <w:rFonts w:hint="eastAsia" w:ascii="宋体" w:hAnsi="宋体" w:eastAsia="宋体" w:cs="宋体"/>
          <w:i w:val="0"/>
          <w:iCs w:val="0"/>
          <w:caps w:val="0"/>
          <w:color w:val="auto"/>
          <w:spacing w:val="0"/>
          <w:sz w:val="24"/>
          <w:szCs w:val="24"/>
          <w:highlight w:val="none"/>
          <w:u w:val="none"/>
          <w:shd w:val="clear" w:color="auto" w:fill="FFFFFF"/>
          <w:vertAlign w:val="baseline"/>
        </w:rPr>
        <w:t>，生产厂为</w:t>
      </w:r>
      <w:r>
        <w:rPr>
          <w:rStyle w:val="23"/>
          <w:rFonts w:hint="eastAsia" w:ascii="宋体" w:hAnsi="宋体" w:eastAsia="宋体" w:cs="宋体"/>
          <w:i w:val="0"/>
          <w:iCs w:val="0"/>
          <w:caps w:val="0"/>
          <w:color w:val="auto"/>
          <w:spacing w:val="0"/>
          <w:sz w:val="24"/>
          <w:szCs w:val="24"/>
          <w:highlight w:val="none"/>
          <w:u w:val="single"/>
          <w:shd w:val="clear" w:color="auto" w:fill="FFFFFF"/>
          <w:vertAlign w:val="baseline"/>
        </w:rPr>
        <w:t>（厂名）</w:t>
      </w:r>
      <w:r>
        <w:rPr>
          <w:rStyle w:val="23"/>
          <w:rFonts w:hint="eastAsia" w:ascii="宋体" w:hAnsi="宋体" w:eastAsia="宋体" w:cs="宋体"/>
          <w:i w:val="0"/>
          <w:iCs w:val="0"/>
          <w:caps w:val="0"/>
          <w:color w:val="auto"/>
          <w:spacing w:val="0"/>
          <w:sz w:val="24"/>
          <w:szCs w:val="24"/>
          <w:highlight w:val="none"/>
          <w:u w:val="none"/>
          <w:shd w:val="clear" w:color="auto" w:fill="FFFFFF"/>
          <w:vertAlign w:val="superscript"/>
        </w:rPr>
        <w:t>2</w:t>
      </w:r>
      <w:r>
        <w:rPr>
          <w:rFonts w:hint="eastAsia" w:ascii="宋体" w:hAnsi="宋体" w:eastAsia="宋体" w:cs="宋体"/>
          <w:i w:val="0"/>
          <w:iCs w:val="0"/>
          <w:caps w:val="0"/>
          <w:color w:val="auto"/>
          <w:spacing w:val="0"/>
          <w:sz w:val="24"/>
          <w:szCs w:val="24"/>
          <w:highlight w:val="none"/>
          <w:u w:val="none"/>
          <w:shd w:val="clear" w:color="auto" w:fill="FFFFFF"/>
          <w:vertAlign w:val="baseline"/>
        </w:rPr>
        <w:t>，厂址为</w:t>
      </w:r>
      <w:r>
        <w:rPr>
          <w:rStyle w:val="23"/>
          <w:rFonts w:hint="eastAsia" w:ascii="宋体" w:hAnsi="宋体" w:eastAsia="宋体" w:cs="宋体"/>
          <w:i w:val="0"/>
          <w:iCs w:val="0"/>
          <w:caps w:val="0"/>
          <w:color w:val="auto"/>
          <w:spacing w:val="0"/>
          <w:sz w:val="24"/>
          <w:szCs w:val="24"/>
          <w:highlight w:val="none"/>
          <w:u w:val="single"/>
          <w:shd w:val="clear" w:color="auto" w:fill="FFFFFF"/>
          <w:vertAlign w:val="baseline"/>
        </w:rPr>
        <w:t>（生产厂址）</w:t>
      </w:r>
      <w:r>
        <w:rPr>
          <w:rFonts w:hint="eastAsia" w:ascii="宋体" w:hAnsi="宋体" w:eastAsia="宋体" w:cs="宋体"/>
          <w:i w:val="0"/>
          <w:iCs w:val="0"/>
          <w:caps w:val="0"/>
          <w:color w:val="auto"/>
          <w:spacing w:val="0"/>
          <w:sz w:val="24"/>
          <w:szCs w:val="24"/>
          <w:highlight w:val="none"/>
          <w:u w:val="none"/>
          <w:shd w:val="clear" w:color="auto" w:fill="FFFFFF"/>
          <w:vertAlign w:val="baseline"/>
        </w:rPr>
        <w:t>。</w:t>
      </w:r>
      <w:r>
        <w:rPr>
          <w:rStyle w:val="23"/>
          <w:rFonts w:hint="eastAsia" w:ascii="宋体" w:hAnsi="宋体" w:eastAsia="宋体" w:cs="宋体"/>
          <w:i w:val="0"/>
          <w:iCs w:val="0"/>
          <w:caps w:val="0"/>
          <w:color w:val="auto"/>
          <w:spacing w:val="0"/>
          <w:sz w:val="24"/>
          <w:szCs w:val="24"/>
          <w:highlight w:val="none"/>
          <w:u w:val="single"/>
          <w:shd w:val="clear" w:color="auto" w:fill="FFFFFF"/>
          <w:vertAlign w:val="baseline"/>
          <w:lang w:val="en-US" w:eastAsia="zh-CN"/>
        </w:rPr>
        <w:t xml:space="preserve">  /  </w:t>
      </w:r>
      <w:r>
        <w:rPr>
          <w:rFonts w:hint="eastAsia" w:ascii="宋体" w:hAnsi="宋体" w:eastAsia="宋体" w:cs="宋体"/>
          <w:i w:val="0"/>
          <w:iCs w:val="0"/>
          <w:caps w:val="0"/>
          <w:color w:val="auto"/>
          <w:spacing w:val="0"/>
          <w:sz w:val="24"/>
          <w:szCs w:val="24"/>
          <w:highlight w:val="none"/>
          <w:u w:val="none"/>
          <w:shd w:val="clear" w:color="auto" w:fill="FFFFFF"/>
          <w:vertAlign w:val="baseline"/>
        </w:rPr>
        <w:t>的中国境内生产的组件成本占比≥</w:t>
      </w:r>
      <w:r>
        <w:rPr>
          <w:rStyle w:val="23"/>
          <w:rFonts w:hint="eastAsia" w:ascii="宋体" w:hAnsi="宋体" w:eastAsia="宋体" w:cs="宋体"/>
          <w:i w:val="0"/>
          <w:iCs w:val="0"/>
          <w:caps w:val="0"/>
          <w:color w:val="auto"/>
          <w:spacing w:val="0"/>
          <w:sz w:val="24"/>
          <w:szCs w:val="24"/>
          <w:highlight w:val="none"/>
          <w:u w:val="single"/>
          <w:shd w:val="clear" w:color="auto" w:fill="FFFFFF"/>
          <w:vertAlign w:val="baseline"/>
          <w:lang w:val="en-US" w:eastAsia="zh-CN"/>
        </w:rPr>
        <w:t xml:space="preserve">  /  </w:t>
      </w:r>
      <w:r>
        <w:rPr>
          <w:rFonts w:hint="eastAsia" w:ascii="宋体" w:hAnsi="宋体" w:eastAsia="宋体" w:cs="宋体"/>
          <w:i w:val="0"/>
          <w:iCs w:val="0"/>
          <w:caps w:val="0"/>
          <w:color w:val="auto"/>
          <w:spacing w:val="0"/>
          <w:sz w:val="24"/>
          <w:szCs w:val="24"/>
          <w:highlight w:val="none"/>
          <w:u w:val="none"/>
          <w:shd w:val="clear" w:color="auto" w:fill="FFFFFF"/>
          <w:vertAlign w:val="baseline"/>
        </w:rPr>
        <w:t>。</w:t>
      </w:r>
      <w:r>
        <w:rPr>
          <w:rStyle w:val="23"/>
          <w:rFonts w:hint="eastAsia" w:ascii="宋体" w:hAnsi="宋体" w:eastAsia="宋体" w:cs="宋体"/>
          <w:i w:val="0"/>
          <w:iCs w:val="0"/>
          <w:caps w:val="0"/>
          <w:color w:val="auto"/>
          <w:spacing w:val="0"/>
          <w:sz w:val="24"/>
          <w:szCs w:val="24"/>
          <w:highlight w:val="none"/>
          <w:u w:val="single"/>
          <w:shd w:val="clear" w:color="auto" w:fill="FFFFFF"/>
          <w:vertAlign w:val="baseline"/>
          <w:lang w:val="en-US" w:eastAsia="zh-CN"/>
        </w:rPr>
        <w:t xml:space="preserve">  /  </w:t>
      </w:r>
      <w:r>
        <w:rPr>
          <w:rFonts w:hint="eastAsia" w:ascii="宋体" w:hAnsi="宋体" w:eastAsia="宋体" w:cs="宋体"/>
          <w:i w:val="0"/>
          <w:iCs w:val="0"/>
          <w:caps w:val="0"/>
          <w:color w:val="auto"/>
          <w:spacing w:val="0"/>
          <w:sz w:val="24"/>
          <w:szCs w:val="24"/>
          <w:highlight w:val="none"/>
          <w:u w:val="none"/>
          <w:shd w:val="clear" w:color="auto" w:fill="FFFFFF"/>
          <w:vertAlign w:val="baseline"/>
        </w:rPr>
        <w:t>的</w:t>
      </w:r>
      <w:r>
        <w:rPr>
          <w:rStyle w:val="23"/>
          <w:rFonts w:hint="eastAsia" w:ascii="宋体" w:hAnsi="宋体" w:eastAsia="宋体" w:cs="宋体"/>
          <w:i w:val="0"/>
          <w:iCs w:val="0"/>
          <w:caps w:val="0"/>
          <w:color w:val="auto"/>
          <w:spacing w:val="0"/>
          <w:sz w:val="24"/>
          <w:szCs w:val="24"/>
          <w:highlight w:val="none"/>
          <w:u w:val="single"/>
          <w:shd w:val="clear" w:color="auto" w:fill="FFFFFF"/>
          <w:vertAlign w:val="baseline"/>
          <w:lang w:val="en-US" w:eastAsia="zh-CN"/>
        </w:rPr>
        <w:t xml:space="preserve">  /  </w:t>
      </w:r>
      <w:r>
        <w:rPr>
          <w:rFonts w:hint="eastAsia" w:ascii="宋体" w:hAnsi="宋体" w:eastAsia="宋体" w:cs="宋体"/>
          <w:i w:val="0"/>
          <w:iCs w:val="0"/>
          <w:caps w:val="0"/>
          <w:color w:val="auto"/>
          <w:spacing w:val="0"/>
          <w:sz w:val="24"/>
          <w:szCs w:val="24"/>
          <w:highlight w:val="none"/>
          <w:u w:val="none"/>
          <w:shd w:val="clear" w:color="auto" w:fill="FFFFFF"/>
          <w:vertAlign w:val="baseline"/>
        </w:rPr>
        <w:t>在中国境内生产。</w:t>
      </w:r>
      <w:r>
        <w:rPr>
          <w:rStyle w:val="23"/>
          <w:rFonts w:hint="eastAsia" w:ascii="宋体" w:hAnsi="宋体" w:eastAsia="宋体" w:cs="宋体"/>
          <w:i w:val="0"/>
          <w:iCs w:val="0"/>
          <w:caps w:val="0"/>
          <w:color w:val="auto"/>
          <w:spacing w:val="0"/>
          <w:sz w:val="24"/>
          <w:szCs w:val="24"/>
          <w:highlight w:val="none"/>
          <w:u w:val="single"/>
          <w:shd w:val="clear" w:color="auto" w:fill="FFFFFF"/>
          <w:vertAlign w:val="baseline"/>
          <w:lang w:val="en-US" w:eastAsia="zh-CN"/>
        </w:rPr>
        <w:t xml:space="preserve">  /  </w:t>
      </w:r>
      <w:r>
        <w:rPr>
          <w:rFonts w:hint="eastAsia" w:ascii="宋体" w:hAnsi="宋体" w:eastAsia="宋体" w:cs="宋体"/>
          <w:i w:val="0"/>
          <w:iCs w:val="0"/>
          <w:caps w:val="0"/>
          <w:color w:val="auto"/>
          <w:spacing w:val="0"/>
          <w:sz w:val="24"/>
          <w:szCs w:val="24"/>
          <w:highlight w:val="none"/>
          <w:u w:val="none"/>
          <w:shd w:val="clear" w:color="auto" w:fill="FFFFFF"/>
          <w:vertAlign w:val="baseline"/>
        </w:rPr>
        <w:t>的</w:t>
      </w:r>
      <w:r>
        <w:rPr>
          <w:rStyle w:val="23"/>
          <w:rFonts w:hint="eastAsia" w:ascii="宋体" w:hAnsi="宋体" w:eastAsia="宋体" w:cs="宋体"/>
          <w:i w:val="0"/>
          <w:iCs w:val="0"/>
          <w:caps w:val="0"/>
          <w:color w:val="auto"/>
          <w:spacing w:val="0"/>
          <w:sz w:val="24"/>
          <w:szCs w:val="24"/>
          <w:highlight w:val="none"/>
          <w:u w:val="single"/>
          <w:shd w:val="clear" w:color="auto" w:fill="FFFFFF"/>
          <w:vertAlign w:val="baseline"/>
          <w:lang w:val="en-US" w:eastAsia="zh-CN"/>
        </w:rPr>
        <w:t xml:space="preserve">  /  </w:t>
      </w:r>
      <w:r>
        <w:rPr>
          <w:rFonts w:hint="eastAsia" w:ascii="宋体" w:hAnsi="宋体" w:eastAsia="宋体" w:cs="宋体"/>
          <w:i w:val="0"/>
          <w:iCs w:val="0"/>
          <w:caps w:val="0"/>
          <w:color w:val="auto"/>
          <w:spacing w:val="0"/>
          <w:sz w:val="24"/>
          <w:szCs w:val="24"/>
          <w:highlight w:val="none"/>
          <w:u w:val="none"/>
          <w:shd w:val="clear" w:color="auto" w:fill="FFFFFF"/>
          <w:vertAlign w:val="baseline"/>
        </w:rPr>
        <w:t>在中国境内完成。</w:t>
      </w:r>
    </w:p>
    <w:p w14:paraId="31ED8C28">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u w:val="none"/>
          <w:shd w:val="clear" w:color="auto" w:fill="FFFFFF"/>
          <w:vertAlign w:val="baseline"/>
        </w:rPr>
        <w:t>2.</w:t>
      </w:r>
      <w:r>
        <w:rPr>
          <w:rStyle w:val="23"/>
          <w:rFonts w:hint="eastAsia" w:ascii="宋体" w:hAnsi="宋体" w:eastAsia="宋体" w:cs="宋体"/>
          <w:i w:val="0"/>
          <w:iCs w:val="0"/>
          <w:caps w:val="0"/>
          <w:color w:val="auto"/>
          <w:spacing w:val="0"/>
          <w:sz w:val="24"/>
          <w:szCs w:val="24"/>
          <w:highlight w:val="none"/>
          <w:u w:val="single"/>
          <w:shd w:val="clear" w:color="auto" w:fill="FFFFFF"/>
          <w:vertAlign w:val="baseline"/>
        </w:rPr>
        <w:t>（产品名称2）</w:t>
      </w:r>
      <w:r>
        <w:rPr>
          <w:rFonts w:hint="eastAsia" w:ascii="宋体" w:hAnsi="宋体" w:eastAsia="宋体" w:cs="宋体"/>
          <w:i w:val="0"/>
          <w:iCs w:val="0"/>
          <w:caps w:val="0"/>
          <w:color w:val="auto"/>
          <w:spacing w:val="0"/>
          <w:sz w:val="24"/>
          <w:szCs w:val="24"/>
          <w:highlight w:val="none"/>
          <w:u w:val="none"/>
          <w:shd w:val="clear" w:color="auto" w:fill="FFFFFF"/>
          <w:vertAlign w:val="baseline"/>
        </w:rPr>
        <w:t>，生产厂为</w:t>
      </w:r>
      <w:r>
        <w:rPr>
          <w:rStyle w:val="23"/>
          <w:rFonts w:hint="eastAsia" w:ascii="宋体" w:hAnsi="宋体" w:eastAsia="宋体" w:cs="宋体"/>
          <w:i w:val="0"/>
          <w:iCs w:val="0"/>
          <w:caps w:val="0"/>
          <w:color w:val="auto"/>
          <w:spacing w:val="0"/>
          <w:sz w:val="24"/>
          <w:szCs w:val="24"/>
          <w:highlight w:val="none"/>
          <w:u w:val="single"/>
          <w:shd w:val="clear" w:color="auto" w:fill="FFFFFF"/>
          <w:vertAlign w:val="baseline"/>
        </w:rPr>
        <w:t>（厂名）</w:t>
      </w:r>
      <w:r>
        <w:rPr>
          <w:rFonts w:hint="eastAsia" w:ascii="宋体" w:hAnsi="宋体" w:eastAsia="宋体" w:cs="宋体"/>
          <w:i w:val="0"/>
          <w:iCs w:val="0"/>
          <w:caps w:val="0"/>
          <w:color w:val="auto"/>
          <w:spacing w:val="0"/>
          <w:sz w:val="24"/>
          <w:szCs w:val="24"/>
          <w:highlight w:val="none"/>
          <w:u w:val="none"/>
          <w:shd w:val="clear" w:color="auto" w:fill="FFFFFF"/>
          <w:vertAlign w:val="baseline"/>
        </w:rPr>
        <w:t>，厂址为</w:t>
      </w:r>
      <w:r>
        <w:rPr>
          <w:rStyle w:val="23"/>
          <w:rFonts w:hint="eastAsia" w:ascii="宋体" w:hAnsi="宋体" w:eastAsia="宋体" w:cs="宋体"/>
          <w:i w:val="0"/>
          <w:iCs w:val="0"/>
          <w:caps w:val="0"/>
          <w:color w:val="auto"/>
          <w:spacing w:val="0"/>
          <w:sz w:val="24"/>
          <w:szCs w:val="24"/>
          <w:highlight w:val="none"/>
          <w:u w:val="single"/>
          <w:shd w:val="clear" w:color="auto" w:fill="FFFFFF"/>
          <w:vertAlign w:val="baseline"/>
        </w:rPr>
        <w:t>（生产厂址）</w:t>
      </w:r>
      <w:r>
        <w:rPr>
          <w:rFonts w:hint="eastAsia" w:ascii="宋体" w:hAnsi="宋体" w:eastAsia="宋体" w:cs="宋体"/>
          <w:i w:val="0"/>
          <w:iCs w:val="0"/>
          <w:caps w:val="0"/>
          <w:color w:val="auto"/>
          <w:spacing w:val="0"/>
          <w:sz w:val="24"/>
          <w:szCs w:val="24"/>
          <w:highlight w:val="none"/>
          <w:u w:val="none"/>
          <w:shd w:val="clear" w:color="auto" w:fill="FFFFFF"/>
          <w:vertAlign w:val="baseline"/>
        </w:rPr>
        <w:t>。</w:t>
      </w:r>
      <w:r>
        <w:rPr>
          <w:rStyle w:val="23"/>
          <w:rFonts w:hint="eastAsia" w:ascii="宋体" w:hAnsi="宋体" w:eastAsia="宋体" w:cs="宋体"/>
          <w:i w:val="0"/>
          <w:iCs w:val="0"/>
          <w:caps w:val="0"/>
          <w:color w:val="auto"/>
          <w:spacing w:val="0"/>
          <w:sz w:val="24"/>
          <w:szCs w:val="24"/>
          <w:highlight w:val="none"/>
          <w:u w:val="single"/>
          <w:shd w:val="clear" w:color="auto" w:fill="FFFFFF"/>
          <w:vertAlign w:val="baseline"/>
          <w:lang w:val="en-US" w:eastAsia="zh-CN"/>
        </w:rPr>
        <w:t xml:space="preserve">  /  </w:t>
      </w:r>
      <w:r>
        <w:rPr>
          <w:rFonts w:hint="eastAsia" w:ascii="宋体" w:hAnsi="宋体" w:eastAsia="宋体" w:cs="宋体"/>
          <w:i w:val="0"/>
          <w:iCs w:val="0"/>
          <w:caps w:val="0"/>
          <w:color w:val="auto"/>
          <w:spacing w:val="0"/>
          <w:sz w:val="24"/>
          <w:szCs w:val="24"/>
          <w:highlight w:val="none"/>
          <w:u w:val="none"/>
          <w:shd w:val="clear" w:color="auto" w:fill="FFFFFF"/>
          <w:vertAlign w:val="baseline"/>
        </w:rPr>
        <w:t>的中国境内生产的组件成本占比≥</w:t>
      </w:r>
      <w:r>
        <w:rPr>
          <w:rStyle w:val="23"/>
          <w:rFonts w:hint="eastAsia" w:ascii="宋体" w:hAnsi="宋体" w:eastAsia="宋体" w:cs="宋体"/>
          <w:i w:val="0"/>
          <w:iCs w:val="0"/>
          <w:caps w:val="0"/>
          <w:color w:val="auto"/>
          <w:spacing w:val="0"/>
          <w:sz w:val="24"/>
          <w:szCs w:val="24"/>
          <w:highlight w:val="none"/>
          <w:u w:val="single"/>
          <w:shd w:val="clear" w:color="auto" w:fill="FFFFFF"/>
          <w:vertAlign w:val="baseline"/>
          <w:lang w:val="en-US" w:eastAsia="zh-CN"/>
        </w:rPr>
        <w:t xml:space="preserve">  /  </w:t>
      </w:r>
      <w:r>
        <w:rPr>
          <w:rFonts w:hint="eastAsia" w:ascii="宋体" w:hAnsi="宋体" w:eastAsia="宋体" w:cs="宋体"/>
          <w:i w:val="0"/>
          <w:iCs w:val="0"/>
          <w:caps w:val="0"/>
          <w:color w:val="auto"/>
          <w:spacing w:val="0"/>
          <w:sz w:val="24"/>
          <w:szCs w:val="24"/>
          <w:highlight w:val="none"/>
          <w:u w:val="none"/>
          <w:shd w:val="clear" w:color="auto" w:fill="FFFFFF"/>
          <w:vertAlign w:val="baseline"/>
        </w:rPr>
        <w:t>。</w:t>
      </w:r>
      <w:r>
        <w:rPr>
          <w:rStyle w:val="23"/>
          <w:rFonts w:hint="eastAsia" w:ascii="宋体" w:hAnsi="宋体" w:eastAsia="宋体" w:cs="宋体"/>
          <w:i w:val="0"/>
          <w:iCs w:val="0"/>
          <w:caps w:val="0"/>
          <w:color w:val="auto"/>
          <w:spacing w:val="0"/>
          <w:sz w:val="24"/>
          <w:szCs w:val="24"/>
          <w:highlight w:val="none"/>
          <w:u w:val="single"/>
          <w:shd w:val="clear" w:color="auto" w:fill="FFFFFF"/>
          <w:vertAlign w:val="baseline"/>
          <w:lang w:val="en-US" w:eastAsia="zh-CN"/>
        </w:rPr>
        <w:t xml:space="preserve">  /  </w:t>
      </w:r>
      <w:r>
        <w:rPr>
          <w:rFonts w:hint="eastAsia" w:ascii="宋体" w:hAnsi="宋体" w:eastAsia="宋体" w:cs="宋体"/>
          <w:i w:val="0"/>
          <w:iCs w:val="0"/>
          <w:caps w:val="0"/>
          <w:color w:val="auto"/>
          <w:spacing w:val="0"/>
          <w:sz w:val="24"/>
          <w:szCs w:val="24"/>
          <w:highlight w:val="none"/>
          <w:u w:val="none"/>
          <w:shd w:val="clear" w:color="auto" w:fill="FFFFFF"/>
          <w:vertAlign w:val="baseline"/>
        </w:rPr>
        <w:t>的</w:t>
      </w:r>
      <w:r>
        <w:rPr>
          <w:rStyle w:val="23"/>
          <w:rFonts w:hint="eastAsia" w:ascii="宋体" w:hAnsi="宋体" w:eastAsia="宋体" w:cs="宋体"/>
          <w:i w:val="0"/>
          <w:iCs w:val="0"/>
          <w:caps w:val="0"/>
          <w:color w:val="auto"/>
          <w:spacing w:val="0"/>
          <w:sz w:val="24"/>
          <w:szCs w:val="24"/>
          <w:highlight w:val="none"/>
          <w:u w:val="single"/>
          <w:shd w:val="clear" w:color="auto" w:fill="FFFFFF"/>
          <w:vertAlign w:val="baseline"/>
          <w:lang w:val="en-US" w:eastAsia="zh-CN"/>
        </w:rPr>
        <w:t xml:space="preserve">  /  </w:t>
      </w:r>
      <w:r>
        <w:rPr>
          <w:rFonts w:hint="eastAsia" w:ascii="宋体" w:hAnsi="宋体" w:eastAsia="宋体" w:cs="宋体"/>
          <w:i w:val="0"/>
          <w:iCs w:val="0"/>
          <w:caps w:val="0"/>
          <w:color w:val="auto"/>
          <w:spacing w:val="0"/>
          <w:sz w:val="24"/>
          <w:szCs w:val="24"/>
          <w:highlight w:val="none"/>
          <w:u w:val="none"/>
          <w:shd w:val="clear" w:color="auto" w:fill="FFFFFF"/>
          <w:vertAlign w:val="baseline"/>
        </w:rPr>
        <w:t>在中国境内生产。</w:t>
      </w:r>
      <w:r>
        <w:rPr>
          <w:rStyle w:val="23"/>
          <w:rFonts w:hint="eastAsia" w:ascii="宋体" w:hAnsi="宋体" w:eastAsia="宋体" w:cs="宋体"/>
          <w:i w:val="0"/>
          <w:iCs w:val="0"/>
          <w:caps w:val="0"/>
          <w:color w:val="auto"/>
          <w:spacing w:val="0"/>
          <w:sz w:val="24"/>
          <w:szCs w:val="24"/>
          <w:highlight w:val="none"/>
          <w:u w:val="single"/>
          <w:shd w:val="clear" w:color="auto" w:fill="FFFFFF"/>
          <w:vertAlign w:val="baseline"/>
          <w:lang w:val="en-US" w:eastAsia="zh-CN"/>
        </w:rPr>
        <w:t xml:space="preserve">  /  </w:t>
      </w:r>
      <w:r>
        <w:rPr>
          <w:rFonts w:hint="eastAsia" w:ascii="宋体" w:hAnsi="宋体" w:eastAsia="宋体" w:cs="宋体"/>
          <w:i w:val="0"/>
          <w:iCs w:val="0"/>
          <w:caps w:val="0"/>
          <w:color w:val="auto"/>
          <w:spacing w:val="0"/>
          <w:sz w:val="24"/>
          <w:szCs w:val="24"/>
          <w:highlight w:val="none"/>
          <w:u w:val="none"/>
          <w:shd w:val="clear" w:color="auto" w:fill="FFFFFF"/>
          <w:vertAlign w:val="baseline"/>
        </w:rPr>
        <w:t>的</w:t>
      </w:r>
      <w:r>
        <w:rPr>
          <w:rStyle w:val="23"/>
          <w:rFonts w:hint="eastAsia" w:ascii="宋体" w:hAnsi="宋体" w:eastAsia="宋体" w:cs="宋体"/>
          <w:i w:val="0"/>
          <w:iCs w:val="0"/>
          <w:caps w:val="0"/>
          <w:color w:val="auto"/>
          <w:spacing w:val="0"/>
          <w:sz w:val="24"/>
          <w:szCs w:val="24"/>
          <w:highlight w:val="none"/>
          <w:u w:val="single"/>
          <w:shd w:val="clear" w:color="auto" w:fill="FFFFFF"/>
          <w:vertAlign w:val="baseline"/>
          <w:lang w:val="en-US" w:eastAsia="zh-CN"/>
        </w:rPr>
        <w:t xml:space="preserve">  /  </w:t>
      </w:r>
      <w:r>
        <w:rPr>
          <w:rFonts w:hint="eastAsia" w:ascii="宋体" w:hAnsi="宋体" w:eastAsia="宋体" w:cs="宋体"/>
          <w:i w:val="0"/>
          <w:iCs w:val="0"/>
          <w:caps w:val="0"/>
          <w:color w:val="auto"/>
          <w:spacing w:val="0"/>
          <w:sz w:val="24"/>
          <w:szCs w:val="24"/>
          <w:highlight w:val="none"/>
          <w:u w:val="none"/>
          <w:shd w:val="clear" w:color="auto" w:fill="FFFFFF"/>
          <w:vertAlign w:val="baseline"/>
        </w:rPr>
        <w:t>在中国境内完成。</w:t>
      </w:r>
    </w:p>
    <w:p w14:paraId="71907351">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u w:val="none"/>
          <w:shd w:val="clear" w:color="auto" w:fill="FFFFFF"/>
          <w:vertAlign w:val="baseline"/>
        </w:rPr>
        <w:t>……</w:t>
      </w:r>
    </w:p>
    <w:p w14:paraId="59B25A0A">
      <w:pPr>
        <w:pStyle w:val="1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color w:val="auto"/>
          <w:sz w:val="24"/>
          <w:szCs w:val="24"/>
          <w:highlight w:val="none"/>
        </w:rPr>
      </w:pPr>
      <w:r>
        <w:rPr>
          <w:rFonts w:hint="eastAsia" w:ascii="宋体" w:hAnsi="宋体" w:eastAsia="宋体" w:cs="宋体"/>
          <w:i w:val="0"/>
          <w:iCs w:val="0"/>
          <w:caps w:val="0"/>
          <w:color w:val="auto"/>
          <w:spacing w:val="0"/>
          <w:sz w:val="24"/>
          <w:szCs w:val="24"/>
          <w:highlight w:val="none"/>
          <w:u w:val="none"/>
          <w:shd w:val="clear" w:color="auto" w:fill="FFFFFF"/>
          <w:vertAlign w:val="baseline"/>
        </w:rPr>
        <w:t>本公司（单位）对上述声明内容的真实性负责。如有虚假，愿承担相应法律责任。</w:t>
      </w:r>
    </w:p>
    <w:p w14:paraId="0DEA17DF">
      <w:pPr>
        <w:keepNext w:val="0"/>
        <w:keepLines w:val="0"/>
        <w:pageBreakBefore w:val="0"/>
        <w:widowControl w:val="0"/>
        <w:kinsoku/>
        <w:wordWrap/>
        <w:overflowPunct/>
        <w:topLinePunct w:val="0"/>
        <w:autoSpaceDE/>
        <w:autoSpaceDN/>
        <w:bidi w:val="0"/>
        <w:adjustRightInd/>
        <w:snapToGrid/>
        <w:spacing w:line="360" w:lineRule="auto"/>
        <w:ind w:firstLine="4228" w:firstLineChars="1762"/>
        <w:textAlignment w:val="auto"/>
        <w:rPr>
          <w:rFonts w:ascii="宋体" w:hAnsi="宋体" w:eastAsia="宋体"/>
          <w:sz w:val="24"/>
          <w:szCs w:val="24"/>
          <w:highlight w:val="none"/>
          <w:u w:val="single"/>
        </w:rPr>
      </w:pPr>
      <w:r>
        <w:rPr>
          <w:rFonts w:hint="eastAsia" w:ascii="宋体" w:hAnsi="宋体" w:eastAsia="宋体"/>
          <w:sz w:val="24"/>
          <w:szCs w:val="24"/>
          <w:highlight w:val="none"/>
          <w:lang w:val="en-US" w:eastAsia="zh-CN"/>
        </w:rPr>
        <w:t>供应商</w:t>
      </w:r>
      <w:r>
        <w:rPr>
          <w:rFonts w:ascii="宋体" w:hAnsi="宋体" w:eastAsia="宋体"/>
          <w:sz w:val="24"/>
          <w:szCs w:val="24"/>
          <w:highlight w:val="none"/>
        </w:rPr>
        <w:t>电子签章</w:t>
      </w:r>
      <w:r>
        <w:rPr>
          <w:rFonts w:hint="eastAsia" w:ascii="宋体" w:hAnsi="宋体" w:eastAsia="宋体"/>
          <w:sz w:val="24"/>
          <w:szCs w:val="24"/>
          <w:highlight w:val="none"/>
        </w:rPr>
        <w:t>：</w:t>
      </w:r>
      <w:r>
        <w:rPr>
          <w:rFonts w:ascii="宋体" w:hAnsi="宋体" w:eastAsia="宋体"/>
          <w:sz w:val="24"/>
          <w:szCs w:val="24"/>
          <w:highlight w:val="none"/>
          <w:u w:val="single"/>
        </w:rPr>
        <w:t xml:space="preserve">             </w:t>
      </w:r>
    </w:p>
    <w:p w14:paraId="61204661">
      <w:pPr>
        <w:keepNext w:val="0"/>
        <w:keepLines w:val="0"/>
        <w:pageBreakBefore w:val="0"/>
        <w:widowControl w:val="0"/>
        <w:tabs>
          <w:tab w:val="left" w:pos="4620"/>
        </w:tabs>
        <w:kinsoku/>
        <w:wordWrap/>
        <w:overflowPunct/>
        <w:topLinePunct w:val="0"/>
        <w:autoSpaceDE/>
        <w:autoSpaceDN/>
        <w:bidi w:val="0"/>
        <w:adjustRightInd/>
        <w:snapToGrid/>
        <w:spacing w:line="360" w:lineRule="auto"/>
        <w:ind w:firstLine="4252" w:firstLineChars="1772"/>
        <w:textAlignment w:val="auto"/>
        <w:rPr>
          <w:rFonts w:hint="eastAsia" w:asciiTheme="minorEastAsia" w:hAnsiTheme="minorEastAsia" w:eastAsiaTheme="minorEastAsia" w:cstheme="minorEastAsia"/>
          <w:b/>
          <w:sz w:val="21"/>
          <w:szCs w:val="21"/>
          <w:highlight w:val="none"/>
          <w:lang w:val="en-US" w:eastAsia="zh-CN"/>
        </w:rPr>
      </w:pPr>
      <w:r>
        <w:rPr>
          <w:rFonts w:hint="eastAsia" w:ascii="宋体" w:hAnsi="宋体" w:eastAsia="宋体"/>
          <w:sz w:val="24"/>
          <w:szCs w:val="24"/>
          <w:highlight w:val="none"/>
        </w:rPr>
        <w:t>日</w:t>
      </w:r>
      <w:r>
        <w:rPr>
          <w:rFonts w:ascii="宋体" w:hAnsi="宋体" w:eastAsia="宋体"/>
          <w:sz w:val="24"/>
          <w:szCs w:val="24"/>
          <w:highlight w:val="none"/>
        </w:rPr>
        <w:t xml:space="preserve">      </w:t>
      </w:r>
      <w:r>
        <w:rPr>
          <w:rFonts w:hint="eastAsia" w:ascii="宋体" w:hAnsi="宋体" w:eastAsia="宋体"/>
          <w:sz w:val="24"/>
          <w:szCs w:val="24"/>
          <w:highlight w:val="none"/>
        </w:rPr>
        <w:t xml:space="preserve">    期：</w:t>
      </w:r>
      <w:r>
        <w:rPr>
          <w:rFonts w:ascii="宋体" w:hAnsi="宋体" w:eastAsia="宋体"/>
          <w:sz w:val="24"/>
          <w:szCs w:val="24"/>
          <w:highlight w:val="none"/>
          <w:u w:val="single"/>
        </w:rPr>
        <w:t xml:space="preserve">             </w:t>
      </w:r>
    </w:p>
    <w:p w14:paraId="7283C02E">
      <w:pPr>
        <w:keepNext w:val="0"/>
        <w:keepLines w:val="0"/>
        <w:pageBreakBefore w:val="0"/>
        <w:widowControl w:val="0"/>
        <w:tabs>
          <w:tab w:val="left" w:pos="4620"/>
        </w:tabs>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val="0"/>
          <w:bCs/>
          <w:sz w:val="21"/>
          <w:szCs w:val="21"/>
          <w:highlight w:val="none"/>
          <w:lang w:eastAsia="zh-CN"/>
        </w:rPr>
      </w:pPr>
      <w:r>
        <w:rPr>
          <w:rFonts w:hint="eastAsia" w:asciiTheme="minorEastAsia" w:hAnsiTheme="minorEastAsia" w:eastAsiaTheme="minorEastAsia" w:cstheme="minorEastAsia"/>
          <w:b/>
          <w:sz w:val="21"/>
          <w:szCs w:val="21"/>
          <w:highlight w:val="none"/>
          <w:lang w:val="en-US" w:eastAsia="zh-CN"/>
        </w:rPr>
        <w:t>注：</w:t>
      </w:r>
    </w:p>
    <w:p w14:paraId="5114D191">
      <w:pPr>
        <w:keepNext w:val="0"/>
        <w:keepLines w:val="0"/>
        <w:pageBreakBefore w:val="0"/>
        <w:widowControl w:val="0"/>
        <w:tabs>
          <w:tab w:val="left" w:pos="4620"/>
        </w:tabs>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val="0"/>
          <w:bCs/>
          <w:sz w:val="21"/>
          <w:szCs w:val="21"/>
          <w:highlight w:val="none"/>
          <w:lang w:eastAsia="zh-CN"/>
        </w:rPr>
      </w:pPr>
      <w:r>
        <w:rPr>
          <w:rFonts w:hint="eastAsia" w:asciiTheme="minorEastAsia" w:hAnsiTheme="minorEastAsia" w:eastAsiaTheme="minorEastAsia" w:cstheme="minorEastAsia"/>
          <w:b w:val="0"/>
          <w:bCs/>
          <w:sz w:val="21"/>
          <w:szCs w:val="21"/>
          <w:highlight w:val="none"/>
          <w:lang w:eastAsia="zh-CN"/>
        </w:rPr>
        <w:t>1.产品如有型号，请在“产品名称”栏一并填写。</w:t>
      </w:r>
    </w:p>
    <w:p w14:paraId="3B3A64A6">
      <w:pPr>
        <w:keepNext w:val="0"/>
        <w:keepLines w:val="0"/>
        <w:pageBreakBefore w:val="0"/>
        <w:widowControl w:val="0"/>
        <w:tabs>
          <w:tab w:val="left" w:pos="4620"/>
        </w:tabs>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val="0"/>
          <w:bCs/>
          <w:sz w:val="21"/>
          <w:szCs w:val="21"/>
          <w:highlight w:val="none"/>
          <w:lang w:eastAsia="zh-CN"/>
        </w:rPr>
      </w:pPr>
      <w:r>
        <w:rPr>
          <w:rFonts w:hint="eastAsia" w:asciiTheme="minorEastAsia" w:hAnsiTheme="minorEastAsia" w:eastAsiaTheme="minorEastAsia" w:cstheme="minorEastAsia"/>
          <w:b w:val="0"/>
          <w:bCs/>
          <w:sz w:val="21"/>
          <w:szCs w:val="21"/>
          <w:highlight w:val="none"/>
          <w:lang w:eastAsia="zh-CN"/>
        </w:rPr>
        <w:t>2.生产厂名与厂址应与生产厂营业执照载明的相关信息保持一致。</w:t>
      </w:r>
    </w:p>
    <w:p w14:paraId="19816030">
      <w:pPr>
        <w:keepNext w:val="0"/>
        <w:keepLines w:val="0"/>
        <w:pageBreakBefore w:val="0"/>
        <w:widowControl w:val="0"/>
        <w:tabs>
          <w:tab w:val="left" w:pos="4620"/>
        </w:tabs>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val="0"/>
          <w:bCs/>
          <w:sz w:val="21"/>
          <w:szCs w:val="21"/>
          <w:highlight w:val="none"/>
          <w:lang w:val="en-US" w:eastAsia="zh-CN"/>
        </w:rPr>
      </w:pPr>
      <w:r>
        <w:rPr>
          <w:rFonts w:hint="eastAsia" w:asciiTheme="minorEastAsia" w:hAnsiTheme="minorEastAsia" w:eastAsiaTheme="minorEastAsia" w:cstheme="minorEastAsia"/>
          <w:b w:val="0"/>
          <w:bCs/>
          <w:sz w:val="21"/>
          <w:szCs w:val="21"/>
          <w:highlight w:val="none"/>
          <w:lang w:val="en-US" w:eastAsia="zh-CN"/>
        </w:rPr>
        <w:t>3.上述声明函中标注</w:t>
      </w:r>
      <w:r>
        <w:rPr>
          <w:rFonts w:hint="eastAsia" w:asciiTheme="minorEastAsia" w:hAnsiTheme="minorEastAsia" w:eastAsiaTheme="minorEastAsia" w:cstheme="minorEastAsia"/>
          <w:b w:val="0"/>
          <w:bCs/>
          <w:sz w:val="21"/>
          <w:szCs w:val="21"/>
          <w:highlight w:val="none"/>
          <w:u w:val="single"/>
          <w:lang w:val="en-US" w:eastAsia="zh-CN"/>
        </w:rPr>
        <w:t xml:space="preserve">  /  </w:t>
      </w:r>
      <w:r>
        <w:rPr>
          <w:rFonts w:hint="eastAsia" w:asciiTheme="minorEastAsia" w:hAnsiTheme="minorEastAsia" w:eastAsiaTheme="minorEastAsia" w:cstheme="minorEastAsia"/>
          <w:b w:val="0"/>
          <w:bCs/>
          <w:sz w:val="21"/>
          <w:szCs w:val="21"/>
          <w:highlight w:val="none"/>
          <w:lang w:val="en-US" w:eastAsia="zh-CN"/>
        </w:rPr>
        <w:t>的，无需填写。</w:t>
      </w:r>
    </w:p>
    <w:p w14:paraId="7BB87F31">
      <w:pPr>
        <w:tabs>
          <w:tab w:val="left" w:pos="4620"/>
        </w:tabs>
        <w:spacing w:line="360" w:lineRule="auto"/>
        <w:jc w:val="left"/>
        <w:rPr>
          <w:rFonts w:hint="eastAsia"/>
          <w:highlight w:val="none"/>
          <w:lang w:val="en-US" w:eastAsia="zh-CN"/>
        </w:rPr>
      </w:pPr>
      <w:r>
        <w:rPr>
          <w:rFonts w:hint="eastAsia" w:ascii="宋体" w:hAnsi="宋体" w:eastAsia="宋体" w:cs="Times New Roman"/>
          <w:b w:val="0"/>
          <w:bCs/>
          <w:sz w:val="21"/>
          <w:szCs w:val="21"/>
          <w:highlight w:val="none"/>
          <w:lang w:val="en-US" w:eastAsia="zh-CN"/>
        </w:rPr>
        <w:t>4.供应商应当结合“一、分项报价明细表-货物部分”相关信息进行填写。</w:t>
      </w:r>
    </w:p>
    <w:p w14:paraId="5C2B2F5B">
      <w:pPr>
        <w:keepNext w:val="0"/>
        <w:keepLines w:val="0"/>
        <w:pageBreakBefore w:val="0"/>
        <w:widowControl w:val="0"/>
        <w:tabs>
          <w:tab w:val="left" w:pos="4620"/>
        </w:tabs>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val="0"/>
          <w:bCs/>
          <w:sz w:val="21"/>
          <w:szCs w:val="21"/>
          <w:highlight w:val="none"/>
          <w:lang w:val="en-US" w:eastAsia="zh-CN"/>
        </w:rPr>
      </w:pPr>
      <w:r>
        <w:rPr>
          <w:rFonts w:hint="eastAsia" w:asciiTheme="minorEastAsia" w:hAnsiTheme="minorEastAsia" w:eastAsiaTheme="minorEastAsia" w:cstheme="minorEastAsia"/>
          <w:b w:val="0"/>
          <w:bCs/>
          <w:sz w:val="21"/>
          <w:szCs w:val="21"/>
          <w:highlight w:val="none"/>
          <w:lang w:val="en-US" w:eastAsia="zh-CN"/>
        </w:rPr>
        <w:t>5.根据《国务院办公厅关于在政府采购中实施本国产品标准及相关政策的通知》（</w:t>
      </w:r>
      <w:r>
        <w:rPr>
          <w:rFonts w:hint="eastAsia" w:asciiTheme="minorEastAsia" w:hAnsiTheme="minorEastAsia" w:eastAsiaTheme="minorEastAsia" w:cstheme="minorEastAsia"/>
          <w:b w:val="0"/>
          <w:bCs/>
          <w:sz w:val="21"/>
          <w:szCs w:val="21"/>
          <w:highlight w:val="none"/>
          <w:lang w:eastAsia="zh-CN"/>
        </w:rPr>
        <w:t>国办发〔2025〕34号）</w:t>
      </w:r>
      <w:r>
        <w:rPr>
          <w:rFonts w:hint="eastAsia" w:asciiTheme="minorEastAsia" w:hAnsiTheme="minorEastAsia" w:eastAsiaTheme="minorEastAsia" w:cstheme="minorEastAsia"/>
          <w:b w:val="0"/>
          <w:bCs/>
          <w:sz w:val="21"/>
          <w:szCs w:val="21"/>
          <w:highlight w:val="none"/>
          <w:lang w:val="en-US" w:eastAsia="zh-CN"/>
        </w:rPr>
        <w:t>和财政部工业和信息化部关于贯彻落实《国务院办公厅关于在政府采购中实施本国产品标准及相关政策的通知》的意见（财库〔2025〕30号），本项目所称的本国产品是指在</w:t>
      </w:r>
      <w:r>
        <w:rPr>
          <w:rFonts w:hint="eastAsia" w:asciiTheme="minorEastAsia" w:hAnsiTheme="minorEastAsia" w:eastAsiaTheme="minorEastAsia" w:cstheme="minorEastAsia"/>
          <w:b w:val="0"/>
          <w:bCs/>
          <w:sz w:val="21"/>
          <w:szCs w:val="21"/>
          <w:highlight w:val="none"/>
          <w:lang w:eastAsia="zh-CN"/>
        </w:rPr>
        <w:t>中国境内生产</w:t>
      </w:r>
      <w:r>
        <w:rPr>
          <w:rFonts w:hint="eastAsia" w:asciiTheme="minorEastAsia" w:hAnsiTheme="minorEastAsia" w:eastAsiaTheme="minorEastAsia" w:cstheme="minorEastAsia"/>
          <w:b w:val="0"/>
          <w:bCs/>
          <w:sz w:val="21"/>
          <w:szCs w:val="21"/>
          <w:highlight w:val="none"/>
          <w:lang w:val="en-US" w:eastAsia="zh-CN"/>
        </w:rPr>
        <w:t>的产品</w:t>
      </w:r>
      <w:r>
        <w:rPr>
          <w:rFonts w:hint="eastAsia" w:asciiTheme="minorEastAsia" w:hAnsiTheme="minorEastAsia" w:eastAsiaTheme="minorEastAsia" w:cstheme="minorEastAsia"/>
          <w:b w:val="0"/>
          <w:bCs/>
          <w:sz w:val="21"/>
          <w:szCs w:val="21"/>
          <w:highlight w:val="none"/>
          <w:lang w:eastAsia="zh-CN"/>
        </w:rPr>
        <w:t>，即在中华人民共和国关境内实现从原材料、组件到产品的属性改变。</w:t>
      </w:r>
      <w:r>
        <w:rPr>
          <w:rFonts w:hint="eastAsia" w:asciiTheme="minorEastAsia" w:hAnsiTheme="minorEastAsia" w:eastAsiaTheme="minorEastAsia" w:cstheme="minorEastAsia"/>
          <w:b w:val="0"/>
          <w:bCs/>
          <w:sz w:val="21"/>
          <w:szCs w:val="21"/>
          <w:highlight w:val="none"/>
          <w:lang w:val="en-US" w:eastAsia="zh-CN"/>
        </w:rPr>
        <w:t>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2E991855">
      <w:pPr>
        <w:rPr>
          <w:rFonts w:hint="eastAsia" w:asciiTheme="minorEastAsia" w:hAnsiTheme="minorEastAsia" w:eastAsiaTheme="minorEastAsia"/>
          <w:b/>
          <w:color w:val="auto"/>
          <w:sz w:val="24"/>
          <w:highlight w:val="none"/>
        </w:rPr>
      </w:pPr>
    </w:p>
    <w:p w14:paraId="0AB03C6A">
      <w:pPr>
        <w:rPr>
          <w:rFonts w:hint="eastAsia"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br w:type="page"/>
      </w:r>
    </w:p>
    <w:p w14:paraId="318A05C3">
      <w:pPr>
        <w:spacing w:line="360" w:lineRule="auto"/>
        <w:jc w:val="center"/>
        <w:outlineLvl w:val="1"/>
        <w:rPr>
          <w:rFonts w:asciiTheme="minorEastAsia" w:hAnsiTheme="minorEastAsia" w:eastAsiaTheme="minorEastAsia"/>
          <w:b/>
          <w:color w:val="auto"/>
          <w:sz w:val="24"/>
          <w:highlight w:val="none"/>
        </w:rPr>
      </w:pPr>
      <w:bookmarkStart w:id="259" w:name="_Toc3979"/>
      <w:r>
        <w:rPr>
          <w:rFonts w:hint="eastAsia" w:asciiTheme="minorEastAsia" w:hAnsiTheme="minorEastAsia" w:eastAsiaTheme="minorEastAsia"/>
          <w:b/>
          <w:color w:val="auto"/>
          <w:sz w:val="24"/>
          <w:highlight w:val="none"/>
        </w:rPr>
        <w:t>十</w:t>
      </w:r>
      <w:r>
        <w:rPr>
          <w:rFonts w:hint="eastAsia" w:asciiTheme="minorEastAsia" w:hAnsiTheme="minorEastAsia" w:eastAsiaTheme="minorEastAsia"/>
          <w:b/>
          <w:color w:val="auto"/>
          <w:sz w:val="24"/>
          <w:highlight w:val="none"/>
          <w:lang w:val="en-US" w:eastAsia="zh-CN"/>
        </w:rPr>
        <w:t>二</w:t>
      </w:r>
      <w:r>
        <w:rPr>
          <w:rFonts w:hint="eastAsia" w:asciiTheme="minorEastAsia" w:hAnsiTheme="minorEastAsia" w:eastAsiaTheme="minorEastAsia"/>
          <w:b/>
          <w:color w:val="auto"/>
          <w:sz w:val="24"/>
          <w:highlight w:val="none"/>
        </w:rPr>
        <w:t>、诚信履约承诺函</w:t>
      </w:r>
      <w:bookmarkEnd w:id="256"/>
      <w:bookmarkEnd w:id="257"/>
      <w:bookmarkEnd w:id="259"/>
    </w:p>
    <w:p w14:paraId="6669B1E9">
      <w:pPr>
        <w:spacing w:line="360" w:lineRule="auto"/>
        <w:rPr>
          <w:rFonts w:asciiTheme="minorEastAsia" w:hAnsiTheme="minorEastAsia" w:eastAsiaTheme="minorEastAsia"/>
          <w:b/>
          <w:bCs/>
          <w:color w:val="auto"/>
          <w:sz w:val="24"/>
          <w:highlight w:val="none"/>
        </w:rPr>
      </w:pPr>
    </w:p>
    <w:p w14:paraId="267C55CE">
      <w:pPr>
        <w:spacing w:line="360" w:lineRule="auto"/>
        <w:rPr>
          <w:rFonts w:hint="eastAsia" w:asciiTheme="minorEastAsia" w:hAnsiTheme="minorEastAsia" w:eastAsiaTheme="minorEastAsia"/>
          <w:b/>
          <w:bCs/>
          <w:color w:val="auto"/>
          <w:sz w:val="24"/>
          <w:highlight w:val="none"/>
          <w:lang w:eastAsia="zh-CN"/>
        </w:rPr>
      </w:pPr>
      <w:r>
        <w:rPr>
          <w:rFonts w:hint="eastAsia" w:asciiTheme="minorEastAsia" w:hAnsiTheme="minorEastAsia" w:eastAsiaTheme="minorEastAsia"/>
          <w:b/>
          <w:bCs/>
          <w:color w:val="auto"/>
          <w:sz w:val="24"/>
          <w:highlight w:val="none"/>
        </w:rPr>
        <w:t>致：</w:t>
      </w:r>
      <w:r>
        <w:rPr>
          <w:rFonts w:hint="eastAsia" w:asciiTheme="minorEastAsia" w:hAnsiTheme="minorEastAsia" w:eastAsiaTheme="minorEastAsia"/>
          <w:b/>
          <w:bCs/>
          <w:color w:val="auto"/>
          <w:sz w:val="24"/>
          <w:highlight w:val="none"/>
          <w:u w:val="none"/>
          <w:lang w:eastAsia="zh-CN"/>
        </w:rPr>
        <w:t>采购人</w:t>
      </w:r>
    </w:p>
    <w:p w14:paraId="18836081">
      <w:pPr>
        <w:spacing w:line="360" w:lineRule="auto"/>
        <w:ind w:firstLine="480" w:firstLineChars="200"/>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如我单位被确定为本项目成交供应商，我单位承诺在合同签订及履约过程中将严格执行《中华人民共和国政府采购法》、《中华人民共和国政府采购法实施条例》及本项目采购文件中关于合同签订及履约的相关规定，不出现以下情形：</w:t>
      </w:r>
    </w:p>
    <w:p w14:paraId="3F4A1AE5">
      <w:pPr>
        <w:spacing w:line="360" w:lineRule="auto"/>
        <w:ind w:firstLine="480" w:firstLineChars="200"/>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（1）中标或者成交后无正当理由拒不与采购人签订政府采购合同；</w:t>
      </w:r>
    </w:p>
    <w:p w14:paraId="7F4233F6">
      <w:pPr>
        <w:spacing w:line="360" w:lineRule="auto"/>
        <w:ind w:firstLine="480" w:firstLineChars="200"/>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（2）未按照采购文件确定的事项签订政府采购合同；</w:t>
      </w:r>
    </w:p>
    <w:p w14:paraId="050329E9">
      <w:pPr>
        <w:spacing w:line="360" w:lineRule="auto"/>
        <w:ind w:firstLine="480" w:firstLineChars="200"/>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（3）将政府采购合同转包；</w:t>
      </w:r>
    </w:p>
    <w:p w14:paraId="5B179EC4">
      <w:pPr>
        <w:spacing w:line="360" w:lineRule="auto"/>
        <w:ind w:firstLine="480" w:firstLineChars="200"/>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（4）提供假冒伪劣产品；</w:t>
      </w:r>
    </w:p>
    <w:p w14:paraId="39A629D2">
      <w:pPr>
        <w:spacing w:line="360" w:lineRule="auto"/>
        <w:ind w:firstLine="480" w:firstLineChars="200"/>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（5）擅自变更、中止或者终止政府采购合同。</w:t>
      </w:r>
    </w:p>
    <w:p w14:paraId="18AB5919">
      <w:pPr>
        <w:spacing w:line="360" w:lineRule="auto"/>
        <w:ind w:firstLine="480" w:firstLineChars="200"/>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本单位知悉如出现上述情形，将会被依法追究法律责任，可能的处理结果有：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1DFA401B">
      <w:pPr>
        <w:spacing w:line="360" w:lineRule="auto"/>
        <w:rPr>
          <w:rFonts w:asciiTheme="minorEastAsia" w:hAnsiTheme="minorEastAsia" w:eastAsiaTheme="minorEastAsia"/>
          <w:bCs/>
          <w:color w:val="auto"/>
          <w:sz w:val="24"/>
          <w:highlight w:val="none"/>
        </w:rPr>
      </w:pPr>
    </w:p>
    <w:p w14:paraId="0373F970">
      <w:pPr>
        <w:spacing w:line="360" w:lineRule="auto"/>
        <w:rPr>
          <w:rFonts w:asciiTheme="minorEastAsia" w:hAnsiTheme="minorEastAsia" w:eastAsiaTheme="minorEastAsia"/>
          <w:bCs/>
          <w:color w:val="auto"/>
          <w:sz w:val="24"/>
          <w:highlight w:val="none"/>
        </w:rPr>
      </w:pPr>
    </w:p>
    <w:p w14:paraId="0081138C">
      <w:pPr>
        <w:spacing w:line="360" w:lineRule="auto"/>
        <w:ind w:firstLine="4320" w:firstLineChars="1800"/>
        <w:rPr>
          <w:rFonts w:asciiTheme="minorEastAsia" w:hAnsiTheme="minorEastAsia" w:eastAsiaTheme="minorEastAsia"/>
          <w:bCs/>
          <w:color w:val="auto"/>
          <w:sz w:val="24"/>
          <w:highlight w:val="none"/>
          <w:u w:val="single"/>
        </w:rPr>
      </w:pPr>
      <w:r>
        <w:rPr>
          <w:rFonts w:hint="eastAsia" w:asciiTheme="minorEastAsia" w:hAnsiTheme="minorEastAsia" w:eastAsiaTheme="minorEastAsia"/>
          <w:bCs/>
          <w:color w:val="auto"/>
          <w:sz w:val="24"/>
          <w:highlight w:val="none"/>
        </w:rPr>
        <w:t>供应商电子签章：</w:t>
      </w:r>
      <w:r>
        <w:rPr>
          <w:rFonts w:hint="eastAsia" w:asciiTheme="minorEastAsia" w:hAnsiTheme="minorEastAsia" w:eastAsiaTheme="minorEastAsia"/>
          <w:bCs/>
          <w:color w:val="auto"/>
          <w:sz w:val="24"/>
          <w:highlight w:val="none"/>
          <w:u w:val="single"/>
        </w:rPr>
        <w:t xml:space="preserve">     </w:t>
      </w:r>
      <w:r>
        <w:rPr>
          <w:rFonts w:asciiTheme="minorEastAsia" w:hAnsiTheme="minorEastAsia" w:eastAsiaTheme="minorEastAsia"/>
          <w:bCs/>
          <w:color w:val="auto"/>
          <w:sz w:val="24"/>
          <w:highlight w:val="none"/>
          <w:u w:val="single"/>
        </w:rPr>
        <w:t xml:space="preserve">    </w:t>
      </w:r>
      <w:r>
        <w:rPr>
          <w:rFonts w:hint="eastAsia" w:asciiTheme="minorEastAsia" w:hAnsiTheme="minorEastAsia" w:eastAsiaTheme="minorEastAsia"/>
          <w:bCs/>
          <w:color w:val="auto"/>
          <w:sz w:val="24"/>
          <w:highlight w:val="none"/>
          <w:u w:val="single"/>
        </w:rPr>
        <w:t xml:space="preserve">    </w:t>
      </w:r>
    </w:p>
    <w:p w14:paraId="3B407AEF">
      <w:pPr>
        <w:spacing w:line="360" w:lineRule="auto"/>
        <w:ind w:firstLine="4320" w:firstLineChars="1800"/>
        <w:rPr>
          <w:rFonts w:asciiTheme="minorEastAsia" w:hAnsiTheme="minorEastAsia" w:eastAsiaTheme="minorEastAsia"/>
          <w:b/>
          <w:color w:val="auto"/>
          <w:sz w:val="24"/>
          <w:highlight w:val="none"/>
        </w:rPr>
      </w:pPr>
      <w:r>
        <w:rPr>
          <w:rFonts w:hint="eastAsia" w:asciiTheme="minorEastAsia" w:hAnsiTheme="minorEastAsia" w:eastAsiaTheme="minorEastAsia"/>
          <w:bCs/>
          <w:color w:val="auto"/>
          <w:sz w:val="24"/>
          <w:highlight w:val="none"/>
        </w:rPr>
        <w:t>日          期：</w:t>
      </w:r>
      <w:r>
        <w:rPr>
          <w:rFonts w:hint="eastAsia" w:asciiTheme="minorEastAsia" w:hAnsiTheme="minorEastAsia" w:eastAsiaTheme="minorEastAsia"/>
          <w:bCs/>
          <w:color w:val="auto"/>
          <w:sz w:val="24"/>
          <w:highlight w:val="none"/>
          <w:u w:val="single"/>
        </w:rPr>
        <w:t xml:space="preserve">             </w:t>
      </w:r>
    </w:p>
    <w:p w14:paraId="056D365B">
      <w:pPr>
        <w:widowControl/>
        <w:jc w:val="left"/>
        <w:rPr>
          <w:rFonts w:asciiTheme="minorEastAsia" w:hAnsiTheme="minorEastAsia" w:eastAsiaTheme="minorEastAsia"/>
          <w:b/>
          <w:color w:val="auto"/>
          <w:sz w:val="24"/>
          <w:highlight w:val="none"/>
        </w:rPr>
      </w:pPr>
      <w:r>
        <w:rPr>
          <w:rFonts w:asciiTheme="minorEastAsia" w:hAnsiTheme="minorEastAsia" w:eastAsiaTheme="minorEastAsia"/>
          <w:b/>
          <w:color w:val="auto"/>
          <w:sz w:val="24"/>
          <w:highlight w:val="none"/>
        </w:rPr>
        <w:br w:type="page"/>
      </w:r>
    </w:p>
    <w:p w14:paraId="1C1AFFA2">
      <w:pPr>
        <w:spacing w:line="360" w:lineRule="auto"/>
        <w:jc w:val="center"/>
        <w:outlineLvl w:val="1"/>
        <w:rPr>
          <w:rFonts w:asciiTheme="minorEastAsia" w:hAnsiTheme="minorEastAsia" w:eastAsiaTheme="minorEastAsia"/>
          <w:b/>
          <w:color w:val="auto"/>
          <w:sz w:val="24"/>
          <w:highlight w:val="none"/>
        </w:rPr>
      </w:pPr>
      <w:bookmarkStart w:id="260" w:name="_Toc15523"/>
      <w:bookmarkStart w:id="261" w:name="_Toc16463"/>
      <w:bookmarkStart w:id="262" w:name="_Toc22724"/>
      <w:r>
        <w:rPr>
          <w:rFonts w:hint="eastAsia" w:asciiTheme="minorEastAsia" w:hAnsiTheme="minorEastAsia" w:eastAsiaTheme="minorEastAsia"/>
          <w:b/>
          <w:color w:val="auto"/>
          <w:sz w:val="24"/>
          <w:highlight w:val="none"/>
        </w:rPr>
        <w:t>十</w:t>
      </w:r>
      <w:r>
        <w:rPr>
          <w:rFonts w:hint="eastAsia" w:asciiTheme="minorEastAsia" w:hAnsiTheme="minorEastAsia" w:eastAsiaTheme="minorEastAsia"/>
          <w:b/>
          <w:color w:val="auto"/>
          <w:sz w:val="24"/>
          <w:highlight w:val="none"/>
          <w:lang w:val="en-US" w:eastAsia="zh-CN"/>
        </w:rPr>
        <w:t>三</w:t>
      </w:r>
      <w:r>
        <w:rPr>
          <w:rFonts w:hint="eastAsia" w:asciiTheme="minorEastAsia" w:hAnsiTheme="minorEastAsia" w:eastAsiaTheme="minorEastAsia"/>
          <w:b/>
          <w:color w:val="auto"/>
          <w:sz w:val="24"/>
          <w:highlight w:val="none"/>
        </w:rPr>
        <w:t>、其他相关证明材料</w:t>
      </w:r>
      <w:bookmarkEnd w:id="260"/>
      <w:bookmarkEnd w:id="261"/>
      <w:bookmarkEnd w:id="262"/>
    </w:p>
    <w:p w14:paraId="75652554">
      <w:pPr>
        <w:tabs>
          <w:tab w:val="left" w:pos="4620"/>
        </w:tabs>
        <w:spacing w:line="360" w:lineRule="auto"/>
        <w:ind w:firstLine="480" w:firstLineChars="200"/>
        <w:rPr>
          <w:rFonts w:ascii="宋体" w:hAnsi="宋体" w:eastAsia="宋体"/>
          <w:color w:val="auto"/>
          <w:sz w:val="24"/>
          <w:highlight w:val="none"/>
        </w:rPr>
      </w:pPr>
      <w:r>
        <w:rPr>
          <w:rFonts w:hint="eastAsia" w:ascii="宋体" w:hAnsi="宋体" w:eastAsia="宋体"/>
          <w:color w:val="auto"/>
          <w:sz w:val="24"/>
          <w:highlight w:val="none"/>
        </w:rPr>
        <w:t>提供符合谈判邀请、采购需求及评审方法和标准规定的相关证明文件。</w:t>
      </w:r>
    </w:p>
    <w:p w14:paraId="7A1D9304">
      <w:pPr>
        <w:spacing w:line="360" w:lineRule="auto"/>
        <w:ind w:firstLine="435"/>
        <w:rPr>
          <w:rFonts w:asciiTheme="minorEastAsia" w:hAnsiTheme="minorEastAsia" w:eastAsiaTheme="minorEastAsia"/>
          <w:color w:val="auto"/>
          <w:sz w:val="24"/>
          <w:highlight w:val="none"/>
        </w:rPr>
      </w:pPr>
    </w:p>
    <w:p w14:paraId="740142A0">
      <w:pPr>
        <w:spacing w:line="360" w:lineRule="auto"/>
        <w:ind w:firstLine="480" w:firstLineChars="200"/>
        <w:rPr>
          <w:rFonts w:asciiTheme="minorEastAsia" w:hAnsiTheme="minorEastAsia" w:eastAsiaTheme="minorEastAsia"/>
          <w:color w:val="auto"/>
          <w:sz w:val="24"/>
          <w:highlight w:val="none"/>
        </w:rPr>
      </w:pPr>
    </w:p>
    <w:p w14:paraId="09C0E084">
      <w:pPr>
        <w:spacing w:line="360" w:lineRule="auto"/>
        <w:ind w:firstLine="435"/>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特别提示：</w:t>
      </w:r>
    </w:p>
    <w:p w14:paraId="2B69A2D7">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供应商在响应文件制作时可在此栏内上传谈判</w:t>
      </w:r>
      <w:r>
        <w:rPr>
          <w:rFonts w:asciiTheme="minorEastAsia" w:hAnsiTheme="minorEastAsia" w:eastAsiaTheme="minorEastAsia"/>
          <w:color w:val="auto"/>
          <w:sz w:val="24"/>
          <w:highlight w:val="none"/>
        </w:rPr>
        <w:t>文件要求上传的证明资料</w:t>
      </w:r>
      <w:r>
        <w:rPr>
          <w:rFonts w:hint="eastAsia" w:asciiTheme="minorEastAsia" w:hAnsiTheme="minorEastAsia" w:eastAsiaTheme="minorEastAsia"/>
          <w:color w:val="auto"/>
          <w:sz w:val="24"/>
          <w:highlight w:val="none"/>
        </w:rPr>
        <w:t>，如营业执照、证书</w:t>
      </w:r>
      <w:r>
        <w:rPr>
          <w:rFonts w:asciiTheme="minorEastAsia" w:hAnsiTheme="minorEastAsia" w:eastAsiaTheme="minorEastAsia"/>
          <w:color w:val="auto"/>
          <w:sz w:val="24"/>
          <w:highlight w:val="none"/>
        </w:rPr>
        <w:t>等，应将上述证明材料制作成扫描件上传。</w:t>
      </w:r>
    </w:p>
    <w:p w14:paraId="456921F0">
      <w:pPr>
        <w:widowControl/>
        <w:jc w:val="left"/>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br w:type="page"/>
      </w:r>
    </w:p>
    <w:p w14:paraId="65E03937">
      <w:pPr>
        <w:spacing w:line="360" w:lineRule="auto"/>
        <w:jc w:val="center"/>
        <w:outlineLvl w:val="0"/>
        <w:rPr>
          <w:rFonts w:ascii="宋体" w:hAnsi="宋体" w:eastAsia="宋体"/>
          <w:b/>
          <w:bCs/>
          <w:color w:val="auto"/>
          <w:sz w:val="28"/>
          <w:highlight w:val="none"/>
        </w:rPr>
      </w:pPr>
      <w:bookmarkStart w:id="263" w:name="_Toc60608832"/>
      <w:bookmarkStart w:id="264" w:name="_Toc32294"/>
      <w:bookmarkStart w:id="265" w:name="_Toc29710"/>
      <w:r>
        <w:rPr>
          <w:rFonts w:hint="eastAsia" w:ascii="宋体" w:hAnsi="宋体" w:eastAsia="宋体"/>
          <w:b/>
          <w:bCs/>
          <w:color w:val="auto"/>
          <w:sz w:val="28"/>
          <w:highlight w:val="none"/>
        </w:rPr>
        <w:t>第</w:t>
      </w:r>
      <w:r>
        <w:rPr>
          <w:rFonts w:hint="eastAsia" w:ascii="宋体" w:hAnsi="宋体" w:eastAsia="宋体"/>
          <w:b/>
          <w:bCs/>
          <w:color w:val="auto"/>
          <w:sz w:val="28"/>
          <w:highlight w:val="none"/>
          <w:lang w:val="en-US" w:eastAsia="zh-CN"/>
        </w:rPr>
        <w:t>七</w:t>
      </w:r>
      <w:r>
        <w:rPr>
          <w:rFonts w:hint="eastAsia" w:ascii="宋体" w:hAnsi="宋体" w:eastAsia="宋体"/>
          <w:b/>
          <w:bCs/>
          <w:color w:val="auto"/>
          <w:sz w:val="28"/>
          <w:highlight w:val="none"/>
        </w:rPr>
        <w:t xml:space="preserve">章 </w:t>
      </w:r>
      <w:r>
        <w:rPr>
          <w:rFonts w:hint="eastAsia"/>
          <w:b/>
          <w:bCs/>
          <w:color w:val="auto"/>
          <w:sz w:val="28"/>
          <w:highlight w:val="none"/>
        </w:rPr>
        <w:t xml:space="preserve"> </w:t>
      </w:r>
      <w:bookmarkEnd w:id="263"/>
      <w:r>
        <w:rPr>
          <w:rFonts w:hint="eastAsia" w:ascii="宋体" w:hAnsi="宋体" w:eastAsia="宋体"/>
          <w:b/>
          <w:bCs/>
          <w:color w:val="auto"/>
          <w:sz w:val="28"/>
          <w:highlight w:val="none"/>
        </w:rPr>
        <w:t>政府采购</w:t>
      </w:r>
      <w:r>
        <w:rPr>
          <w:rFonts w:hint="eastAsia" w:asciiTheme="minorEastAsia" w:hAnsiTheme="minorEastAsia" w:eastAsiaTheme="minorEastAsia"/>
          <w:b/>
          <w:color w:val="auto"/>
          <w:sz w:val="28"/>
          <w:highlight w:val="none"/>
        </w:rPr>
        <w:t>供应</w:t>
      </w:r>
      <w:r>
        <w:rPr>
          <w:rFonts w:hint="eastAsia" w:ascii="宋体" w:hAnsi="宋体" w:eastAsia="宋体"/>
          <w:b/>
          <w:bCs/>
          <w:color w:val="auto"/>
          <w:sz w:val="28"/>
          <w:highlight w:val="none"/>
        </w:rPr>
        <w:t>商询问函和质疑函范本</w:t>
      </w:r>
      <w:bookmarkEnd w:id="264"/>
      <w:bookmarkEnd w:id="265"/>
    </w:p>
    <w:p w14:paraId="7C4B627F">
      <w:pPr>
        <w:spacing w:line="360" w:lineRule="auto"/>
        <w:jc w:val="center"/>
        <w:outlineLvl w:val="1"/>
        <w:rPr>
          <w:rFonts w:ascii="仿宋" w:hAnsi="仿宋" w:eastAsia="仿宋" w:cs="仿宋"/>
          <w:b/>
          <w:bCs/>
          <w:color w:val="auto"/>
          <w:sz w:val="32"/>
          <w:szCs w:val="44"/>
          <w:highlight w:val="none"/>
        </w:rPr>
      </w:pPr>
      <w:bookmarkStart w:id="266" w:name="_Toc29598"/>
      <w:bookmarkStart w:id="267" w:name="_Toc15965"/>
      <w:bookmarkStart w:id="268" w:name="_Toc20859"/>
      <w:r>
        <w:rPr>
          <w:rFonts w:hint="eastAsia" w:ascii="仿宋" w:hAnsi="仿宋" w:eastAsia="仿宋" w:cs="仿宋"/>
          <w:b/>
          <w:bCs/>
          <w:color w:val="auto"/>
          <w:sz w:val="32"/>
          <w:szCs w:val="44"/>
          <w:highlight w:val="none"/>
        </w:rPr>
        <w:t>询问函范本</w:t>
      </w:r>
      <w:bookmarkEnd w:id="266"/>
      <w:bookmarkEnd w:id="267"/>
      <w:bookmarkEnd w:id="268"/>
    </w:p>
    <w:p w14:paraId="0BE32D8B">
      <w:pPr>
        <w:adjustRightInd w:val="0"/>
        <w:snapToGrid w:val="0"/>
        <w:spacing w:line="360" w:lineRule="auto"/>
        <w:ind w:firstLine="480" w:firstLineChars="200"/>
        <w:jc w:val="center"/>
        <w:rPr>
          <w:rFonts w:ascii="仿宋" w:hAnsi="仿宋" w:eastAsia="仿宋" w:cs="仿宋"/>
          <w:b/>
          <w:bCs/>
          <w:color w:val="auto"/>
          <w:sz w:val="32"/>
          <w:szCs w:val="44"/>
          <w:highlight w:val="none"/>
        </w:rPr>
      </w:pPr>
      <w:r>
        <w:rPr>
          <w:rFonts w:hint="eastAsia" w:cs="仿宋" w:asciiTheme="minorEastAsia" w:hAnsiTheme="minorEastAsia" w:eastAsiaTheme="minorEastAsia"/>
          <w:i/>
          <w:iCs/>
          <w:color w:val="auto"/>
          <w:sz w:val="24"/>
          <w:szCs w:val="24"/>
          <w:highlight w:val="none"/>
        </w:rPr>
        <w:t>（如为对采购文件或采购程序的询问或疑问，请按询问函范本或电子交易系统中网上询问格式附件进行提交）</w:t>
      </w:r>
    </w:p>
    <w:p w14:paraId="75EC6FD8">
      <w:pPr>
        <w:adjustRightInd w:val="0"/>
        <w:snapToGrid w:val="0"/>
        <w:spacing w:line="360" w:lineRule="auto"/>
        <w:rPr>
          <w:rFonts w:hint="eastAsia" w:cs="仿宋" w:asciiTheme="minorEastAsia" w:hAnsiTheme="minorEastAsia" w:eastAsiaTheme="minorEastAsia"/>
          <w:color w:val="auto"/>
          <w:sz w:val="24"/>
          <w:szCs w:val="24"/>
          <w:highlight w:val="none"/>
          <w:lang w:eastAsia="zh-CN"/>
        </w:rPr>
      </w:pPr>
      <w:r>
        <w:rPr>
          <w:rFonts w:hint="eastAsia" w:cs="仿宋" w:asciiTheme="minorEastAsia" w:hAnsiTheme="minorEastAsia" w:eastAsiaTheme="minorEastAsia"/>
          <w:b/>
          <w:bCs/>
          <w:color w:val="auto"/>
          <w:sz w:val="24"/>
          <w:szCs w:val="24"/>
          <w:highlight w:val="none"/>
          <w:lang w:val="en-US" w:eastAsia="zh-CN"/>
        </w:rPr>
        <w:t>致：</w:t>
      </w:r>
      <w:r>
        <w:rPr>
          <w:rFonts w:hint="eastAsia" w:cs="仿宋" w:asciiTheme="minorEastAsia" w:hAnsiTheme="minorEastAsia" w:eastAsiaTheme="minorEastAsia"/>
          <w:b/>
          <w:bCs/>
          <w:color w:val="auto"/>
          <w:sz w:val="24"/>
          <w:szCs w:val="24"/>
          <w:highlight w:val="none"/>
          <w:u w:val="none"/>
          <w:lang w:eastAsia="zh-CN"/>
        </w:rPr>
        <w:t>采购人</w:t>
      </w:r>
    </w:p>
    <w:p w14:paraId="113A1895">
      <w:pPr>
        <w:adjustRightInd w:val="0"/>
        <w:snapToGrid w:val="0"/>
        <w:spacing w:line="360" w:lineRule="auto"/>
        <w:ind w:firstLine="480" w:firstLineChars="200"/>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我单位拟参与</w:t>
      </w:r>
      <w:r>
        <w:rPr>
          <w:rFonts w:hint="eastAsia" w:cs="仿宋" w:asciiTheme="minorEastAsia" w:hAnsiTheme="minorEastAsia" w:eastAsiaTheme="minorEastAsia"/>
          <w:color w:val="auto"/>
          <w:sz w:val="24"/>
          <w:szCs w:val="24"/>
          <w:highlight w:val="none"/>
          <w:u w:val="single"/>
          <w:lang w:val="en-US" w:eastAsia="zh-CN"/>
        </w:rPr>
        <w:t xml:space="preserve">               </w:t>
      </w:r>
      <w:r>
        <w:rPr>
          <w:rFonts w:hint="eastAsia" w:cs="仿宋" w:asciiTheme="minorEastAsia" w:hAnsiTheme="minorEastAsia" w:eastAsiaTheme="minorEastAsia"/>
          <w:i/>
          <w:iCs/>
          <w:color w:val="auto"/>
          <w:sz w:val="24"/>
          <w:szCs w:val="24"/>
          <w:highlight w:val="none"/>
        </w:rPr>
        <w:t>(</w:t>
      </w:r>
      <w:r>
        <w:rPr>
          <w:rFonts w:hint="eastAsia" w:cs="仿宋" w:asciiTheme="minorEastAsia" w:hAnsiTheme="minorEastAsia" w:eastAsiaTheme="minorEastAsia"/>
          <w:i/>
          <w:iCs/>
          <w:color w:val="auto"/>
          <w:sz w:val="24"/>
          <w:szCs w:val="24"/>
          <w:highlight w:val="none"/>
          <w:u w:val="none"/>
        </w:rPr>
        <w:t>项目</w:t>
      </w:r>
      <w:r>
        <w:rPr>
          <w:rFonts w:hint="eastAsia" w:cs="仿宋" w:asciiTheme="minorEastAsia" w:hAnsiTheme="minorEastAsia" w:eastAsiaTheme="minorEastAsia"/>
          <w:i/>
          <w:iCs/>
          <w:color w:val="auto"/>
          <w:sz w:val="24"/>
          <w:szCs w:val="24"/>
          <w:highlight w:val="none"/>
          <w:u w:val="none"/>
          <w:lang w:val="en-US" w:eastAsia="zh-CN"/>
        </w:rPr>
        <w:t>名称、</w:t>
      </w:r>
      <w:r>
        <w:rPr>
          <w:rFonts w:hint="eastAsia" w:cs="仿宋" w:asciiTheme="minorEastAsia" w:hAnsiTheme="minorEastAsia" w:eastAsiaTheme="minorEastAsia"/>
          <w:i/>
          <w:iCs/>
          <w:color w:val="auto"/>
          <w:sz w:val="24"/>
          <w:szCs w:val="24"/>
          <w:highlight w:val="none"/>
          <w:u w:val="none"/>
        </w:rPr>
        <w:t>编号</w:t>
      </w:r>
      <w:r>
        <w:rPr>
          <w:rFonts w:hint="eastAsia" w:cs="仿宋" w:asciiTheme="minorEastAsia" w:hAnsiTheme="minorEastAsia" w:eastAsiaTheme="minorEastAsia"/>
          <w:i/>
          <w:iCs/>
          <w:color w:val="auto"/>
          <w:sz w:val="24"/>
          <w:szCs w:val="24"/>
          <w:highlight w:val="none"/>
        </w:rPr>
        <w:t>)</w:t>
      </w:r>
      <w:r>
        <w:rPr>
          <w:rFonts w:hint="eastAsia" w:cs="仿宋" w:asciiTheme="minorEastAsia" w:hAnsiTheme="minorEastAsia" w:eastAsiaTheme="minorEastAsia"/>
          <w:color w:val="auto"/>
          <w:sz w:val="24"/>
          <w:szCs w:val="24"/>
          <w:highlight w:val="none"/>
        </w:rPr>
        <w:t>的采购活动，现有以下内容(或条款)存在疑问(或无法理解)，</w:t>
      </w:r>
      <w:r>
        <w:rPr>
          <w:rFonts w:hint="eastAsia" w:cs="仿宋" w:asciiTheme="minorEastAsia" w:hAnsiTheme="minorEastAsia" w:eastAsiaTheme="minorEastAsia"/>
          <w:color w:val="auto"/>
          <w:sz w:val="24"/>
          <w:szCs w:val="24"/>
          <w:highlight w:val="none"/>
        </w:rPr>
        <w:t>特提出询问。</w:t>
      </w:r>
    </w:p>
    <w:p w14:paraId="118F176D">
      <w:pPr>
        <w:adjustRightInd w:val="0"/>
        <w:snapToGrid w:val="0"/>
        <w:spacing w:line="360" w:lineRule="auto"/>
        <w:ind w:firstLine="480" w:firstLineChars="200"/>
        <w:outlineLvl w:val="1"/>
        <w:rPr>
          <w:rFonts w:cs="仿宋" w:asciiTheme="minorEastAsia" w:hAnsiTheme="minorEastAsia" w:eastAsiaTheme="minorEastAsia"/>
          <w:color w:val="auto"/>
          <w:sz w:val="24"/>
          <w:szCs w:val="24"/>
          <w:highlight w:val="none"/>
        </w:rPr>
      </w:pPr>
      <w:bookmarkStart w:id="269" w:name="_Toc29988"/>
      <w:bookmarkStart w:id="270" w:name="_Toc11903"/>
      <w:bookmarkStart w:id="271" w:name="_Toc11974"/>
      <w:r>
        <w:rPr>
          <w:rFonts w:hint="eastAsia" w:cs="仿宋" w:asciiTheme="minorEastAsia" w:hAnsiTheme="minorEastAsia" w:eastAsiaTheme="minorEastAsia"/>
          <w:color w:val="auto"/>
          <w:sz w:val="24"/>
          <w:szCs w:val="24"/>
          <w:highlight w:val="none"/>
        </w:rPr>
        <w:t>一、(事项一)</w:t>
      </w:r>
      <w:bookmarkEnd w:id="269"/>
      <w:bookmarkEnd w:id="270"/>
      <w:bookmarkEnd w:id="271"/>
    </w:p>
    <w:p w14:paraId="6DDE80CF">
      <w:pPr>
        <w:adjustRightInd w:val="0"/>
        <w:snapToGrid w:val="0"/>
        <w:spacing w:line="360" w:lineRule="auto"/>
        <w:ind w:firstLine="480" w:firstLineChars="200"/>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1、(内容或条款)</w:t>
      </w:r>
    </w:p>
    <w:p w14:paraId="565C58F3">
      <w:pPr>
        <w:adjustRightInd w:val="0"/>
        <w:snapToGrid w:val="0"/>
        <w:spacing w:line="360" w:lineRule="auto"/>
        <w:ind w:firstLine="480" w:firstLineChars="200"/>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2、(说明疑问或无法理解原因)</w:t>
      </w:r>
    </w:p>
    <w:p w14:paraId="4D0A74BB">
      <w:pPr>
        <w:adjustRightInd w:val="0"/>
        <w:snapToGrid w:val="0"/>
        <w:spacing w:line="360" w:lineRule="auto"/>
        <w:ind w:firstLine="480" w:firstLineChars="200"/>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3、(建议)</w:t>
      </w:r>
    </w:p>
    <w:p w14:paraId="6BD94C39">
      <w:pPr>
        <w:adjustRightInd w:val="0"/>
        <w:snapToGrid w:val="0"/>
        <w:spacing w:line="360" w:lineRule="auto"/>
        <w:ind w:firstLine="480" w:firstLineChars="200"/>
        <w:outlineLvl w:val="1"/>
        <w:rPr>
          <w:rFonts w:cs="仿宋" w:asciiTheme="minorEastAsia" w:hAnsiTheme="minorEastAsia" w:eastAsiaTheme="minorEastAsia"/>
          <w:color w:val="auto"/>
          <w:sz w:val="24"/>
          <w:szCs w:val="24"/>
          <w:highlight w:val="none"/>
        </w:rPr>
      </w:pPr>
      <w:bookmarkStart w:id="272" w:name="_Toc2942"/>
      <w:bookmarkStart w:id="273" w:name="_Toc31894"/>
      <w:bookmarkStart w:id="274" w:name="_Toc27617"/>
      <w:r>
        <w:rPr>
          <w:rFonts w:hint="eastAsia" w:cs="仿宋" w:asciiTheme="minorEastAsia" w:hAnsiTheme="minorEastAsia" w:eastAsiaTheme="minorEastAsia"/>
          <w:color w:val="auto"/>
          <w:sz w:val="24"/>
          <w:szCs w:val="24"/>
          <w:highlight w:val="none"/>
        </w:rPr>
        <w:t>二、(事项二)</w:t>
      </w:r>
      <w:bookmarkEnd w:id="272"/>
      <w:bookmarkEnd w:id="273"/>
      <w:bookmarkEnd w:id="274"/>
    </w:p>
    <w:p w14:paraId="05D690F2">
      <w:pPr>
        <w:adjustRightInd w:val="0"/>
        <w:snapToGrid w:val="0"/>
        <w:spacing w:line="360" w:lineRule="auto"/>
        <w:ind w:firstLine="480" w:firstLineChars="200"/>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w:t>
      </w:r>
    </w:p>
    <w:p w14:paraId="4C0070DD">
      <w:pPr>
        <w:adjustRightInd w:val="0"/>
        <w:snapToGrid w:val="0"/>
        <w:spacing w:line="360" w:lineRule="auto"/>
        <w:ind w:firstLine="480" w:firstLineChars="200"/>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 xml:space="preserve">随附相关证明材料如下： </w:t>
      </w:r>
    </w:p>
    <w:p w14:paraId="1040752F">
      <w:pPr>
        <w:spacing w:line="360" w:lineRule="auto"/>
        <w:ind w:firstLine="4228" w:firstLineChars="1762"/>
        <w:rPr>
          <w:rFonts w:asciiTheme="minorEastAsia" w:hAnsiTheme="minorEastAsia" w:eastAsiaTheme="minorEastAsia"/>
          <w:color w:val="auto"/>
          <w:sz w:val="24"/>
          <w:highlight w:val="none"/>
          <w:u w:val="single"/>
        </w:rPr>
      </w:pPr>
      <w:r>
        <w:rPr>
          <w:rFonts w:hint="eastAsia" w:asciiTheme="minorEastAsia" w:hAnsiTheme="minorEastAsia" w:eastAsiaTheme="minorEastAsia"/>
          <w:color w:val="auto"/>
          <w:sz w:val="24"/>
          <w:highlight w:val="none"/>
        </w:rPr>
        <w:t>联 系 人：</w:t>
      </w:r>
      <w:r>
        <w:rPr>
          <w:rFonts w:hint="eastAsia" w:asciiTheme="minorEastAsia" w:hAnsiTheme="minorEastAsia" w:eastAsiaTheme="minorEastAsia"/>
          <w:color w:val="auto"/>
          <w:sz w:val="24"/>
          <w:highlight w:val="none"/>
          <w:u w:val="single"/>
        </w:rPr>
        <w:t xml:space="preserve">              </w:t>
      </w:r>
    </w:p>
    <w:p w14:paraId="23FEE589">
      <w:pPr>
        <w:spacing w:line="360" w:lineRule="auto"/>
        <w:ind w:firstLine="4228" w:firstLineChars="1762"/>
        <w:rPr>
          <w:rFonts w:asciiTheme="minorEastAsia" w:hAnsiTheme="minorEastAsia" w:eastAsiaTheme="minorEastAsia"/>
          <w:color w:val="auto"/>
          <w:sz w:val="24"/>
          <w:highlight w:val="none"/>
          <w:u w:val="single"/>
        </w:rPr>
      </w:pPr>
      <w:r>
        <w:rPr>
          <w:rFonts w:hint="eastAsia" w:asciiTheme="minorEastAsia" w:hAnsiTheme="minorEastAsia" w:eastAsiaTheme="minorEastAsia"/>
          <w:color w:val="auto"/>
          <w:sz w:val="24"/>
          <w:highlight w:val="none"/>
        </w:rPr>
        <w:t>联系电话：</w:t>
      </w:r>
      <w:r>
        <w:rPr>
          <w:rFonts w:hint="eastAsia" w:asciiTheme="minorEastAsia" w:hAnsiTheme="minorEastAsia" w:eastAsiaTheme="minorEastAsia"/>
          <w:color w:val="auto"/>
          <w:sz w:val="24"/>
          <w:highlight w:val="none"/>
          <w:u w:val="single"/>
        </w:rPr>
        <w:t xml:space="preserve">              </w:t>
      </w:r>
    </w:p>
    <w:p w14:paraId="1EB8A379">
      <w:pPr>
        <w:tabs>
          <w:tab w:val="left" w:pos="630"/>
        </w:tabs>
        <w:spacing w:line="360" w:lineRule="auto"/>
        <w:ind w:firstLine="4228" w:firstLineChars="1762"/>
        <w:rPr>
          <w:rFonts w:asciiTheme="minorEastAsia" w:hAnsiTheme="minorEastAsia" w:eastAsiaTheme="minorEastAsia"/>
          <w:color w:val="auto"/>
          <w:sz w:val="24"/>
          <w:highlight w:val="none"/>
          <w:u w:val="single"/>
        </w:rPr>
      </w:pPr>
      <w:r>
        <w:rPr>
          <w:rFonts w:hint="eastAsia" w:asciiTheme="minorEastAsia" w:hAnsiTheme="minorEastAsia" w:eastAsiaTheme="minorEastAsia"/>
          <w:color w:val="auto"/>
          <w:sz w:val="24"/>
          <w:highlight w:val="none"/>
        </w:rPr>
        <w:t>日    期：</w:t>
      </w:r>
      <w:r>
        <w:rPr>
          <w:rFonts w:hint="eastAsia" w:asciiTheme="minorEastAsia" w:hAnsiTheme="minorEastAsia" w:eastAsiaTheme="minorEastAsia"/>
          <w:color w:val="auto"/>
          <w:sz w:val="24"/>
          <w:highlight w:val="none"/>
          <w:u w:val="single"/>
        </w:rPr>
        <w:t xml:space="preserve">       </w:t>
      </w:r>
      <w:r>
        <w:rPr>
          <w:rFonts w:asciiTheme="minorEastAsia" w:hAnsiTheme="minorEastAsia" w:eastAsiaTheme="minorEastAsia"/>
          <w:color w:val="auto"/>
          <w:sz w:val="24"/>
          <w:highlight w:val="none"/>
          <w:u w:val="single"/>
        </w:rPr>
        <w:t xml:space="preserve">   </w:t>
      </w:r>
      <w:r>
        <w:rPr>
          <w:rFonts w:hint="eastAsia" w:asciiTheme="minorEastAsia" w:hAnsiTheme="minorEastAsia" w:eastAsiaTheme="minorEastAsia"/>
          <w:color w:val="auto"/>
          <w:sz w:val="24"/>
          <w:highlight w:val="none"/>
          <w:u w:val="single"/>
        </w:rPr>
        <w:t xml:space="preserve">    </w:t>
      </w:r>
    </w:p>
    <w:p w14:paraId="69C437D6">
      <w:pPr>
        <w:rPr>
          <w:rFonts w:asciiTheme="minorEastAsia" w:hAnsiTheme="minorEastAsia" w:eastAsiaTheme="minorEastAsia"/>
          <w:b/>
          <w:color w:val="auto"/>
          <w:sz w:val="52"/>
          <w:highlight w:val="none"/>
        </w:rPr>
      </w:pPr>
      <w:r>
        <w:rPr>
          <w:rFonts w:hint="eastAsia" w:ascii="仿宋" w:hAnsi="仿宋" w:eastAsia="仿宋" w:cs="仿宋"/>
          <w:b/>
          <w:bCs/>
          <w:color w:val="auto"/>
          <w:sz w:val="32"/>
          <w:szCs w:val="44"/>
          <w:highlight w:val="none"/>
        </w:rPr>
        <w:br w:type="page"/>
      </w:r>
    </w:p>
    <w:p w14:paraId="7CC56292">
      <w:pPr>
        <w:jc w:val="center"/>
        <w:outlineLvl w:val="1"/>
        <w:rPr>
          <w:rFonts w:ascii="仿宋" w:hAnsi="仿宋" w:eastAsia="仿宋" w:cs="仿宋"/>
          <w:b/>
          <w:bCs/>
          <w:color w:val="auto"/>
          <w:sz w:val="32"/>
          <w:szCs w:val="44"/>
          <w:highlight w:val="none"/>
        </w:rPr>
      </w:pPr>
      <w:bookmarkStart w:id="275" w:name="_Toc26062"/>
      <w:bookmarkStart w:id="276" w:name="_Toc22109"/>
      <w:bookmarkStart w:id="277" w:name="_Toc21647"/>
      <w:r>
        <w:rPr>
          <w:rFonts w:hint="eastAsia" w:ascii="仿宋" w:hAnsi="仿宋" w:eastAsia="仿宋" w:cs="仿宋"/>
          <w:b/>
          <w:bCs/>
          <w:color w:val="auto"/>
          <w:sz w:val="32"/>
          <w:szCs w:val="44"/>
          <w:highlight w:val="none"/>
        </w:rPr>
        <w:t>质疑函范本</w:t>
      </w:r>
      <w:bookmarkEnd w:id="275"/>
      <w:bookmarkEnd w:id="276"/>
      <w:bookmarkEnd w:id="277"/>
    </w:p>
    <w:p w14:paraId="38EFD03D">
      <w:pPr>
        <w:adjustRightInd w:val="0"/>
        <w:snapToGrid w:val="0"/>
        <w:spacing w:before="312" w:beforeLines="100" w:line="360" w:lineRule="auto"/>
        <w:outlineLvl w:val="1"/>
        <w:rPr>
          <w:rFonts w:cs="仿宋" w:asciiTheme="minorEastAsia" w:hAnsiTheme="minorEastAsia" w:eastAsiaTheme="minorEastAsia"/>
          <w:b/>
          <w:bCs/>
          <w:color w:val="auto"/>
          <w:sz w:val="24"/>
          <w:szCs w:val="24"/>
          <w:highlight w:val="none"/>
        </w:rPr>
      </w:pPr>
      <w:bookmarkStart w:id="278" w:name="_Toc29798"/>
      <w:bookmarkStart w:id="279" w:name="_Toc24159"/>
      <w:bookmarkStart w:id="280" w:name="_Toc7607"/>
      <w:r>
        <w:rPr>
          <w:rFonts w:hint="eastAsia" w:cs="仿宋" w:asciiTheme="minorEastAsia" w:hAnsiTheme="minorEastAsia" w:eastAsiaTheme="minorEastAsia"/>
          <w:b/>
          <w:bCs/>
          <w:color w:val="auto"/>
          <w:sz w:val="24"/>
          <w:szCs w:val="24"/>
          <w:highlight w:val="none"/>
        </w:rPr>
        <w:t>一、质疑供应商基本信息</w:t>
      </w:r>
      <w:bookmarkEnd w:id="278"/>
      <w:bookmarkEnd w:id="279"/>
      <w:bookmarkEnd w:id="280"/>
    </w:p>
    <w:p w14:paraId="4037962F">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质疑供应商：</w:t>
      </w:r>
      <w:r>
        <w:rPr>
          <w:rFonts w:hint="eastAsia" w:cs="仿宋" w:asciiTheme="minorEastAsia" w:hAnsiTheme="minorEastAsia" w:eastAsiaTheme="minorEastAsia"/>
          <w:color w:val="auto"/>
          <w:sz w:val="24"/>
          <w:szCs w:val="24"/>
          <w:highlight w:val="none"/>
          <w:u w:val="dotted"/>
        </w:rPr>
        <w:t xml:space="preserve">                                        </w:t>
      </w:r>
    </w:p>
    <w:p w14:paraId="34759A1D">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地址：</w:t>
      </w:r>
      <w:r>
        <w:rPr>
          <w:rFonts w:hint="eastAsia" w:cs="仿宋" w:asciiTheme="minorEastAsia" w:hAnsiTheme="minorEastAsia" w:eastAsiaTheme="minorEastAsia"/>
          <w:color w:val="auto"/>
          <w:sz w:val="24"/>
          <w:szCs w:val="24"/>
          <w:highlight w:val="none"/>
          <w:u w:val="dotted"/>
        </w:rPr>
        <w:t xml:space="preserve">                          </w:t>
      </w:r>
      <w:r>
        <w:rPr>
          <w:rFonts w:hint="eastAsia" w:cs="仿宋" w:asciiTheme="minorEastAsia" w:hAnsiTheme="minorEastAsia" w:eastAsiaTheme="minorEastAsia"/>
          <w:color w:val="auto"/>
          <w:sz w:val="24"/>
          <w:szCs w:val="24"/>
          <w:highlight w:val="none"/>
        </w:rPr>
        <w:t>邮编：</w:t>
      </w:r>
      <w:r>
        <w:rPr>
          <w:rFonts w:hint="eastAsia" w:cs="仿宋" w:asciiTheme="minorEastAsia" w:hAnsiTheme="minorEastAsia" w:eastAsiaTheme="minorEastAsia"/>
          <w:color w:val="auto"/>
          <w:sz w:val="24"/>
          <w:szCs w:val="24"/>
          <w:highlight w:val="none"/>
          <w:u w:val="dotted"/>
        </w:rPr>
        <w:t xml:space="preserve">                                                   </w:t>
      </w:r>
    </w:p>
    <w:p w14:paraId="050789ED">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联系人：</w:t>
      </w:r>
      <w:r>
        <w:rPr>
          <w:rFonts w:hint="eastAsia" w:cs="仿宋" w:asciiTheme="minorEastAsia" w:hAnsiTheme="minorEastAsia" w:eastAsiaTheme="minorEastAsia"/>
          <w:color w:val="auto"/>
          <w:sz w:val="24"/>
          <w:szCs w:val="24"/>
          <w:highlight w:val="none"/>
          <w:u w:val="dotted"/>
        </w:rPr>
        <w:t xml:space="preserve">                      </w:t>
      </w:r>
      <w:r>
        <w:rPr>
          <w:rFonts w:hint="eastAsia" w:cs="仿宋" w:asciiTheme="minorEastAsia" w:hAnsiTheme="minorEastAsia" w:eastAsiaTheme="minorEastAsia"/>
          <w:color w:val="auto"/>
          <w:sz w:val="24"/>
          <w:szCs w:val="24"/>
          <w:highlight w:val="none"/>
        </w:rPr>
        <w:t>联系电话：</w:t>
      </w:r>
      <w:r>
        <w:rPr>
          <w:rFonts w:hint="eastAsia" w:cs="仿宋" w:asciiTheme="minorEastAsia" w:hAnsiTheme="minorEastAsia" w:eastAsiaTheme="minorEastAsia"/>
          <w:color w:val="auto"/>
          <w:sz w:val="24"/>
          <w:szCs w:val="24"/>
          <w:highlight w:val="none"/>
          <w:u w:val="dotted"/>
        </w:rPr>
        <w:t xml:space="preserve">                              </w:t>
      </w:r>
    </w:p>
    <w:p w14:paraId="46166F40">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授权代表：</w:t>
      </w:r>
      <w:r>
        <w:rPr>
          <w:rFonts w:hint="eastAsia" w:cs="仿宋" w:asciiTheme="minorEastAsia" w:hAnsiTheme="minorEastAsia" w:eastAsiaTheme="minorEastAsia"/>
          <w:color w:val="auto"/>
          <w:sz w:val="24"/>
          <w:szCs w:val="24"/>
          <w:highlight w:val="none"/>
          <w:u w:val="dotted"/>
        </w:rPr>
        <w:t xml:space="preserve">                                          </w:t>
      </w:r>
    </w:p>
    <w:p w14:paraId="70D30207">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联系电话：</w:t>
      </w:r>
      <w:r>
        <w:rPr>
          <w:rFonts w:hint="eastAsia" w:cs="仿宋" w:asciiTheme="minorEastAsia" w:hAnsiTheme="minorEastAsia" w:eastAsiaTheme="minorEastAsia"/>
          <w:color w:val="auto"/>
          <w:sz w:val="24"/>
          <w:szCs w:val="24"/>
          <w:highlight w:val="none"/>
          <w:u w:val="dotted"/>
        </w:rPr>
        <w:t xml:space="preserve">                                           </w:t>
      </w:r>
      <w:r>
        <w:rPr>
          <w:rFonts w:cs="仿宋" w:asciiTheme="minorEastAsia" w:hAnsiTheme="minorEastAsia" w:eastAsiaTheme="minorEastAsia"/>
          <w:color w:val="auto"/>
          <w:sz w:val="24"/>
          <w:szCs w:val="24"/>
          <w:highlight w:val="none"/>
        </w:rPr>
        <w:t xml:space="preserve"> </w:t>
      </w:r>
    </w:p>
    <w:p w14:paraId="3D212D01">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地址：</w:t>
      </w:r>
      <w:r>
        <w:rPr>
          <w:rFonts w:cs="仿宋" w:asciiTheme="minorEastAsia" w:hAnsiTheme="minorEastAsia" w:eastAsiaTheme="minorEastAsia"/>
          <w:color w:val="auto"/>
          <w:sz w:val="24"/>
          <w:szCs w:val="24"/>
          <w:highlight w:val="none"/>
        </w:rPr>
        <w:t xml:space="preserve"> </w:t>
      </w:r>
      <w:r>
        <w:rPr>
          <w:rFonts w:hint="eastAsia" w:cs="仿宋" w:asciiTheme="minorEastAsia" w:hAnsiTheme="minorEastAsia" w:eastAsiaTheme="minorEastAsia"/>
          <w:color w:val="auto"/>
          <w:sz w:val="24"/>
          <w:szCs w:val="24"/>
          <w:highlight w:val="none"/>
          <w:u w:val="dotted"/>
        </w:rPr>
        <w:t xml:space="preserve">                        </w:t>
      </w:r>
      <w:r>
        <w:rPr>
          <w:rFonts w:hint="eastAsia" w:cs="仿宋" w:asciiTheme="minorEastAsia" w:hAnsiTheme="minorEastAsia" w:eastAsiaTheme="minorEastAsia"/>
          <w:color w:val="auto"/>
          <w:sz w:val="24"/>
          <w:szCs w:val="24"/>
          <w:highlight w:val="none"/>
        </w:rPr>
        <w:t>邮编：</w:t>
      </w:r>
      <w:r>
        <w:rPr>
          <w:rFonts w:hint="eastAsia" w:cs="仿宋" w:asciiTheme="minorEastAsia" w:hAnsiTheme="minorEastAsia" w:eastAsiaTheme="minorEastAsia"/>
          <w:color w:val="auto"/>
          <w:sz w:val="24"/>
          <w:szCs w:val="24"/>
          <w:highlight w:val="none"/>
          <w:u w:val="dotted"/>
        </w:rPr>
        <w:t xml:space="preserve">                                                </w:t>
      </w:r>
    </w:p>
    <w:p w14:paraId="6BFF127C">
      <w:pPr>
        <w:adjustRightInd w:val="0"/>
        <w:snapToGrid w:val="0"/>
        <w:spacing w:line="360" w:lineRule="auto"/>
        <w:outlineLvl w:val="1"/>
        <w:rPr>
          <w:rFonts w:cs="仿宋" w:asciiTheme="minorEastAsia" w:hAnsiTheme="minorEastAsia" w:eastAsiaTheme="minorEastAsia"/>
          <w:b/>
          <w:bCs/>
          <w:color w:val="auto"/>
          <w:sz w:val="24"/>
          <w:szCs w:val="24"/>
          <w:highlight w:val="none"/>
        </w:rPr>
      </w:pPr>
      <w:bookmarkStart w:id="281" w:name="_Toc23479"/>
      <w:bookmarkStart w:id="282" w:name="_Toc5445"/>
      <w:bookmarkStart w:id="283" w:name="_Toc20245"/>
      <w:r>
        <w:rPr>
          <w:rFonts w:hint="eastAsia" w:cs="仿宋" w:asciiTheme="minorEastAsia" w:hAnsiTheme="minorEastAsia" w:eastAsiaTheme="minorEastAsia"/>
          <w:b/>
          <w:bCs/>
          <w:color w:val="auto"/>
          <w:sz w:val="24"/>
          <w:szCs w:val="24"/>
          <w:highlight w:val="none"/>
        </w:rPr>
        <w:t>二、质疑项目基本情况</w:t>
      </w:r>
      <w:bookmarkEnd w:id="281"/>
      <w:bookmarkEnd w:id="282"/>
      <w:bookmarkEnd w:id="283"/>
    </w:p>
    <w:p w14:paraId="1D407933">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质疑项目的名称：</w:t>
      </w:r>
      <w:r>
        <w:rPr>
          <w:rFonts w:hint="eastAsia" w:cs="仿宋" w:asciiTheme="minorEastAsia" w:hAnsiTheme="minorEastAsia" w:eastAsiaTheme="minorEastAsia"/>
          <w:color w:val="auto"/>
          <w:sz w:val="24"/>
          <w:szCs w:val="24"/>
          <w:highlight w:val="none"/>
          <w:u w:val="dotted"/>
        </w:rPr>
        <w:t xml:space="preserve">                                      </w:t>
      </w:r>
    </w:p>
    <w:p w14:paraId="3328CE19">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质疑项目的编号：</w:t>
      </w:r>
      <w:r>
        <w:rPr>
          <w:rFonts w:hint="eastAsia" w:cs="仿宋" w:asciiTheme="minorEastAsia" w:hAnsiTheme="minorEastAsia" w:eastAsiaTheme="minorEastAsia"/>
          <w:color w:val="auto"/>
          <w:sz w:val="24"/>
          <w:szCs w:val="24"/>
          <w:highlight w:val="none"/>
          <w:u w:val="dotted"/>
        </w:rPr>
        <w:t xml:space="preserve">               </w:t>
      </w:r>
      <w:r>
        <w:rPr>
          <w:rFonts w:hint="eastAsia" w:cs="仿宋" w:asciiTheme="minorEastAsia" w:hAnsiTheme="minorEastAsia" w:eastAsiaTheme="minorEastAsia"/>
          <w:color w:val="auto"/>
          <w:sz w:val="24"/>
          <w:szCs w:val="24"/>
          <w:highlight w:val="none"/>
        </w:rPr>
        <w:t>包号：</w:t>
      </w:r>
      <w:r>
        <w:rPr>
          <w:rFonts w:hint="eastAsia" w:cs="仿宋" w:asciiTheme="minorEastAsia" w:hAnsiTheme="minorEastAsia" w:eastAsiaTheme="minorEastAsia"/>
          <w:color w:val="auto"/>
          <w:sz w:val="24"/>
          <w:szCs w:val="24"/>
          <w:highlight w:val="none"/>
          <w:u w:val="dotted"/>
        </w:rPr>
        <w:t xml:space="preserve">                 </w:t>
      </w:r>
    </w:p>
    <w:p w14:paraId="345099C1">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采购人名称：</w:t>
      </w:r>
      <w:r>
        <w:rPr>
          <w:rFonts w:hint="eastAsia" w:cs="仿宋" w:asciiTheme="minorEastAsia" w:hAnsiTheme="minorEastAsia" w:eastAsiaTheme="minorEastAsia"/>
          <w:color w:val="auto"/>
          <w:sz w:val="24"/>
          <w:szCs w:val="24"/>
          <w:highlight w:val="none"/>
          <w:u w:val="dotted"/>
        </w:rPr>
        <w:t xml:space="preserve">                                         </w:t>
      </w:r>
    </w:p>
    <w:p w14:paraId="12BBD1CD">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采购文件获取日期：</w:t>
      </w:r>
      <w:r>
        <w:rPr>
          <w:rFonts w:hint="eastAsia" w:cs="仿宋" w:asciiTheme="minorEastAsia" w:hAnsiTheme="minorEastAsia" w:eastAsiaTheme="minorEastAsia"/>
          <w:color w:val="auto"/>
          <w:sz w:val="24"/>
          <w:szCs w:val="24"/>
          <w:highlight w:val="none"/>
          <w:u w:val="dotted"/>
        </w:rPr>
        <w:t xml:space="preserve">                                           </w:t>
      </w:r>
    </w:p>
    <w:p w14:paraId="0F3D4C99">
      <w:pPr>
        <w:adjustRightInd w:val="0"/>
        <w:snapToGrid w:val="0"/>
        <w:spacing w:line="360" w:lineRule="auto"/>
        <w:outlineLvl w:val="1"/>
        <w:rPr>
          <w:rFonts w:cs="仿宋" w:asciiTheme="minorEastAsia" w:hAnsiTheme="minorEastAsia" w:eastAsiaTheme="minorEastAsia"/>
          <w:b/>
          <w:bCs/>
          <w:color w:val="auto"/>
          <w:sz w:val="24"/>
          <w:szCs w:val="24"/>
          <w:highlight w:val="none"/>
        </w:rPr>
      </w:pPr>
      <w:bookmarkStart w:id="284" w:name="_Toc26982"/>
      <w:bookmarkStart w:id="285" w:name="_Toc5891"/>
      <w:bookmarkStart w:id="286" w:name="_Toc4390"/>
      <w:r>
        <w:rPr>
          <w:rFonts w:hint="eastAsia" w:cs="仿宋" w:asciiTheme="minorEastAsia" w:hAnsiTheme="minorEastAsia" w:eastAsiaTheme="minorEastAsia"/>
          <w:b/>
          <w:bCs/>
          <w:color w:val="auto"/>
          <w:sz w:val="24"/>
          <w:szCs w:val="24"/>
          <w:highlight w:val="none"/>
        </w:rPr>
        <w:t>三、质疑事项具体内容</w:t>
      </w:r>
      <w:bookmarkEnd w:id="284"/>
      <w:bookmarkEnd w:id="285"/>
      <w:bookmarkEnd w:id="286"/>
    </w:p>
    <w:p w14:paraId="3C7FFE53">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质疑事项1：</w:t>
      </w:r>
      <w:r>
        <w:rPr>
          <w:rFonts w:hint="eastAsia" w:cs="仿宋" w:asciiTheme="minorEastAsia" w:hAnsiTheme="minorEastAsia" w:eastAsiaTheme="minorEastAsia"/>
          <w:color w:val="auto"/>
          <w:sz w:val="24"/>
          <w:szCs w:val="24"/>
          <w:highlight w:val="none"/>
          <w:u w:val="dotted"/>
        </w:rPr>
        <w:t xml:space="preserve">                                         </w:t>
      </w:r>
    </w:p>
    <w:p w14:paraId="4873812F">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事实依据：</w:t>
      </w:r>
      <w:r>
        <w:rPr>
          <w:rFonts w:hint="eastAsia" w:cs="仿宋" w:asciiTheme="minorEastAsia" w:hAnsiTheme="minorEastAsia" w:eastAsiaTheme="minorEastAsia"/>
          <w:color w:val="auto"/>
          <w:sz w:val="24"/>
          <w:szCs w:val="24"/>
          <w:highlight w:val="none"/>
          <w:u w:val="dotted"/>
        </w:rPr>
        <w:t xml:space="preserve">                                          </w:t>
      </w:r>
    </w:p>
    <w:p w14:paraId="0A355985">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u w:val="dotted"/>
        </w:rPr>
        <w:t xml:space="preserve">                                                       </w:t>
      </w:r>
    </w:p>
    <w:p w14:paraId="1A988047">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法律依据：</w:t>
      </w:r>
      <w:r>
        <w:rPr>
          <w:rFonts w:hint="eastAsia" w:cs="仿宋" w:asciiTheme="minorEastAsia" w:hAnsiTheme="minorEastAsia" w:eastAsiaTheme="minorEastAsia"/>
          <w:color w:val="auto"/>
          <w:sz w:val="24"/>
          <w:szCs w:val="24"/>
          <w:highlight w:val="none"/>
          <w:u w:val="dotted"/>
        </w:rPr>
        <w:t xml:space="preserve">                                          </w:t>
      </w:r>
    </w:p>
    <w:p w14:paraId="718A9459">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u w:val="dotted"/>
        </w:rPr>
        <w:t xml:space="preserve">                                                     </w:t>
      </w:r>
    </w:p>
    <w:p w14:paraId="0ECFD87D">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质疑事项2</w:t>
      </w:r>
    </w:p>
    <w:p w14:paraId="18064CB3">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w:t>
      </w:r>
    </w:p>
    <w:p w14:paraId="029B5477">
      <w:pPr>
        <w:adjustRightInd w:val="0"/>
        <w:snapToGrid w:val="0"/>
        <w:spacing w:line="360" w:lineRule="auto"/>
        <w:outlineLvl w:val="1"/>
        <w:rPr>
          <w:rFonts w:cs="仿宋" w:asciiTheme="minorEastAsia" w:hAnsiTheme="minorEastAsia" w:eastAsiaTheme="minorEastAsia"/>
          <w:b/>
          <w:bCs/>
          <w:color w:val="auto"/>
          <w:sz w:val="24"/>
          <w:szCs w:val="24"/>
          <w:highlight w:val="none"/>
        </w:rPr>
      </w:pPr>
      <w:bookmarkStart w:id="287" w:name="_Toc9453"/>
      <w:bookmarkStart w:id="288" w:name="_Toc16039"/>
      <w:bookmarkStart w:id="289" w:name="_Toc4710"/>
      <w:r>
        <w:rPr>
          <w:rFonts w:hint="eastAsia" w:cs="仿宋" w:asciiTheme="minorEastAsia" w:hAnsiTheme="minorEastAsia" w:eastAsiaTheme="minorEastAsia"/>
          <w:b/>
          <w:bCs/>
          <w:color w:val="auto"/>
          <w:sz w:val="24"/>
          <w:szCs w:val="24"/>
          <w:highlight w:val="none"/>
        </w:rPr>
        <w:t>四、与质疑事项相关的质疑请求</w:t>
      </w:r>
      <w:bookmarkEnd w:id="287"/>
      <w:bookmarkEnd w:id="288"/>
      <w:bookmarkEnd w:id="289"/>
    </w:p>
    <w:p w14:paraId="3020C536">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请求：</w:t>
      </w:r>
      <w:r>
        <w:rPr>
          <w:rFonts w:hint="eastAsia" w:cs="仿宋" w:asciiTheme="minorEastAsia" w:hAnsiTheme="minorEastAsia" w:eastAsiaTheme="minorEastAsia"/>
          <w:color w:val="auto"/>
          <w:sz w:val="24"/>
          <w:szCs w:val="24"/>
          <w:highlight w:val="none"/>
          <w:u w:val="dotted"/>
        </w:rPr>
        <w:t xml:space="preserve">                                               </w:t>
      </w:r>
    </w:p>
    <w:p w14:paraId="1443CC29">
      <w:pPr>
        <w:spacing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 xml:space="preserve">签字(签章)：                   公章：                      </w:t>
      </w:r>
    </w:p>
    <w:p w14:paraId="7FC4D735">
      <w:pPr>
        <w:spacing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 xml:space="preserve">日期：    </w:t>
      </w:r>
    </w:p>
    <w:p w14:paraId="3DB1EDB6">
      <w:pPr>
        <w:widowControl/>
        <w:jc w:val="left"/>
        <w:rPr>
          <w:rFonts w:ascii="仿宋" w:hAnsi="仿宋" w:eastAsia="仿宋" w:cs="仿宋"/>
          <w:color w:val="auto"/>
          <w:sz w:val="32"/>
          <w:szCs w:val="32"/>
          <w:highlight w:val="none"/>
        </w:rPr>
      </w:pPr>
      <w:r>
        <w:rPr>
          <w:rFonts w:ascii="仿宋" w:hAnsi="仿宋" w:eastAsia="仿宋" w:cs="仿宋"/>
          <w:color w:val="auto"/>
          <w:sz w:val="32"/>
          <w:szCs w:val="32"/>
          <w:highlight w:val="none"/>
        </w:rPr>
        <w:br w:type="page"/>
      </w:r>
    </w:p>
    <w:p w14:paraId="6839360F">
      <w:pPr>
        <w:outlineLvl w:val="0"/>
        <w:rPr>
          <w:rFonts w:asciiTheme="minorEastAsia" w:hAnsiTheme="minorEastAsia" w:eastAsiaTheme="minorEastAsia"/>
          <w:b/>
          <w:color w:val="auto"/>
          <w:sz w:val="28"/>
          <w:szCs w:val="32"/>
          <w:highlight w:val="none"/>
        </w:rPr>
      </w:pPr>
      <w:bookmarkStart w:id="290" w:name="_Toc28276"/>
      <w:bookmarkStart w:id="291" w:name="_Toc10345"/>
      <w:bookmarkStart w:id="292" w:name="_Toc6781"/>
      <w:r>
        <w:rPr>
          <w:rFonts w:hint="eastAsia" w:asciiTheme="minorEastAsia" w:hAnsiTheme="minorEastAsia" w:eastAsiaTheme="minorEastAsia"/>
          <w:b/>
          <w:color w:val="auto"/>
          <w:sz w:val="28"/>
          <w:szCs w:val="32"/>
          <w:highlight w:val="none"/>
        </w:rPr>
        <w:t>质疑函制作说明：</w:t>
      </w:r>
      <w:bookmarkEnd w:id="290"/>
      <w:bookmarkEnd w:id="291"/>
      <w:bookmarkEnd w:id="292"/>
    </w:p>
    <w:p w14:paraId="18CDD156">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1.供应商提出质疑时，应提交质疑函和必要的证明材料。</w:t>
      </w:r>
    </w:p>
    <w:p w14:paraId="1E99B8E1">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14:paraId="516F94F2">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3.质疑供应商若对项目的某一分包进行质疑，质疑函中应列明具体分包号。</w:t>
      </w:r>
    </w:p>
    <w:p w14:paraId="43F88138">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4.质疑函的质疑事项应具体、明确，并有必要的事实依据和法律依据。</w:t>
      </w:r>
    </w:p>
    <w:p w14:paraId="79A3D297">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5.质疑函的质疑请求应与质疑事项相关。</w:t>
      </w:r>
    </w:p>
    <w:p w14:paraId="368C3C1B">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6.质疑供应商为自然人的，质疑函应由本人签字；质疑供应商为法人或者其他组织的，质疑函应由法定代表人、主要负责人，或者其授权代表签字或者盖章，并加盖公章。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微软简标宋">
    <w:altName w:val="@宋体"/>
    <w:panose1 w:val="00000000000000000000"/>
    <w:charset w:val="86"/>
    <w:family w:val="auto"/>
    <w:pitch w:val="default"/>
    <w:sig w:usb0="00000000" w:usb1="00000000" w:usb2="00000010" w:usb3="00000000" w:csb0="00040000" w:csb1="00000000"/>
  </w:font>
  <w:font w:name="@宋体">
    <w:panose1 w:val="02010600030101010101"/>
    <w:charset w:val="86"/>
    <w:family w:val="auto"/>
    <w:pitch w:val="default"/>
    <w:sig w:usb0="00000203" w:usb1="288F0000" w:usb2="00000006" w:usb3="00000000" w:csb0="00040001" w:csb1="00000000"/>
  </w:font>
  <w:font w:name="Cambria">
    <w:panose1 w:val="02040503050406030204"/>
    <w:charset w:val="00"/>
    <w:family w:val="roman"/>
    <w:pitch w:val="default"/>
    <w:sig w:usb0="E00006FF" w:usb1="420024FF" w:usb2="02000000" w:usb3="00000000" w:csb0="2000019F" w:csb1="00000000"/>
  </w:font>
  <w:font w:name="TimesNewRomanPSMT">
    <w:altName w:val="Times New Roman"/>
    <w:panose1 w:val="00000000000000000000"/>
    <w:charset w:val="00"/>
    <w:family w:val="roman"/>
    <w:pitch w:val="default"/>
    <w:sig w:usb0="00000000" w:usb1="00000000" w:usb2="00000000" w:usb3="00000000" w:csb0="00000000" w:csb1="00000000"/>
  </w:font>
  <w:font w:name="Sylfaen">
    <w:panose1 w:val="010A0502050306030303"/>
    <w:charset w:val="00"/>
    <w:family w:val="roman"/>
    <w:pitch w:val="default"/>
    <w:sig w:usb0="04000687" w:usb1="00000000" w:usb2="00000000" w:usb3="00000000" w:csb0="2000009F" w:csb1="00000000"/>
  </w:font>
  <w:font w:name="MingLiU">
    <w:altName w:val="宋体"/>
    <w:panose1 w:val="02020509000000000000"/>
    <w:charset w:val="88"/>
    <w:family w:val="modern"/>
    <w:pitch w:val="default"/>
    <w:sig w:usb0="00000000" w:usb1="00000000" w:usb2="00000016" w:usb3="00000000" w:csb0="00100001" w:csb1="00000000"/>
  </w:font>
  <w:font w:name="Microsoft YaHei UI">
    <w:panose1 w:val="020B0503020204020204"/>
    <w:charset w:val="86"/>
    <w:family w:val="auto"/>
    <w:pitch w:val="default"/>
    <w:sig w:usb0="80000287" w:usb1="2ACF3C50" w:usb2="00000016" w:usb3="00000000" w:csb0="0004001F" w:csb1="00000000"/>
  </w:font>
  <w:font w:name="Wingdings 2">
    <w:panose1 w:val="05020102010507070707"/>
    <w:charset w:val="00"/>
    <w:family w:val="auto"/>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BDE3C2">
    <w:pPr>
      <w:pStyle w:val="12"/>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00811171"/>
    </w:sdtPr>
    <w:sdtEndPr>
      <w:rPr>
        <w:rFonts w:asciiTheme="minorEastAsia" w:hAnsiTheme="minorEastAsia" w:eastAsiaTheme="minorEastAsia"/>
        <w:sz w:val="21"/>
        <w:szCs w:val="21"/>
      </w:rPr>
    </w:sdtEndPr>
    <w:sdtContent>
      <w:sdt>
        <w:sdtPr>
          <w:id w:val="-1669238322"/>
        </w:sdtPr>
        <w:sdtEndPr>
          <w:rPr>
            <w:rFonts w:asciiTheme="minorEastAsia" w:hAnsiTheme="minorEastAsia" w:eastAsiaTheme="minorEastAsia"/>
            <w:sz w:val="21"/>
            <w:szCs w:val="21"/>
          </w:rPr>
        </w:sdtEndPr>
        <w:sdtContent>
          <w:p w14:paraId="359A5D33">
            <w:pPr>
              <w:pStyle w:val="12"/>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第</w:t>
            </w:r>
            <w:r>
              <w:rPr>
                <w:rFonts w:asciiTheme="minorEastAsia" w:hAnsiTheme="minorEastAsia" w:eastAsiaTheme="minorEastAsia"/>
                <w:sz w:val="21"/>
                <w:szCs w:val="21"/>
                <w:lang w:val="zh-CN"/>
              </w:rPr>
              <w:t xml:space="preserve"> </w:t>
            </w:r>
            <w:r>
              <w:rPr>
                <w:rFonts w:asciiTheme="minorEastAsia" w:hAnsiTheme="minorEastAsia" w:eastAsiaTheme="minorEastAsia"/>
                <w:b/>
                <w:sz w:val="21"/>
                <w:szCs w:val="21"/>
              </w:rPr>
              <w:fldChar w:fldCharType="begin"/>
            </w:r>
            <w:r>
              <w:rPr>
                <w:rFonts w:asciiTheme="minorEastAsia" w:hAnsiTheme="minorEastAsia" w:eastAsiaTheme="minorEastAsia"/>
                <w:b/>
                <w:sz w:val="21"/>
                <w:szCs w:val="21"/>
              </w:rPr>
              <w:instrText xml:space="preserve">PAGE</w:instrText>
            </w:r>
            <w:r>
              <w:rPr>
                <w:rFonts w:asciiTheme="minorEastAsia" w:hAnsiTheme="minorEastAsia" w:eastAsiaTheme="minorEastAsia"/>
                <w:b/>
                <w:sz w:val="21"/>
                <w:szCs w:val="21"/>
              </w:rPr>
              <w:fldChar w:fldCharType="separate"/>
            </w:r>
            <w:r>
              <w:rPr>
                <w:rFonts w:asciiTheme="minorEastAsia" w:hAnsiTheme="minorEastAsia" w:eastAsiaTheme="minorEastAsia"/>
                <w:b/>
                <w:sz w:val="21"/>
                <w:szCs w:val="21"/>
              </w:rPr>
              <w:t>56</w:t>
            </w:r>
            <w:r>
              <w:rPr>
                <w:rFonts w:asciiTheme="minorEastAsia" w:hAnsiTheme="minorEastAsia" w:eastAsiaTheme="minorEastAsia"/>
                <w:b/>
                <w:sz w:val="21"/>
                <w:szCs w:val="21"/>
              </w:rPr>
              <w:fldChar w:fldCharType="end"/>
            </w:r>
            <w:r>
              <w:rPr>
                <w:rFonts w:hint="eastAsia" w:asciiTheme="minorEastAsia" w:hAnsiTheme="minorEastAsia" w:eastAsiaTheme="minorEastAsia"/>
                <w:bCs/>
                <w:sz w:val="21"/>
                <w:szCs w:val="21"/>
              </w:rPr>
              <w:t xml:space="preserve"> 页</w:t>
            </w:r>
            <w:r>
              <w:rPr>
                <w:rFonts w:asciiTheme="minorEastAsia" w:hAnsiTheme="minorEastAsia" w:eastAsiaTheme="minorEastAsia"/>
                <w:bCs/>
                <w:sz w:val="21"/>
                <w:szCs w:val="21"/>
              </w:rPr>
              <w:t>/</w:t>
            </w:r>
            <w:r>
              <w:rPr>
                <w:rFonts w:hint="eastAsia" w:asciiTheme="minorEastAsia" w:hAnsiTheme="minorEastAsia" w:eastAsiaTheme="minorEastAsia"/>
                <w:bCs/>
                <w:sz w:val="21"/>
                <w:szCs w:val="21"/>
              </w:rPr>
              <w:t xml:space="preserve">共 </w:t>
            </w:r>
            <w:r>
              <w:rPr>
                <w:rFonts w:asciiTheme="minorEastAsia" w:hAnsiTheme="minorEastAsia" w:eastAsiaTheme="minorEastAsia"/>
                <w:b/>
                <w:sz w:val="21"/>
                <w:szCs w:val="21"/>
              </w:rPr>
              <w:fldChar w:fldCharType="begin"/>
            </w:r>
            <w:r>
              <w:rPr>
                <w:rFonts w:asciiTheme="minorEastAsia" w:hAnsiTheme="minorEastAsia" w:eastAsiaTheme="minorEastAsia"/>
                <w:b/>
                <w:sz w:val="21"/>
                <w:szCs w:val="21"/>
              </w:rPr>
              <w:instrText xml:space="preserve"> =</w:instrText>
            </w:r>
            <w:r>
              <w:rPr>
                <w:rFonts w:asciiTheme="minorEastAsia" w:hAnsiTheme="minorEastAsia" w:eastAsiaTheme="minorEastAsia"/>
                <w:b/>
                <w:sz w:val="21"/>
                <w:szCs w:val="21"/>
              </w:rPr>
              <w:fldChar w:fldCharType="begin"/>
            </w:r>
            <w:r>
              <w:rPr>
                <w:rFonts w:asciiTheme="minorEastAsia" w:hAnsiTheme="minorEastAsia" w:eastAsiaTheme="minorEastAsia"/>
                <w:b/>
                <w:sz w:val="21"/>
                <w:szCs w:val="21"/>
              </w:rPr>
              <w:instrText xml:space="preserve">NUMPAGES</w:instrText>
            </w:r>
            <w:r>
              <w:rPr>
                <w:rFonts w:asciiTheme="minorEastAsia" w:hAnsiTheme="minorEastAsia" w:eastAsiaTheme="minorEastAsia"/>
                <w:b/>
                <w:sz w:val="21"/>
                <w:szCs w:val="21"/>
              </w:rPr>
              <w:fldChar w:fldCharType="separate"/>
            </w:r>
            <w:r>
              <w:rPr>
                <w:rFonts w:asciiTheme="minorEastAsia" w:hAnsiTheme="minorEastAsia" w:eastAsiaTheme="minorEastAsia"/>
                <w:b/>
                <w:sz w:val="21"/>
                <w:szCs w:val="21"/>
              </w:rPr>
              <w:instrText xml:space="preserve">60</w:instrText>
            </w:r>
            <w:r>
              <w:rPr>
                <w:rFonts w:asciiTheme="minorEastAsia" w:hAnsiTheme="minorEastAsia" w:eastAsiaTheme="minorEastAsia"/>
                <w:b/>
                <w:sz w:val="21"/>
                <w:szCs w:val="21"/>
              </w:rPr>
              <w:fldChar w:fldCharType="end"/>
            </w:r>
            <w:r>
              <w:rPr>
                <w:rFonts w:asciiTheme="minorEastAsia" w:hAnsiTheme="minorEastAsia" w:eastAsiaTheme="minorEastAsia"/>
                <w:b/>
                <w:sz w:val="21"/>
                <w:szCs w:val="21"/>
              </w:rPr>
              <w:instrText xml:space="preserve">-2 </w:instrText>
            </w:r>
            <w:r>
              <w:rPr>
                <w:rFonts w:asciiTheme="minorEastAsia" w:hAnsiTheme="minorEastAsia" w:eastAsiaTheme="minorEastAsia"/>
                <w:b/>
                <w:sz w:val="21"/>
                <w:szCs w:val="21"/>
              </w:rPr>
              <w:fldChar w:fldCharType="separate"/>
            </w:r>
            <w:r>
              <w:rPr>
                <w:rFonts w:asciiTheme="minorEastAsia" w:hAnsiTheme="minorEastAsia" w:eastAsiaTheme="minorEastAsia"/>
                <w:b/>
                <w:sz w:val="21"/>
                <w:szCs w:val="21"/>
              </w:rPr>
              <w:t>58</w:t>
            </w:r>
            <w:r>
              <w:rPr>
                <w:rFonts w:asciiTheme="minorEastAsia" w:hAnsiTheme="minorEastAsia" w:eastAsiaTheme="minorEastAsia"/>
                <w:b/>
                <w:sz w:val="21"/>
                <w:szCs w:val="21"/>
              </w:rPr>
              <w:fldChar w:fldCharType="end"/>
            </w:r>
            <w:r>
              <w:rPr>
                <w:rFonts w:hint="eastAsia" w:asciiTheme="minorEastAsia" w:hAnsiTheme="minorEastAsia" w:eastAsiaTheme="minorEastAsia"/>
                <w:bCs/>
                <w:sz w:val="21"/>
                <w:szCs w:val="21"/>
              </w:rPr>
              <w:t xml:space="preserve"> 页</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908092">
    <w:pPr>
      <w:spacing w:line="189" w:lineRule="auto"/>
      <w:ind w:left="4430"/>
      <w:rPr>
        <w:rFonts w:hint="eastAsia" w:cs="@仿宋_GB2312" w:asciiTheme="minorEastAsia" w:hAnsiTheme="minorEastAsia" w:eastAsiaTheme="minorEastAsia"/>
        <w:kern w:val="2"/>
        <w:sz w:val="21"/>
        <w:szCs w:val="21"/>
        <w:lang w:val="en-US" w:eastAsia="zh-CN" w:bidi="ar-SA"/>
      </w:rPr>
    </w:pPr>
    <w:r>
      <w:rPr>
        <w:rFonts w:hint="eastAsia" w:cs="@仿宋_GB2312" w:asciiTheme="minorEastAsia" w:hAnsiTheme="minorEastAsia" w:eastAsiaTheme="minorEastAsia"/>
        <w:kern w:val="2"/>
        <w:sz w:val="21"/>
        <w:szCs w:val="21"/>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3A0A8F">
                          <w:pPr>
                            <w:pStyle w:val="12"/>
                            <w:rPr>
                              <w:rFonts w:hint="eastAsia" w:ascii="宋体" w:hAnsi="宋体" w:eastAsia="宋体" w:cs="宋体"/>
                              <w:b/>
                              <w:bCs/>
                              <w:sz w:val="21"/>
                              <w:szCs w:val="21"/>
                            </w:rPr>
                          </w:pPr>
                          <w:r>
                            <w:rPr>
                              <w:rFonts w:hint="eastAsia" w:ascii="宋体" w:hAnsi="宋体" w:eastAsia="宋体" w:cs="宋体"/>
                              <w:b/>
                              <w:bCs/>
                              <w:sz w:val="21"/>
                              <w:szCs w:val="21"/>
                            </w:rPr>
                            <w:t xml:space="preserve">第 </w:t>
                          </w: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PAGE  \* MERGEFORMAT </w:instrText>
                          </w:r>
                          <w:r>
                            <w:rPr>
                              <w:rFonts w:hint="eastAsia" w:ascii="宋体" w:hAnsi="宋体" w:eastAsia="宋体" w:cs="宋体"/>
                              <w:b/>
                              <w:bCs/>
                              <w:sz w:val="21"/>
                              <w:szCs w:val="21"/>
                            </w:rPr>
                            <w:fldChar w:fldCharType="separate"/>
                          </w:r>
                          <w:r>
                            <w:rPr>
                              <w:rFonts w:hint="eastAsia" w:ascii="宋体" w:hAnsi="宋体" w:eastAsia="宋体" w:cs="宋体"/>
                              <w:b/>
                              <w:bCs/>
                              <w:sz w:val="21"/>
                              <w:szCs w:val="21"/>
                            </w:rPr>
                            <w:t>4</w:t>
                          </w:r>
                          <w:r>
                            <w:rPr>
                              <w:rFonts w:hint="eastAsia" w:ascii="宋体" w:hAnsi="宋体" w:eastAsia="宋体" w:cs="宋体"/>
                              <w:b/>
                              <w:bCs/>
                              <w:sz w:val="21"/>
                              <w:szCs w:val="21"/>
                            </w:rPr>
                            <w:fldChar w:fldCharType="end"/>
                          </w:r>
                          <w:r>
                            <w:rPr>
                              <w:rFonts w:hint="eastAsia" w:ascii="宋体" w:hAnsi="宋体" w:eastAsia="宋体" w:cs="宋体"/>
                              <w:b/>
                              <w:bCs/>
                              <w:sz w:val="21"/>
                              <w:szCs w:val="21"/>
                            </w:rPr>
                            <w:t xml:space="preserve"> 页 共 </w:t>
                          </w: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NUMPAGES  \* MERGEFORMAT </w:instrText>
                          </w:r>
                          <w:r>
                            <w:rPr>
                              <w:rFonts w:hint="eastAsia" w:ascii="宋体" w:hAnsi="宋体" w:eastAsia="宋体" w:cs="宋体"/>
                              <w:b/>
                              <w:bCs/>
                              <w:sz w:val="21"/>
                              <w:szCs w:val="21"/>
                            </w:rPr>
                            <w:fldChar w:fldCharType="separate"/>
                          </w:r>
                          <w:r>
                            <w:rPr>
                              <w:rFonts w:hint="eastAsia" w:ascii="宋体" w:hAnsi="宋体" w:eastAsia="宋体" w:cs="宋体"/>
                              <w:b/>
                              <w:bCs/>
                              <w:sz w:val="21"/>
                              <w:szCs w:val="21"/>
                            </w:rPr>
                            <w:t>64</w:t>
                          </w:r>
                          <w:r>
                            <w:rPr>
                              <w:rFonts w:hint="eastAsia" w:ascii="宋体" w:hAnsi="宋体" w:eastAsia="宋体" w:cs="宋体"/>
                              <w:b/>
                              <w:bCs/>
                              <w:sz w:val="21"/>
                              <w:szCs w:val="21"/>
                            </w:rPr>
                            <w:fldChar w:fldCharType="end"/>
                          </w:r>
                          <w:r>
                            <w:rPr>
                              <w:rFonts w:hint="eastAsia" w:ascii="宋体" w:hAnsi="宋体" w:eastAsia="宋体" w:cs="宋体"/>
                              <w:b/>
                              <w:bCs/>
                              <w:sz w:val="21"/>
                              <w:szCs w:val="21"/>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6D3A0A8F">
                    <w:pPr>
                      <w:pStyle w:val="12"/>
                      <w:rPr>
                        <w:rFonts w:hint="eastAsia" w:ascii="宋体" w:hAnsi="宋体" w:eastAsia="宋体" w:cs="宋体"/>
                        <w:b/>
                        <w:bCs/>
                        <w:sz w:val="21"/>
                        <w:szCs w:val="21"/>
                      </w:rPr>
                    </w:pPr>
                    <w:r>
                      <w:rPr>
                        <w:rFonts w:hint="eastAsia" w:ascii="宋体" w:hAnsi="宋体" w:eastAsia="宋体" w:cs="宋体"/>
                        <w:b/>
                        <w:bCs/>
                        <w:sz w:val="21"/>
                        <w:szCs w:val="21"/>
                      </w:rPr>
                      <w:t xml:space="preserve">第 </w:t>
                    </w: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PAGE  \* MERGEFORMAT </w:instrText>
                    </w:r>
                    <w:r>
                      <w:rPr>
                        <w:rFonts w:hint="eastAsia" w:ascii="宋体" w:hAnsi="宋体" w:eastAsia="宋体" w:cs="宋体"/>
                        <w:b/>
                        <w:bCs/>
                        <w:sz w:val="21"/>
                        <w:szCs w:val="21"/>
                      </w:rPr>
                      <w:fldChar w:fldCharType="separate"/>
                    </w:r>
                    <w:r>
                      <w:rPr>
                        <w:rFonts w:hint="eastAsia" w:ascii="宋体" w:hAnsi="宋体" w:eastAsia="宋体" w:cs="宋体"/>
                        <w:b/>
                        <w:bCs/>
                        <w:sz w:val="21"/>
                        <w:szCs w:val="21"/>
                      </w:rPr>
                      <w:t>4</w:t>
                    </w:r>
                    <w:r>
                      <w:rPr>
                        <w:rFonts w:hint="eastAsia" w:ascii="宋体" w:hAnsi="宋体" w:eastAsia="宋体" w:cs="宋体"/>
                        <w:b/>
                        <w:bCs/>
                        <w:sz w:val="21"/>
                        <w:szCs w:val="21"/>
                      </w:rPr>
                      <w:fldChar w:fldCharType="end"/>
                    </w:r>
                    <w:r>
                      <w:rPr>
                        <w:rFonts w:hint="eastAsia" w:ascii="宋体" w:hAnsi="宋体" w:eastAsia="宋体" w:cs="宋体"/>
                        <w:b/>
                        <w:bCs/>
                        <w:sz w:val="21"/>
                        <w:szCs w:val="21"/>
                      </w:rPr>
                      <w:t xml:space="preserve"> 页 共 </w:t>
                    </w: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NUMPAGES  \* MERGEFORMAT </w:instrText>
                    </w:r>
                    <w:r>
                      <w:rPr>
                        <w:rFonts w:hint="eastAsia" w:ascii="宋体" w:hAnsi="宋体" w:eastAsia="宋体" w:cs="宋体"/>
                        <w:b/>
                        <w:bCs/>
                        <w:sz w:val="21"/>
                        <w:szCs w:val="21"/>
                      </w:rPr>
                      <w:fldChar w:fldCharType="separate"/>
                    </w:r>
                    <w:r>
                      <w:rPr>
                        <w:rFonts w:hint="eastAsia" w:ascii="宋体" w:hAnsi="宋体" w:eastAsia="宋体" w:cs="宋体"/>
                        <w:b/>
                        <w:bCs/>
                        <w:sz w:val="21"/>
                        <w:szCs w:val="21"/>
                      </w:rPr>
                      <w:t>64</w:t>
                    </w:r>
                    <w:r>
                      <w:rPr>
                        <w:rFonts w:hint="eastAsia" w:ascii="宋体" w:hAnsi="宋体" w:eastAsia="宋体" w:cs="宋体"/>
                        <w:b/>
                        <w:bCs/>
                        <w:sz w:val="21"/>
                        <w:szCs w:val="21"/>
                      </w:rPr>
                      <w:fldChar w:fldCharType="end"/>
                    </w:r>
                    <w:r>
                      <w:rPr>
                        <w:rFonts w:hint="eastAsia" w:ascii="宋体" w:hAnsi="宋体" w:eastAsia="宋体" w:cs="宋体"/>
                        <w:b/>
                        <w:bCs/>
                        <w:sz w:val="21"/>
                        <w:szCs w:val="21"/>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0993E1">
    <w:pPr>
      <w:pStyle w:val="13"/>
      <w:jc w:val="both"/>
    </w:pPr>
    <w:r>
      <w:rPr>
        <w:rFonts w:hint="eastAsia" w:ascii="宋体" w:hAnsi="宋体" w:eastAsia="宋体"/>
        <w:lang w:val="en-US" w:eastAsia="zh-CN"/>
      </w:rPr>
      <w:t>安徽省</w:t>
    </w:r>
    <w:r>
      <w:rPr>
        <w:rFonts w:hint="eastAsia" w:ascii="宋体" w:hAnsi="宋体" w:eastAsia="宋体"/>
      </w:rPr>
      <w:t>政府采购</w:t>
    </w:r>
    <w:r>
      <w:rPr>
        <w:rFonts w:hint="eastAsia" w:ascii="宋体" w:hAnsi="宋体" w:eastAsia="宋体"/>
        <w:lang w:eastAsia="zh-CN"/>
      </w:rPr>
      <w:t>项目</w:t>
    </w:r>
    <w:r>
      <w:rPr>
        <w:rFonts w:hint="eastAsia" w:ascii="宋体" w:hAnsi="宋体" w:eastAsia="宋体"/>
      </w:rPr>
      <w:t>竞争性谈判文件</w:t>
    </w:r>
    <w:r>
      <w:rPr>
        <w:rFonts w:hint="eastAsia" w:ascii="宋体" w:hAnsi="宋体" w:eastAsia="宋体"/>
        <w:lang w:eastAsia="zh-CN"/>
      </w:rPr>
      <w:t>示范文本（</w:t>
    </w:r>
    <w:r>
      <w:rPr>
        <w:rFonts w:hint="eastAsia" w:ascii="宋体" w:hAnsi="宋体" w:eastAsia="宋体"/>
      </w:rPr>
      <w:t>服务类</w:t>
    </w:r>
    <w:r>
      <w:rPr>
        <w:rFonts w:hint="eastAsia" w:ascii="宋体" w:hAnsi="宋体" w:eastAsia="宋体"/>
        <w:lang w:eastAsia="zh-CN"/>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AECF22">
    <w:pPr>
      <w:pStyle w:val="13"/>
      <w:jc w:val="both"/>
    </w:pPr>
    <w:r>
      <w:rPr>
        <w:rFonts w:hint="eastAsia" w:ascii="宋体" w:hAnsi="宋体" w:eastAsia="宋体"/>
        <w:lang w:val="en-US" w:eastAsia="zh-CN"/>
      </w:rPr>
      <w:t>安徽省</w:t>
    </w:r>
    <w:r>
      <w:rPr>
        <w:rFonts w:hint="eastAsia" w:ascii="宋体" w:hAnsi="宋体" w:eastAsia="宋体"/>
      </w:rPr>
      <w:t>政府采购</w:t>
    </w:r>
    <w:r>
      <w:rPr>
        <w:rFonts w:hint="eastAsia" w:ascii="宋体" w:hAnsi="宋体" w:eastAsia="宋体"/>
        <w:lang w:eastAsia="zh-CN"/>
      </w:rPr>
      <w:t>项目</w:t>
    </w:r>
    <w:r>
      <w:rPr>
        <w:rFonts w:hint="eastAsia" w:ascii="宋体" w:hAnsi="宋体" w:eastAsia="宋体"/>
      </w:rPr>
      <w:t>竞争性谈判文件</w:t>
    </w:r>
    <w:r>
      <w:rPr>
        <w:rFonts w:hint="eastAsia" w:ascii="宋体" w:hAnsi="宋体" w:eastAsia="宋体"/>
        <w:lang w:eastAsia="zh-CN"/>
      </w:rPr>
      <w:t>示范文本（</w:t>
    </w:r>
    <w:r>
      <w:rPr>
        <w:rFonts w:hint="eastAsia" w:ascii="宋体" w:hAnsi="宋体" w:eastAsia="宋体"/>
      </w:rPr>
      <w:t>服务类</w:t>
    </w:r>
    <w:r>
      <w:rPr>
        <w:rFonts w:hint="eastAsia" w:ascii="宋体" w:hAnsi="宋体" w:eastAsia="宋体"/>
        <w:lang w:eastAsia="zh-CN"/>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752544">
    <w:pPr>
      <w:pStyle w:val="13"/>
      <w:jc w:val="both"/>
      <w:rPr>
        <w:rFonts w:hint="eastAsia"/>
      </w:rPr>
    </w:pPr>
    <w:r>
      <w:rPr>
        <w:rFonts w:hint="eastAsia" w:ascii="宋体" w:hAnsi="宋体" w:eastAsia="宋体"/>
        <w:lang w:val="en-US" w:eastAsia="zh-CN"/>
      </w:rPr>
      <w:t>安徽省</w:t>
    </w:r>
    <w:r>
      <w:rPr>
        <w:rFonts w:hint="eastAsia" w:ascii="宋体" w:hAnsi="宋体" w:eastAsia="宋体"/>
      </w:rPr>
      <w:t>政府采购</w:t>
    </w:r>
    <w:r>
      <w:rPr>
        <w:rFonts w:hint="eastAsia" w:ascii="宋体" w:hAnsi="宋体" w:eastAsia="宋体"/>
        <w:lang w:eastAsia="zh-CN"/>
      </w:rPr>
      <w:t>项目</w:t>
    </w:r>
    <w:r>
      <w:rPr>
        <w:rFonts w:hint="eastAsia" w:ascii="宋体" w:hAnsi="宋体" w:eastAsia="宋体"/>
      </w:rPr>
      <w:t>竞争性谈判文件</w:t>
    </w:r>
    <w:r>
      <w:rPr>
        <w:rFonts w:hint="eastAsia" w:ascii="宋体" w:hAnsi="宋体" w:eastAsia="宋体"/>
        <w:lang w:eastAsia="zh-CN"/>
      </w:rPr>
      <w:t>示范文本（</w:t>
    </w:r>
    <w:r>
      <w:rPr>
        <w:rFonts w:hint="eastAsia" w:ascii="宋体" w:hAnsi="宋体" w:eastAsia="宋体"/>
      </w:rPr>
      <w:t>服务类</w:t>
    </w:r>
    <w:r>
      <w:rPr>
        <w:rFonts w:hint="eastAsia" w:ascii="宋体" w:hAnsi="宋体" w:eastAsia="宋体"/>
        <w:lang w:eastAsia="zh-CN"/>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VlYjQzMDhiYzA3NWZlODA5OTkxMDRiNDU3ZjExNjEifQ=="/>
  </w:docVars>
  <w:rsids>
    <w:rsidRoot w:val="00276BA1"/>
    <w:rsid w:val="0000043F"/>
    <w:rsid w:val="000023CA"/>
    <w:rsid w:val="000037F9"/>
    <w:rsid w:val="000049DA"/>
    <w:rsid w:val="000056B7"/>
    <w:rsid w:val="00006585"/>
    <w:rsid w:val="00007647"/>
    <w:rsid w:val="0000779C"/>
    <w:rsid w:val="000131F7"/>
    <w:rsid w:val="00014039"/>
    <w:rsid w:val="0001600A"/>
    <w:rsid w:val="00016B6C"/>
    <w:rsid w:val="000201D0"/>
    <w:rsid w:val="00020B57"/>
    <w:rsid w:val="00020E3A"/>
    <w:rsid w:val="000261F2"/>
    <w:rsid w:val="000360B3"/>
    <w:rsid w:val="00040C25"/>
    <w:rsid w:val="00042139"/>
    <w:rsid w:val="00042973"/>
    <w:rsid w:val="00042B14"/>
    <w:rsid w:val="00044F49"/>
    <w:rsid w:val="000450C3"/>
    <w:rsid w:val="0004550A"/>
    <w:rsid w:val="00050A3F"/>
    <w:rsid w:val="00061234"/>
    <w:rsid w:val="00062C99"/>
    <w:rsid w:val="000648D2"/>
    <w:rsid w:val="00066B5B"/>
    <w:rsid w:val="00070E0E"/>
    <w:rsid w:val="0007146E"/>
    <w:rsid w:val="00076DB7"/>
    <w:rsid w:val="00080FEB"/>
    <w:rsid w:val="000845C6"/>
    <w:rsid w:val="000845CA"/>
    <w:rsid w:val="00092933"/>
    <w:rsid w:val="00093150"/>
    <w:rsid w:val="00094D41"/>
    <w:rsid w:val="000970FA"/>
    <w:rsid w:val="00097CB9"/>
    <w:rsid w:val="000A0D8A"/>
    <w:rsid w:val="000A10A9"/>
    <w:rsid w:val="000A6693"/>
    <w:rsid w:val="000A7970"/>
    <w:rsid w:val="000A7D94"/>
    <w:rsid w:val="000B00AF"/>
    <w:rsid w:val="000B1511"/>
    <w:rsid w:val="000B46F2"/>
    <w:rsid w:val="000B70F0"/>
    <w:rsid w:val="000C0507"/>
    <w:rsid w:val="000C1DB1"/>
    <w:rsid w:val="000D3A8D"/>
    <w:rsid w:val="000D3F37"/>
    <w:rsid w:val="000E2BA5"/>
    <w:rsid w:val="000E33A5"/>
    <w:rsid w:val="000E3BFD"/>
    <w:rsid w:val="000E3C74"/>
    <w:rsid w:val="000E3F9B"/>
    <w:rsid w:val="000E478E"/>
    <w:rsid w:val="000E6689"/>
    <w:rsid w:val="000E6FA7"/>
    <w:rsid w:val="000F172B"/>
    <w:rsid w:val="000F2198"/>
    <w:rsid w:val="000F3856"/>
    <w:rsid w:val="000F39B6"/>
    <w:rsid w:val="000F54AA"/>
    <w:rsid w:val="000F6B7B"/>
    <w:rsid w:val="00100B0F"/>
    <w:rsid w:val="0010187C"/>
    <w:rsid w:val="0010219C"/>
    <w:rsid w:val="001037E3"/>
    <w:rsid w:val="001077EC"/>
    <w:rsid w:val="0011036B"/>
    <w:rsid w:val="00110820"/>
    <w:rsid w:val="00112D01"/>
    <w:rsid w:val="00113EBF"/>
    <w:rsid w:val="00116050"/>
    <w:rsid w:val="0011660B"/>
    <w:rsid w:val="0012143A"/>
    <w:rsid w:val="00124AF9"/>
    <w:rsid w:val="001258BA"/>
    <w:rsid w:val="00126A59"/>
    <w:rsid w:val="001273BC"/>
    <w:rsid w:val="001301E2"/>
    <w:rsid w:val="001349C6"/>
    <w:rsid w:val="00140687"/>
    <w:rsid w:val="00140769"/>
    <w:rsid w:val="00141FE8"/>
    <w:rsid w:val="00142ED4"/>
    <w:rsid w:val="001459A7"/>
    <w:rsid w:val="00146421"/>
    <w:rsid w:val="00147A94"/>
    <w:rsid w:val="00147E0C"/>
    <w:rsid w:val="00151E19"/>
    <w:rsid w:val="00153B20"/>
    <w:rsid w:val="00154FDC"/>
    <w:rsid w:val="00155F64"/>
    <w:rsid w:val="00157856"/>
    <w:rsid w:val="00160729"/>
    <w:rsid w:val="001651ED"/>
    <w:rsid w:val="00166794"/>
    <w:rsid w:val="00166ED8"/>
    <w:rsid w:val="001714C9"/>
    <w:rsid w:val="00171B25"/>
    <w:rsid w:val="001749A0"/>
    <w:rsid w:val="0018119B"/>
    <w:rsid w:val="001812BE"/>
    <w:rsid w:val="001844AB"/>
    <w:rsid w:val="001853C7"/>
    <w:rsid w:val="00190839"/>
    <w:rsid w:val="00192879"/>
    <w:rsid w:val="00194365"/>
    <w:rsid w:val="001944B8"/>
    <w:rsid w:val="00196DA3"/>
    <w:rsid w:val="001A26EE"/>
    <w:rsid w:val="001A526C"/>
    <w:rsid w:val="001A68E5"/>
    <w:rsid w:val="001A69CE"/>
    <w:rsid w:val="001B2A54"/>
    <w:rsid w:val="001B2BA4"/>
    <w:rsid w:val="001B4A22"/>
    <w:rsid w:val="001B5014"/>
    <w:rsid w:val="001B7327"/>
    <w:rsid w:val="001C3E8A"/>
    <w:rsid w:val="001C646A"/>
    <w:rsid w:val="001D22EA"/>
    <w:rsid w:val="001D3674"/>
    <w:rsid w:val="001D3E9A"/>
    <w:rsid w:val="001D53B4"/>
    <w:rsid w:val="001D67FB"/>
    <w:rsid w:val="001D6C96"/>
    <w:rsid w:val="001E1835"/>
    <w:rsid w:val="001E7198"/>
    <w:rsid w:val="001F19A3"/>
    <w:rsid w:val="001F28D2"/>
    <w:rsid w:val="001F2F45"/>
    <w:rsid w:val="001F3023"/>
    <w:rsid w:val="001F3250"/>
    <w:rsid w:val="001F35F6"/>
    <w:rsid w:val="001F74CA"/>
    <w:rsid w:val="001F7590"/>
    <w:rsid w:val="002003B6"/>
    <w:rsid w:val="0020244A"/>
    <w:rsid w:val="00204609"/>
    <w:rsid w:val="002049B4"/>
    <w:rsid w:val="0020520B"/>
    <w:rsid w:val="00207490"/>
    <w:rsid w:val="002076AD"/>
    <w:rsid w:val="00213C55"/>
    <w:rsid w:val="00216412"/>
    <w:rsid w:val="00223CF4"/>
    <w:rsid w:val="00224C4A"/>
    <w:rsid w:val="00225608"/>
    <w:rsid w:val="002302D6"/>
    <w:rsid w:val="00231187"/>
    <w:rsid w:val="00233C96"/>
    <w:rsid w:val="0023407E"/>
    <w:rsid w:val="00240B40"/>
    <w:rsid w:val="00244182"/>
    <w:rsid w:val="00247817"/>
    <w:rsid w:val="002544A1"/>
    <w:rsid w:val="00256EF1"/>
    <w:rsid w:val="00257ECE"/>
    <w:rsid w:val="00260B94"/>
    <w:rsid w:val="00264F2E"/>
    <w:rsid w:val="00265463"/>
    <w:rsid w:val="00271245"/>
    <w:rsid w:val="00271720"/>
    <w:rsid w:val="00274A9E"/>
    <w:rsid w:val="00276BA1"/>
    <w:rsid w:val="002778C0"/>
    <w:rsid w:val="00280984"/>
    <w:rsid w:val="002835E3"/>
    <w:rsid w:val="00284542"/>
    <w:rsid w:val="00291840"/>
    <w:rsid w:val="00297870"/>
    <w:rsid w:val="002A14D1"/>
    <w:rsid w:val="002A1A1D"/>
    <w:rsid w:val="002A28AD"/>
    <w:rsid w:val="002A3F9B"/>
    <w:rsid w:val="002B04FD"/>
    <w:rsid w:val="002B5318"/>
    <w:rsid w:val="002B6D27"/>
    <w:rsid w:val="002B7A09"/>
    <w:rsid w:val="002C060C"/>
    <w:rsid w:val="002C5DCC"/>
    <w:rsid w:val="002C69FD"/>
    <w:rsid w:val="002C70AB"/>
    <w:rsid w:val="002D05DD"/>
    <w:rsid w:val="002D10A6"/>
    <w:rsid w:val="002D26D1"/>
    <w:rsid w:val="002D2965"/>
    <w:rsid w:val="002D2F38"/>
    <w:rsid w:val="002D3C10"/>
    <w:rsid w:val="002D3D02"/>
    <w:rsid w:val="002D4CB5"/>
    <w:rsid w:val="002D5610"/>
    <w:rsid w:val="002D684B"/>
    <w:rsid w:val="002D6FA4"/>
    <w:rsid w:val="002E1327"/>
    <w:rsid w:val="002E2AD2"/>
    <w:rsid w:val="002E2D3A"/>
    <w:rsid w:val="002E3B26"/>
    <w:rsid w:val="002E4AB8"/>
    <w:rsid w:val="002E7FC4"/>
    <w:rsid w:val="002F1132"/>
    <w:rsid w:val="00303D04"/>
    <w:rsid w:val="00310070"/>
    <w:rsid w:val="0031081B"/>
    <w:rsid w:val="00310EF7"/>
    <w:rsid w:val="003110EC"/>
    <w:rsid w:val="00314577"/>
    <w:rsid w:val="00317A51"/>
    <w:rsid w:val="003206A6"/>
    <w:rsid w:val="00322439"/>
    <w:rsid w:val="0032560D"/>
    <w:rsid w:val="00327C92"/>
    <w:rsid w:val="0033145F"/>
    <w:rsid w:val="00333292"/>
    <w:rsid w:val="003344E7"/>
    <w:rsid w:val="0033460E"/>
    <w:rsid w:val="0033580B"/>
    <w:rsid w:val="003365E7"/>
    <w:rsid w:val="003378D5"/>
    <w:rsid w:val="00341B40"/>
    <w:rsid w:val="00344BF7"/>
    <w:rsid w:val="003473D7"/>
    <w:rsid w:val="003510A4"/>
    <w:rsid w:val="00351AC8"/>
    <w:rsid w:val="00351CB6"/>
    <w:rsid w:val="00353075"/>
    <w:rsid w:val="003536F2"/>
    <w:rsid w:val="00360384"/>
    <w:rsid w:val="00361F77"/>
    <w:rsid w:val="00362110"/>
    <w:rsid w:val="00362561"/>
    <w:rsid w:val="00363022"/>
    <w:rsid w:val="00363E02"/>
    <w:rsid w:val="00370BF9"/>
    <w:rsid w:val="00372CF6"/>
    <w:rsid w:val="00373A96"/>
    <w:rsid w:val="003744F2"/>
    <w:rsid w:val="003800C3"/>
    <w:rsid w:val="0038193A"/>
    <w:rsid w:val="003826C2"/>
    <w:rsid w:val="00383728"/>
    <w:rsid w:val="00385435"/>
    <w:rsid w:val="00386239"/>
    <w:rsid w:val="003903BB"/>
    <w:rsid w:val="00392627"/>
    <w:rsid w:val="003938B3"/>
    <w:rsid w:val="003939B1"/>
    <w:rsid w:val="00394128"/>
    <w:rsid w:val="00394ADC"/>
    <w:rsid w:val="00395131"/>
    <w:rsid w:val="00395235"/>
    <w:rsid w:val="0039561A"/>
    <w:rsid w:val="0039676A"/>
    <w:rsid w:val="00397C7D"/>
    <w:rsid w:val="003A004F"/>
    <w:rsid w:val="003A085C"/>
    <w:rsid w:val="003A092F"/>
    <w:rsid w:val="003A326B"/>
    <w:rsid w:val="003A68A7"/>
    <w:rsid w:val="003B1321"/>
    <w:rsid w:val="003B154F"/>
    <w:rsid w:val="003B2E76"/>
    <w:rsid w:val="003B4130"/>
    <w:rsid w:val="003B715B"/>
    <w:rsid w:val="003C2C62"/>
    <w:rsid w:val="003C2CB8"/>
    <w:rsid w:val="003D1D14"/>
    <w:rsid w:val="003D31C0"/>
    <w:rsid w:val="003D6B5D"/>
    <w:rsid w:val="003D6C7C"/>
    <w:rsid w:val="003D6EFB"/>
    <w:rsid w:val="003D73CA"/>
    <w:rsid w:val="003D7E52"/>
    <w:rsid w:val="003E25C6"/>
    <w:rsid w:val="003F7528"/>
    <w:rsid w:val="0040083C"/>
    <w:rsid w:val="004009F4"/>
    <w:rsid w:val="004011AA"/>
    <w:rsid w:val="0040202C"/>
    <w:rsid w:val="0040563A"/>
    <w:rsid w:val="00406508"/>
    <w:rsid w:val="00412E69"/>
    <w:rsid w:val="004140DE"/>
    <w:rsid w:val="0041456E"/>
    <w:rsid w:val="00414F7E"/>
    <w:rsid w:val="004164F8"/>
    <w:rsid w:val="0042170B"/>
    <w:rsid w:val="00424A97"/>
    <w:rsid w:val="00426F05"/>
    <w:rsid w:val="00427B65"/>
    <w:rsid w:val="004327A2"/>
    <w:rsid w:val="004328E1"/>
    <w:rsid w:val="00436B56"/>
    <w:rsid w:val="0044205D"/>
    <w:rsid w:val="004426E7"/>
    <w:rsid w:val="004427B7"/>
    <w:rsid w:val="00442F6D"/>
    <w:rsid w:val="0044349F"/>
    <w:rsid w:val="00445F1F"/>
    <w:rsid w:val="004474B2"/>
    <w:rsid w:val="0045076F"/>
    <w:rsid w:val="00451F60"/>
    <w:rsid w:val="00452BB2"/>
    <w:rsid w:val="00456054"/>
    <w:rsid w:val="0045656D"/>
    <w:rsid w:val="00460B9A"/>
    <w:rsid w:val="0046291C"/>
    <w:rsid w:val="00462D98"/>
    <w:rsid w:val="00463E7D"/>
    <w:rsid w:val="0046704C"/>
    <w:rsid w:val="0047174D"/>
    <w:rsid w:val="0047268A"/>
    <w:rsid w:val="00472964"/>
    <w:rsid w:val="00472A44"/>
    <w:rsid w:val="00473A89"/>
    <w:rsid w:val="00475899"/>
    <w:rsid w:val="00482C78"/>
    <w:rsid w:val="0048634A"/>
    <w:rsid w:val="004874AE"/>
    <w:rsid w:val="004905FC"/>
    <w:rsid w:val="00494385"/>
    <w:rsid w:val="00494D24"/>
    <w:rsid w:val="004951D1"/>
    <w:rsid w:val="004960BB"/>
    <w:rsid w:val="00496773"/>
    <w:rsid w:val="00496FA4"/>
    <w:rsid w:val="004A27D0"/>
    <w:rsid w:val="004A4D67"/>
    <w:rsid w:val="004A7690"/>
    <w:rsid w:val="004B0A70"/>
    <w:rsid w:val="004B6A5D"/>
    <w:rsid w:val="004C13CB"/>
    <w:rsid w:val="004D0537"/>
    <w:rsid w:val="004D3D4B"/>
    <w:rsid w:val="004D5498"/>
    <w:rsid w:val="004D66A5"/>
    <w:rsid w:val="004D6B00"/>
    <w:rsid w:val="004D6B8C"/>
    <w:rsid w:val="004D71FC"/>
    <w:rsid w:val="004D7A64"/>
    <w:rsid w:val="004E0D39"/>
    <w:rsid w:val="004E1D50"/>
    <w:rsid w:val="004E65E1"/>
    <w:rsid w:val="004F27A0"/>
    <w:rsid w:val="004F2F91"/>
    <w:rsid w:val="004F63C7"/>
    <w:rsid w:val="004F6BAD"/>
    <w:rsid w:val="00501382"/>
    <w:rsid w:val="005029C7"/>
    <w:rsid w:val="00504B12"/>
    <w:rsid w:val="00510798"/>
    <w:rsid w:val="00512101"/>
    <w:rsid w:val="005125F1"/>
    <w:rsid w:val="0051737F"/>
    <w:rsid w:val="00522A55"/>
    <w:rsid w:val="00524A11"/>
    <w:rsid w:val="0052757B"/>
    <w:rsid w:val="00527768"/>
    <w:rsid w:val="00530EA4"/>
    <w:rsid w:val="00531AD6"/>
    <w:rsid w:val="005327FB"/>
    <w:rsid w:val="00533FCA"/>
    <w:rsid w:val="00536422"/>
    <w:rsid w:val="005470D4"/>
    <w:rsid w:val="005616B5"/>
    <w:rsid w:val="005639C3"/>
    <w:rsid w:val="005668F0"/>
    <w:rsid w:val="005679A4"/>
    <w:rsid w:val="00571FA4"/>
    <w:rsid w:val="00574B0B"/>
    <w:rsid w:val="005760E1"/>
    <w:rsid w:val="00581663"/>
    <w:rsid w:val="00585811"/>
    <w:rsid w:val="00591DC8"/>
    <w:rsid w:val="0059223D"/>
    <w:rsid w:val="00597B15"/>
    <w:rsid w:val="005A044C"/>
    <w:rsid w:val="005A149F"/>
    <w:rsid w:val="005A18B7"/>
    <w:rsid w:val="005A2656"/>
    <w:rsid w:val="005A73B1"/>
    <w:rsid w:val="005B05B5"/>
    <w:rsid w:val="005B16E3"/>
    <w:rsid w:val="005B34C9"/>
    <w:rsid w:val="005B6BD1"/>
    <w:rsid w:val="005C140C"/>
    <w:rsid w:val="005C6C95"/>
    <w:rsid w:val="005D0200"/>
    <w:rsid w:val="005D44EF"/>
    <w:rsid w:val="005D5109"/>
    <w:rsid w:val="005D5112"/>
    <w:rsid w:val="005D5A94"/>
    <w:rsid w:val="005D5D67"/>
    <w:rsid w:val="005E2874"/>
    <w:rsid w:val="005E425A"/>
    <w:rsid w:val="005E6202"/>
    <w:rsid w:val="005F240E"/>
    <w:rsid w:val="005F2B97"/>
    <w:rsid w:val="005F34CC"/>
    <w:rsid w:val="005F3914"/>
    <w:rsid w:val="005F3B5A"/>
    <w:rsid w:val="005F6AB4"/>
    <w:rsid w:val="00607471"/>
    <w:rsid w:val="00610A66"/>
    <w:rsid w:val="00610C25"/>
    <w:rsid w:val="00612CFF"/>
    <w:rsid w:val="00613177"/>
    <w:rsid w:val="00613F7C"/>
    <w:rsid w:val="00614BF2"/>
    <w:rsid w:val="0061557C"/>
    <w:rsid w:val="00617ECF"/>
    <w:rsid w:val="006208AC"/>
    <w:rsid w:val="00623DE2"/>
    <w:rsid w:val="00627601"/>
    <w:rsid w:val="006300D0"/>
    <w:rsid w:val="00630BA1"/>
    <w:rsid w:val="00632012"/>
    <w:rsid w:val="00634694"/>
    <w:rsid w:val="00635682"/>
    <w:rsid w:val="006357FD"/>
    <w:rsid w:val="00636517"/>
    <w:rsid w:val="00637122"/>
    <w:rsid w:val="00637690"/>
    <w:rsid w:val="00637BB7"/>
    <w:rsid w:val="0064044E"/>
    <w:rsid w:val="00640E1E"/>
    <w:rsid w:val="0064389A"/>
    <w:rsid w:val="00644F02"/>
    <w:rsid w:val="00645442"/>
    <w:rsid w:val="00650474"/>
    <w:rsid w:val="006525CD"/>
    <w:rsid w:val="00652C67"/>
    <w:rsid w:val="00653F7F"/>
    <w:rsid w:val="00655229"/>
    <w:rsid w:val="0065682C"/>
    <w:rsid w:val="00662EE8"/>
    <w:rsid w:val="00663813"/>
    <w:rsid w:val="00664AFD"/>
    <w:rsid w:val="00667567"/>
    <w:rsid w:val="0067391A"/>
    <w:rsid w:val="00674173"/>
    <w:rsid w:val="00676551"/>
    <w:rsid w:val="00677D87"/>
    <w:rsid w:val="0068405B"/>
    <w:rsid w:val="00690DB1"/>
    <w:rsid w:val="00691C87"/>
    <w:rsid w:val="00693404"/>
    <w:rsid w:val="006953D9"/>
    <w:rsid w:val="006A03C1"/>
    <w:rsid w:val="006A1269"/>
    <w:rsid w:val="006A49DE"/>
    <w:rsid w:val="006A5803"/>
    <w:rsid w:val="006A69C3"/>
    <w:rsid w:val="006A7C15"/>
    <w:rsid w:val="006B1242"/>
    <w:rsid w:val="006B1DBC"/>
    <w:rsid w:val="006B7C1C"/>
    <w:rsid w:val="006B7D9A"/>
    <w:rsid w:val="006C06D9"/>
    <w:rsid w:val="006C3E22"/>
    <w:rsid w:val="006C45B8"/>
    <w:rsid w:val="006C48CA"/>
    <w:rsid w:val="006C5716"/>
    <w:rsid w:val="006C64B2"/>
    <w:rsid w:val="006C6D92"/>
    <w:rsid w:val="006C74A9"/>
    <w:rsid w:val="006D07DE"/>
    <w:rsid w:val="006D361A"/>
    <w:rsid w:val="006D36C1"/>
    <w:rsid w:val="006E06D9"/>
    <w:rsid w:val="006E0FB8"/>
    <w:rsid w:val="006E1D40"/>
    <w:rsid w:val="006E2E1F"/>
    <w:rsid w:val="006E5059"/>
    <w:rsid w:val="006F0247"/>
    <w:rsid w:val="006F1A03"/>
    <w:rsid w:val="006F5F03"/>
    <w:rsid w:val="006F5FFF"/>
    <w:rsid w:val="0070078B"/>
    <w:rsid w:val="00710804"/>
    <w:rsid w:val="00711FC6"/>
    <w:rsid w:val="007130B1"/>
    <w:rsid w:val="00715071"/>
    <w:rsid w:val="00716532"/>
    <w:rsid w:val="00716F39"/>
    <w:rsid w:val="00720574"/>
    <w:rsid w:val="00720D0D"/>
    <w:rsid w:val="007231E9"/>
    <w:rsid w:val="007243E6"/>
    <w:rsid w:val="00724F0E"/>
    <w:rsid w:val="00725DA2"/>
    <w:rsid w:val="00727C59"/>
    <w:rsid w:val="00733730"/>
    <w:rsid w:val="00734E5D"/>
    <w:rsid w:val="00736013"/>
    <w:rsid w:val="00737BF8"/>
    <w:rsid w:val="0074339B"/>
    <w:rsid w:val="007516F4"/>
    <w:rsid w:val="00752504"/>
    <w:rsid w:val="00753ECD"/>
    <w:rsid w:val="00756245"/>
    <w:rsid w:val="00761662"/>
    <w:rsid w:val="0076222D"/>
    <w:rsid w:val="00763E37"/>
    <w:rsid w:val="00763F83"/>
    <w:rsid w:val="00764043"/>
    <w:rsid w:val="007757CF"/>
    <w:rsid w:val="0078128F"/>
    <w:rsid w:val="007819D9"/>
    <w:rsid w:val="00782F68"/>
    <w:rsid w:val="00785E68"/>
    <w:rsid w:val="007866A5"/>
    <w:rsid w:val="0078683C"/>
    <w:rsid w:val="00787C8F"/>
    <w:rsid w:val="00790EDB"/>
    <w:rsid w:val="00791538"/>
    <w:rsid w:val="0079326E"/>
    <w:rsid w:val="007954E7"/>
    <w:rsid w:val="00796EDE"/>
    <w:rsid w:val="007A085A"/>
    <w:rsid w:val="007A5A58"/>
    <w:rsid w:val="007B1C56"/>
    <w:rsid w:val="007C1DD7"/>
    <w:rsid w:val="007C3CD5"/>
    <w:rsid w:val="007C4CBA"/>
    <w:rsid w:val="007C5E88"/>
    <w:rsid w:val="007C61EF"/>
    <w:rsid w:val="007D1C0D"/>
    <w:rsid w:val="007D2D23"/>
    <w:rsid w:val="007D7AA0"/>
    <w:rsid w:val="007E2241"/>
    <w:rsid w:val="007E2627"/>
    <w:rsid w:val="007E27D6"/>
    <w:rsid w:val="007E3921"/>
    <w:rsid w:val="007F2052"/>
    <w:rsid w:val="007F40D8"/>
    <w:rsid w:val="00801028"/>
    <w:rsid w:val="00802DCE"/>
    <w:rsid w:val="00803793"/>
    <w:rsid w:val="00804000"/>
    <w:rsid w:val="0081017D"/>
    <w:rsid w:val="008153D1"/>
    <w:rsid w:val="00817A01"/>
    <w:rsid w:val="00820E1F"/>
    <w:rsid w:val="00825E35"/>
    <w:rsid w:val="00830A4E"/>
    <w:rsid w:val="008334F8"/>
    <w:rsid w:val="00835FFD"/>
    <w:rsid w:val="00844FAA"/>
    <w:rsid w:val="008504BF"/>
    <w:rsid w:val="008524CE"/>
    <w:rsid w:val="00854ED9"/>
    <w:rsid w:val="00855391"/>
    <w:rsid w:val="0086440C"/>
    <w:rsid w:val="00875269"/>
    <w:rsid w:val="00876294"/>
    <w:rsid w:val="00876659"/>
    <w:rsid w:val="0087734C"/>
    <w:rsid w:val="00881EEF"/>
    <w:rsid w:val="00882141"/>
    <w:rsid w:val="00883A1A"/>
    <w:rsid w:val="008876EC"/>
    <w:rsid w:val="008922A8"/>
    <w:rsid w:val="00894999"/>
    <w:rsid w:val="008953F3"/>
    <w:rsid w:val="00895BD5"/>
    <w:rsid w:val="008A1475"/>
    <w:rsid w:val="008A16C4"/>
    <w:rsid w:val="008A6FED"/>
    <w:rsid w:val="008B39C5"/>
    <w:rsid w:val="008B51AA"/>
    <w:rsid w:val="008C2AA8"/>
    <w:rsid w:val="008C67F2"/>
    <w:rsid w:val="008D064A"/>
    <w:rsid w:val="008D1E91"/>
    <w:rsid w:val="008D264C"/>
    <w:rsid w:val="008D2B0F"/>
    <w:rsid w:val="008D5611"/>
    <w:rsid w:val="008E294B"/>
    <w:rsid w:val="008E449E"/>
    <w:rsid w:val="008E4BDD"/>
    <w:rsid w:val="008E4DA7"/>
    <w:rsid w:val="008E5B79"/>
    <w:rsid w:val="008E770C"/>
    <w:rsid w:val="008E7CD5"/>
    <w:rsid w:val="008F187F"/>
    <w:rsid w:val="008F39F1"/>
    <w:rsid w:val="008F402F"/>
    <w:rsid w:val="008F76E8"/>
    <w:rsid w:val="0090697A"/>
    <w:rsid w:val="009078A1"/>
    <w:rsid w:val="00911E9C"/>
    <w:rsid w:val="00913A93"/>
    <w:rsid w:val="00914AD1"/>
    <w:rsid w:val="00917405"/>
    <w:rsid w:val="00920F7C"/>
    <w:rsid w:val="00924743"/>
    <w:rsid w:val="00924F78"/>
    <w:rsid w:val="00934CAE"/>
    <w:rsid w:val="0094257D"/>
    <w:rsid w:val="009467D2"/>
    <w:rsid w:val="009469A8"/>
    <w:rsid w:val="0095467C"/>
    <w:rsid w:val="00954A61"/>
    <w:rsid w:val="00955C6F"/>
    <w:rsid w:val="00956916"/>
    <w:rsid w:val="00966C7B"/>
    <w:rsid w:val="00967FE8"/>
    <w:rsid w:val="009700F4"/>
    <w:rsid w:val="009701DC"/>
    <w:rsid w:val="00970996"/>
    <w:rsid w:val="009715D8"/>
    <w:rsid w:val="0097552B"/>
    <w:rsid w:val="00976B1D"/>
    <w:rsid w:val="009775B8"/>
    <w:rsid w:val="009811A8"/>
    <w:rsid w:val="0098659E"/>
    <w:rsid w:val="009904C9"/>
    <w:rsid w:val="00992CEC"/>
    <w:rsid w:val="00995BF9"/>
    <w:rsid w:val="009A0CAF"/>
    <w:rsid w:val="009A1328"/>
    <w:rsid w:val="009A2207"/>
    <w:rsid w:val="009B0673"/>
    <w:rsid w:val="009B0EDA"/>
    <w:rsid w:val="009B3545"/>
    <w:rsid w:val="009B6C42"/>
    <w:rsid w:val="009D2690"/>
    <w:rsid w:val="009D2998"/>
    <w:rsid w:val="009D31F7"/>
    <w:rsid w:val="009D32C2"/>
    <w:rsid w:val="009D50DB"/>
    <w:rsid w:val="009E2932"/>
    <w:rsid w:val="009E2B8D"/>
    <w:rsid w:val="009E2E04"/>
    <w:rsid w:val="009E3A0A"/>
    <w:rsid w:val="009E4BCE"/>
    <w:rsid w:val="009E5ECD"/>
    <w:rsid w:val="009F3E91"/>
    <w:rsid w:val="009F7A34"/>
    <w:rsid w:val="00A008DA"/>
    <w:rsid w:val="00A00C7A"/>
    <w:rsid w:val="00A0571E"/>
    <w:rsid w:val="00A101E6"/>
    <w:rsid w:val="00A130DE"/>
    <w:rsid w:val="00A1499B"/>
    <w:rsid w:val="00A16EB2"/>
    <w:rsid w:val="00A17CCF"/>
    <w:rsid w:val="00A20CD3"/>
    <w:rsid w:val="00A30A1B"/>
    <w:rsid w:val="00A314C2"/>
    <w:rsid w:val="00A35C01"/>
    <w:rsid w:val="00A46CD5"/>
    <w:rsid w:val="00A50447"/>
    <w:rsid w:val="00A519A0"/>
    <w:rsid w:val="00A56D48"/>
    <w:rsid w:val="00A60B3D"/>
    <w:rsid w:val="00A62A2E"/>
    <w:rsid w:val="00A63E86"/>
    <w:rsid w:val="00A65139"/>
    <w:rsid w:val="00A655F5"/>
    <w:rsid w:val="00A66A60"/>
    <w:rsid w:val="00A713BD"/>
    <w:rsid w:val="00A71D1A"/>
    <w:rsid w:val="00A757C3"/>
    <w:rsid w:val="00A75E5B"/>
    <w:rsid w:val="00A7684A"/>
    <w:rsid w:val="00A83B69"/>
    <w:rsid w:val="00A86533"/>
    <w:rsid w:val="00A91CA2"/>
    <w:rsid w:val="00A92FB8"/>
    <w:rsid w:val="00A932EE"/>
    <w:rsid w:val="00A948F1"/>
    <w:rsid w:val="00AA18F9"/>
    <w:rsid w:val="00AA1D7D"/>
    <w:rsid w:val="00AA2790"/>
    <w:rsid w:val="00AA3806"/>
    <w:rsid w:val="00AA7F1B"/>
    <w:rsid w:val="00AB066F"/>
    <w:rsid w:val="00AB139D"/>
    <w:rsid w:val="00AB187D"/>
    <w:rsid w:val="00AB2D05"/>
    <w:rsid w:val="00AB3EFB"/>
    <w:rsid w:val="00AC0B05"/>
    <w:rsid w:val="00AC7F9D"/>
    <w:rsid w:val="00AD079A"/>
    <w:rsid w:val="00AD1890"/>
    <w:rsid w:val="00AD4A6B"/>
    <w:rsid w:val="00AE2149"/>
    <w:rsid w:val="00AE33AE"/>
    <w:rsid w:val="00AE3F91"/>
    <w:rsid w:val="00AE4B4A"/>
    <w:rsid w:val="00AF020F"/>
    <w:rsid w:val="00AF1F69"/>
    <w:rsid w:val="00B00288"/>
    <w:rsid w:val="00B0053D"/>
    <w:rsid w:val="00B02AF8"/>
    <w:rsid w:val="00B03916"/>
    <w:rsid w:val="00B039E3"/>
    <w:rsid w:val="00B06D36"/>
    <w:rsid w:val="00B0722E"/>
    <w:rsid w:val="00B07C1F"/>
    <w:rsid w:val="00B12BC4"/>
    <w:rsid w:val="00B22838"/>
    <w:rsid w:val="00B26818"/>
    <w:rsid w:val="00B311CE"/>
    <w:rsid w:val="00B31C60"/>
    <w:rsid w:val="00B3250C"/>
    <w:rsid w:val="00B33E95"/>
    <w:rsid w:val="00B35AE1"/>
    <w:rsid w:val="00B3720B"/>
    <w:rsid w:val="00B4477D"/>
    <w:rsid w:val="00B458F3"/>
    <w:rsid w:val="00B45D0B"/>
    <w:rsid w:val="00B4619F"/>
    <w:rsid w:val="00B54621"/>
    <w:rsid w:val="00B5558A"/>
    <w:rsid w:val="00B56513"/>
    <w:rsid w:val="00B6149B"/>
    <w:rsid w:val="00B63D36"/>
    <w:rsid w:val="00B64376"/>
    <w:rsid w:val="00B6570C"/>
    <w:rsid w:val="00B71D0E"/>
    <w:rsid w:val="00B7401F"/>
    <w:rsid w:val="00B769CF"/>
    <w:rsid w:val="00B77614"/>
    <w:rsid w:val="00B77636"/>
    <w:rsid w:val="00B806C3"/>
    <w:rsid w:val="00B80D6F"/>
    <w:rsid w:val="00B84290"/>
    <w:rsid w:val="00B84FCA"/>
    <w:rsid w:val="00B9089F"/>
    <w:rsid w:val="00B91826"/>
    <w:rsid w:val="00B91AEE"/>
    <w:rsid w:val="00B95F5A"/>
    <w:rsid w:val="00B967C6"/>
    <w:rsid w:val="00B96EAD"/>
    <w:rsid w:val="00BA21CC"/>
    <w:rsid w:val="00BA2EFC"/>
    <w:rsid w:val="00BA79F5"/>
    <w:rsid w:val="00BB10ED"/>
    <w:rsid w:val="00BB1747"/>
    <w:rsid w:val="00BB276E"/>
    <w:rsid w:val="00BB295A"/>
    <w:rsid w:val="00BB3AB6"/>
    <w:rsid w:val="00BB766D"/>
    <w:rsid w:val="00BC003F"/>
    <w:rsid w:val="00BC007B"/>
    <w:rsid w:val="00BC0FFE"/>
    <w:rsid w:val="00BC148D"/>
    <w:rsid w:val="00BC26BA"/>
    <w:rsid w:val="00BC35F8"/>
    <w:rsid w:val="00BC47D9"/>
    <w:rsid w:val="00BC481B"/>
    <w:rsid w:val="00BD1989"/>
    <w:rsid w:val="00BD2771"/>
    <w:rsid w:val="00BD617C"/>
    <w:rsid w:val="00BE1DBC"/>
    <w:rsid w:val="00BF2BD0"/>
    <w:rsid w:val="00BF376F"/>
    <w:rsid w:val="00BF3E44"/>
    <w:rsid w:val="00BF3F05"/>
    <w:rsid w:val="00BF436A"/>
    <w:rsid w:val="00BF46A6"/>
    <w:rsid w:val="00BF48F0"/>
    <w:rsid w:val="00BF53E1"/>
    <w:rsid w:val="00BF56F8"/>
    <w:rsid w:val="00BF5FD3"/>
    <w:rsid w:val="00BF71FB"/>
    <w:rsid w:val="00C02546"/>
    <w:rsid w:val="00C044C1"/>
    <w:rsid w:val="00C04AB6"/>
    <w:rsid w:val="00C06545"/>
    <w:rsid w:val="00C10D50"/>
    <w:rsid w:val="00C12CEE"/>
    <w:rsid w:val="00C134AF"/>
    <w:rsid w:val="00C17625"/>
    <w:rsid w:val="00C220FC"/>
    <w:rsid w:val="00C24B5B"/>
    <w:rsid w:val="00C24DFA"/>
    <w:rsid w:val="00C24F9D"/>
    <w:rsid w:val="00C261F6"/>
    <w:rsid w:val="00C276F6"/>
    <w:rsid w:val="00C30182"/>
    <w:rsid w:val="00C30382"/>
    <w:rsid w:val="00C30C9E"/>
    <w:rsid w:val="00C31FC9"/>
    <w:rsid w:val="00C37A63"/>
    <w:rsid w:val="00C41F60"/>
    <w:rsid w:val="00C46A36"/>
    <w:rsid w:val="00C47037"/>
    <w:rsid w:val="00C53625"/>
    <w:rsid w:val="00C53E9F"/>
    <w:rsid w:val="00C548BA"/>
    <w:rsid w:val="00C54D56"/>
    <w:rsid w:val="00C57784"/>
    <w:rsid w:val="00C602C1"/>
    <w:rsid w:val="00C63608"/>
    <w:rsid w:val="00C63FC0"/>
    <w:rsid w:val="00C66392"/>
    <w:rsid w:val="00C67D87"/>
    <w:rsid w:val="00C72C8D"/>
    <w:rsid w:val="00C73D09"/>
    <w:rsid w:val="00C74C5E"/>
    <w:rsid w:val="00C75ECA"/>
    <w:rsid w:val="00C80D87"/>
    <w:rsid w:val="00C82558"/>
    <w:rsid w:val="00C827A2"/>
    <w:rsid w:val="00C82B69"/>
    <w:rsid w:val="00C82CB3"/>
    <w:rsid w:val="00C86E29"/>
    <w:rsid w:val="00C91B28"/>
    <w:rsid w:val="00C91F3A"/>
    <w:rsid w:val="00C93590"/>
    <w:rsid w:val="00CA314D"/>
    <w:rsid w:val="00CA5446"/>
    <w:rsid w:val="00CB1213"/>
    <w:rsid w:val="00CB12E8"/>
    <w:rsid w:val="00CB218D"/>
    <w:rsid w:val="00CB3C63"/>
    <w:rsid w:val="00CB5625"/>
    <w:rsid w:val="00CB5797"/>
    <w:rsid w:val="00CB7E67"/>
    <w:rsid w:val="00CC03E5"/>
    <w:rsid w:val="00CC1C17"/>
    <w:rsid w:val="00CC4F01"/>
    <w:rsid w:val="00CC4F7F"/>
    <w:rsid w:val="00CC5C15"/>
    <w:rsid w:val="00CD0146"/>
    <w:rsid w:val="00CD0252"/>
    <w:rsid w:val="00CD09E1"/>
    <w:rsid w:val="00CD49AD"/>
    <w:rsid w:val="00CD74CC"/>
    <w:rsid w:val="00CE1780"/>
    <w:rsid w:val="00CE3028"/>
    <w:rsid w:val="00CE353F"/>
    <w:rsid w:val="00CE3C6D"/>
    <w:rsid w:val="00CE4327"/>
    <w:rsid w:val="00CE4913"/>
    <w:rsid w:val="00CE66BD"/>
    <w:rsid w:val="00CF0671"/>
    <w:rsid w:val="00CF247A"/>
    <w:rsid w:val="00CF4190"/>
    <w:rsid w:val="00CF44AD"/>
    <w:rsid w:val="00CF4FC0"/>
    <w:rsid w:val="00D00028"/>
    <w:rsid w:val="00D0107F"/>
    <w:rsid w:val="00D033A5"/>
    <w:rsid w:val="00D1072F"/>
    <w:rsid w:val="00D108A5"/>
    <w:rsid w:val="00D14585"/>
    <w:rsid w:val="00D20249"/>
    <w:rsid w:val="00D20831"/>
    <w:rsid w:val="00D20EFF"/>
    <w:rsid w:val="00D2551E"/>
    <w:rsid w:val="00D25F48"/>
    <w:rsid w:val="00D304CC"/>
    <w:rsid w:val="00D3077A"/>
    <w:rsid w:val="00D31324"/>
    <w:rsid w:val="00D36A58"/>
    <w:rsid w:val="00D47756"/>
    <w:rsid w:val="00D53ED8"/>
    <w:rsid w:val="00D604AC"/>
    <w:rsid w:val="00D608F8"/>
    <w:rsid w:val="00D64857"/>
    <w:rsid w:val="00D6493A"/>
    <w:rsid w:val="00D649A5"/>
    <w:rsid w:val="00D67875"/>
    <w:rsid w:val="00D719B9"/>
    <w:rsid w:val="00D71E86"/>
    <w:rsid w:val="00D731C6"/>
    <w:rsid w:val="00D745C5"/>
    <w:rsid w:val="00D75327"/>
    <w:rsid w:val="00D80C36"/>
    <w:rsid w:val="00D81A32"/>
    <w:rsid w:val="00D86EE1"/>
    <w:rsid w:val="00D87E70"/>
    <w:rsid w:val="00D91C23"/>
    <w:rsid w:val="00D9377F"/>
    <w:rsid w:val="00D95E90"/>
    <w:rsid w:val="00D96126"/>
    <w:rsid w:val="00D96523"/>
    <w:rsid w:val="00D97B36"/>
    <w:rsid w:val="00DA2FD5"/>
    <w:rsid w:val="00DA515B"/>
    <w:rsid w:val="00DB0B64"/>
    <w:rsid w:val="00DB2522"/>
    <w:rsid w:val="00DB42D9"/>
    <w:rsid w:val="00DB4B1C"/>
    <w:rsid w:val="00DB5085"/>
    <w:rsid w:val="00DB5E31"/>
    <w:rsid w:val="00DB619F"/>
    <w:rsid w:val="00DB6E51"/>
    <w:rsid w:val="00DC1062"/>
    <w:rsid w:val="00DC132C"/>
    <w:rsid w:val="00DC1AD2"/>
    <w:rsid w:val="00DC48CC"/>
    <w:rsid w:val="00DD078D"/>
    <w:rsid w:val="00DD3189"/>
    <w:rsid w:val="00DD4191"/>
    <w:rsid w:val="00DD43F0"/>
    <w:rsid w:val="00DD44DE"/>
    <w:rsid w:val="00DD5C4A"/>
    <w:rsid w:val="00DE09AB"/>
    <w:rsid w:val="00DE4A3F"/>
    <w:rsid w:val="00DE5A99"/>
    <w:rsid w:val="00DF24C2"/>
    <w:rsid w:val="00DF4367"/>
    <w:rsid w:val="00DF70AA"/>
    <w:rsid w:val="00DF7291"/>
    <w:rsid w:val="00E043D3"/>
    <w:rsid w:val="00E0574A"/>
    <w:rsid w:val="00E076D8"/>
    <w:rsid w:val="00E10709"/>
    <w:rsid w:val="00E1243D"/>
    <w:rsid w:val="00E12742"/>
    <w:rsid w:val="00E1403B"/>
    <w:rsid w:val="00E146D4"/>
    <w:rsid w:val="00E14B2F"/>
    <w:rsid w:val="00E15966"/>
    <w:rsid w:val="00E1744B"/>
    <w:rsid w:val="00E21D37"/>
    <w:rsid w:val="00E220ED"/>
    <w:rsid w:val="00E22B44"/>
    <w:rsid w:val="00E24551"/>
    <w:rsid w:val="00E25E48"/>
    <w:rsid w:val="00E30ACD"/>
    <w:rsid w:val="00E31806"/>
    <w:rsid w:val="00E319C3"/>
    <w:rsid w:val="00E32735"/>
    <w:rsid w:val="00E416DF"/>
    <w:rsid w:val="00E42251"/>
    <w:rsid w:val="00E44B88"/>
    <w:rsid w:val="00E51CEF"/>
    <w:rsid w:val="00E66E36"/>
    <w:rsid w:val="00E671AE"/>
    <w:rsid w:val="00E702ED"/>
    <w:rsid w:val="00E709A4"/>
    <w:rsid w:val="00E75D63"/>
    <w:rsid w:val="00E772DB"/>
    <w:rsid w:val="00E77C34"/>
    <w:rsid w:val="00E81367"/>
    <w:rsid w:val="00E8338F"/>
    <w:rsid w:val="00E85191"/>
    <w:rsid w:val="00E86012"/>
    <w:rsid w:val="00E86BAB"/>
    <w:rsid w:val="00E9037B"/>
    <w:rsid w:val="00E9432B"/>
    <w:rsid w:val="00E94E10"/>
    <w:rsid w:val="00E96743"/>
    <w:rsid w:val="00E96A42"/>
    <w:rsid w:val="00EA49C5"/>
    <w:rsid w:val="00EA6279"/>
    <w:rsid w:val="00EA68A0"/>
    <w:rsid w:val="00EA7B0A"/>
    <w:rsid w:val="00EB1969"/>
    <w:rsid w:val="00EB5027"/>
    <w:rsid w:val="00EB5EE1"/>
    <w:rsid w:val="00EC1836"/>
    <w:rsid w:val="00EC2442"/>
    <w:rsid w:val="00EC318C"/>
    <w:rsid w:val="00EC3990"/>
    <w:rsid w:val="00EC42AE"/>
    <w:rsid w:val="00EC484B"/>
    <w:rsid w:val="00EC5D8E"/>
    <w:rsid w:val="00EC7E58"/>
    <w:rsid w:val="00ED15FA"/>
    <w:rsid w:val="00ED3881"/>
    <w:rsid w:val="00ED5C9F"/>
    <w:rsid w:val="00ED7302"/>
    <w:rsid w:val="00ED7C12"/>
    <w:rsid w:val="00EE07A3"/>
    <w:rsid w:val="00EE0B52"/>
    <w:rsid w:val="00EE45D7"/>
    <w:rsid w:val="00EE6E9A"/>
    <w:rsid w:val="00EE789D"/>
    <w:rsid w:val="00EF04AC"/>
    <w:rsid w:val="00EF2AC4"/>
    <w:rsid w:val="00EF397E"/>
    <w:rsid w:val="00EF51CE"/>
    <w:rsid w:val="00EF7A17"/>
    <w:rsid w:val="00F05AE9"/>
    <w:rsid w:val="00F06F68"/>
    <w:rsid w:val="00F117BB"/>
    <w:rsid w:val="00F13DBE"/>
    <w:rsid w:val="00F1488C"/>
    <w:rsid w:val="00F15E9D"/>
    <w:rsid w:val="00F200DD"/>
    <w:rsid w:val="00F24C2D"/>
    <w:rsid w:val="00F25584"/>
    <w:rsid w:val="00F27D59"/>
    <w:rsid w:val="00F32A81"/>
    <w:rsid w:val="00F40C82"/>
    <w:rsid w:val="00F4197F"/>
    <w:rsid w:val="00F431D4"/>
    <w:rsid w:val="00F44A0E"/>
    <w:rsid w:val="00F44AF1"/>
    <w:rsid w:val="00F45DFF"/>
    <w:rsid w:val="00F46998"/>
    <w:rsid w:val="00F5382D"/>
    <w:rsid w:val="00F53D9C"/>
    <w:rsid w:val="00F5462B"/>
    <w:rsid w:val="00F57205"/>
    <w:rsid w:val="00F62DD8"/>
    <w:rsid w:val="00F634AD"/>
    <w:rsid w:val="00F63677"/>
    <w:rsid w:val="00F6568C"/>
    <w:rsid w:val="00F71EBA"/>
    <w:rsid w:val="00F75B81"/>
    <w:rsid w:val="00F804C4"/>
    <w:rsid w:val="00F80C7E"/>
    <w:rsid w:val="00F82F83"/>
    <w:rsid w:val="00F84506"/>
    <w:rsid w:val="00F85A85"/>
    <w:rsid w:val="00F873AC"/>
    <w:rsid w:val="00F90C64"/>
    <w:rsid w:val="00F92B30"/>
    <w:rsid w:val="00F933B9"/>
    <w:rsid w:val="00F94674"/>
    <w:rsid w:val="00F94919"/>
    <w:rsid w:val="00F94A59"/>
    <w:rsid w:val="00FA1E07"/>
    <w:rsid w:val="00FA25B6"/>
    <w:rsid w:val="00FA2FAF"/>
    <w:rsid w:val="00FA3757"/>
    <w:rsid w:val="00FA3C61"/>
    <w:rsid w:val="00FA54F6"/>
    <w:rsid w:val="00FA64B1"/>
    <w:rsid w:val="00FA70F3"/>
    <w:rsid w:val="00FA71CD"/>
    <w:rsid w:val="00FA7FDD"/>
    <w:rsid w:val="00FB0453"/>
    <w:rsid w:val="00FB0C07"/>
    <w:rsid w:val="00FB298D"/>
    <w:rsid w:val="00FB35EA"/>
    <w:rsid w:val="00FB4832"/>
    <w:rsid w:val="00FC1439"/>
    <w:rsid w:val="00FC1B7A"/>
    <w:rsid w:val="00FC2DB5"/>
    <w:rsid w:val="00FC33AA"/>
    <w:rsid w:val="00FC3F65"/>
    <w:rsid w:val="00FC4173"/>
    <w:rsid w:val="00FC71DA"/>
    <w:rsid w:val="00FC724B"/>
    <w:rsid w:val="00FC7668"/>
    <w:rsid w:val="00FC7910"/>
    <w:rsid w:val="00FD01E0"/>
    <w:rsid w:val="00FD0FC8"/>
    <w:rsid w:val="00FD2B6F"/>
    <w:rsid w:val="00FD4B78"/>
    <w:rsid w:val="00FD6FF8"/>
    <w:rsid w:val="00FE1627"/>
    <w:rsid w:val="00FE2AA2"/>
    <w:rsid w:val="00FE439C"/>
    <w:rsid w:val="00FE444F"/>
    <w:rsid w:val="00FE54B7"/>
    <w:rsid w:val="00FE5BD0"/>
    <w:rsid w:val="00FE62B8"/>
    <w:rsid w:val="00FE69F4"/>
    <w:rsid w:val="00FE73F0"/>
    <w:rsid w:val="00FE7E42"/>
    <w:rsid w:val="00FF092F"/>
    <w:rsid w:val="00FF0DA7"/>
    <w:rsid w:val="00FF44E0"/>
    <w:rsid w:val="00FF6C72"/>
    <w:rsid w:val="01A94010"/>
    <w:rsid w:val="01DF6F92"/>
    <w:rsid w:val="05BF1420"/>
    <w:rsid w:val="078220FB"/>
    <w:rsid w:val="09C30F57"/>
    <w:rsid w:val="0A3B3C8B"/>
    <w:rsid w:val="0B45552B"/>
    <w:rsid w:val="0BF263F6"/>
    <w:rsid w:val="0CF629FC"/>
    <w:rsid w:val="0D596940"/>
    <w:rsid w:val="0D7E0499"/>
    <w:rsid w:val="0D981BB8"/>
    <w:rsid w:val="0F3932BC"/>
    <w:rsid w:val="105E794E"/>
    <w:rsid w:val="106B05B6"/>
    <w:rsid w:val="11EB3D39"/>
    <w:rsid w:val="1354798A"/>
    <w:rsid w:val="137B35AF"/>
    <w:rsid w:val="14782AA2"/>
    <w:rsid w:val="149A64B1"/>
    <w:rsid w:val="1505027F"/>
    <w:rsid w:val="15134287"/>
    <w:rsid w:val="16CE15A3"/>
    <w:rsid w:val="177B0705"/>
    <w:rsid w:val="1A324115"/>
    <w:rsid w:val="1A540717"/>
    <w:rsid w:val="1D814AA5"/>
    <w:rsid w:val="1DB84F1E"/>
    <w:rsid w:val="1EB6048B"/>
    <w:rsid w:val="1EF65EF6"/>
    <w:rsid w:val="1F234C0C"/>
    <w:rsid w:val="210755B4"/>
    <w:rsid w:val="22FB276D"/>
    <w:rsid w:val="2446477A"/>
    <w:rsid w:val="249D2C56"/>
    <w:rsid w:val="261F6D61"/>
    <w:rsid w:val="28386F2E"/>
    <w:rsid w:val="28EA52FA"/>
    <w:rsid w:val="29107F53"/>
    <w:rsid w:val="2AF730C2"/>
    <w:rsid w:val="2BA57BBC"/>
    <w:rsid w:val="2D113502"/>
    <w:rsid w:val="2DE86E74"/>
    <w:rsid w:val="2F2470D2"/>
    <w:rsid w:val="2F5B716B"/>
    <w:rsid w:val="31A751BC"/>
    <w:rsid w:val="3252638A"/>
    <w:rsid w:val="325D5819"/>
    <w:rsid w:val="343B3DBB"/>
    <w:rsid w:val="36000CFE"/>
    <w:rsid w:val="36C2526A"/>
    <w:rsid w:val="376641A4"/>
    <w:rsid w:val="3811168E"/>
    <w:rsid w:val="38D41769"/>
    <w:rsid w:val="39A42568"/>
    <w:rsid w:val="3A022862"/>
    <w:rsid w:val="3B3A3330"/>
    <w:rsid w:val="3BBF0A71"/>
    <w:rsid w:val="3D1E454A"/>
    <w:rsid w:val="3E02296F"/>
    <w:rsid w:val="3EB47508"/>
    <w:rsid w:val="3F2324C1"/>
    <w:rsid w:val="41221750"/>
    <w:rsid w:val="42124D27"/>
    <w:rsid w:val="43885228"/>
    <w:rsid w:val="44AA183B"/>
    <w:rsid w:val="44DD67C7"/>
    <w:rsid w:val="45690CD5"/>
    <w:rsid w:val="45952195"/>
    <w:rsid w:val="47E15760"/>
    <w:rsid w:val="488302E7"/>
    <w:rsid w:val="4BDD4185"/>
    <w:rsid w:val="4C135C65"/>
    <w:rsid w:val="4C6729B1"/>
    <w:rsid w:val="4D2D3004"/>
    <w:rsid w:val="4D424C15"/>
    <w:rsid w:val="4DBF2D2F"/>
    <w:rsid w:val="4F0831A5"/>
    <w:rsid w:val="4F771487"/>
    <w:rsid w:val="517B52CE"/>
    <w:rsid w:val="522E0650"/>
    <w:rsid w:val="56866803"/>
    <w:rsid w:val="56F1196D"/>
    <w:rsid w:val="59282FEE"/>
    <w:rsid w:val="5CFE3670"/>
    <w:rsid w:val="5D7B027C"/>
    <w:rsid w:val="5E4E4E2C"/>
    <w:rsid w:val="5FE91B00"/>
    <w:rsid w:val="60956786"/>
    <w:rsid w:val="61876A50"/>
    <w:rsid w:val="62EA5F8F"/>
    <w:rsid w:val="633352E7"/>
    <w:rsid w:val="63576604"/>
    <w:rsid w:val="642B3B2B"/>
    <w:rsid w:val="68682E9A"/>
    <w:rsid w:val="69B52012"/>
    <w:rsid w:val="6A942F72"/>
    <w:rsid w:val="6C43379D"/>
    <w:rsid w:val="6E292BB9"/>
    <w:rsid w:val="70142E12"/>
    <w:rsid w:val="72633030"/>
    <w:rsid w:val="731A4031"/>
    <w:rsid w:val="74162BD4"/>
    <w:rsid w:val="749156AA"/>
    <w:rsid w:val="755F0D14"/>
    <w:rsid w:val="77577866"/>
    <w:rsid w:val="78E41947"/>
    <w:rsid w:val="797E3D39"/>
    <w:rsid w:val="79D9001D"/>
    <w:rsid w:val="7A4A3CF9"/>
    <w:rsid w:val="7B7549DF"/>
    <w:rsid w:val="7D776DF5"/>
    <w:rsid w:val="7F5D4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仿宋_GB2312" w:hAnsi="@仿宋_GB2312" w:eastAsia="@仿宋_GB2312" w:cs="@仿宋_GB2312"/>
      <w:kern w:val="2"/>
      <w:sz w:val="21"/>
      <w:lang w:val="en-US" w:eastAsia="zh-CN" w:bidi="ar-SA"/>
    </w:rPr>
  </w:style>
  <w:style w:type="paragraph" w:styleId="3">
    <w:name w:val="heading 1"/>
    <w:basedOn w:val="1"/>
    <w:next w:val="1"/>
    <w:link w:val="43"/>
    <w:autoRedefine/>
    <w:qFormat/>
    <w:uiPriority w:val="9"/>
    <w:pPr>
      <w:keepNext/>
      <w:keepLines/>
      <w:spacing w:before="340" w:after="330" w:line="578" w:lineRule="auto"/>
      <w:outlineLvl w:val="0"/>
    </w:pPr>
    <w:rPr>
      <w:b/>
      <w:bCs/>
      <w:kern w:val="44"/>
      <w:sz w:val="44"/>
      <w:szCs w:val="44"/>
    </w:rPr>
  </w:style>
  <w:style w:type="paragraph" w:styleId="2">
    <w:name w:val="heading 3"/>
    <w:basedOn w:val="1"/>
    <w:next w:val="1"/>
    <w:link w:val="45"/>
    <w:autoRedefine/>
    <w:semiHidden/>
    <w:unhideWhenUsed/>
    <w:qFormat/>
    <w:uiPriority w:val="9"/>
    <w:pPr>
      <w:keepNext/>
      <w:keepLines/>
      <w:spacing w:before="260" w:after="260" w:line="416" w:lineRule="auto"/>
      <w:outlineLvl w:val="2"/>
    </w:pPr>
    <w:rPr>
      <w:b/>
      <w:bCs/>
      <w:sz w:val="32"/>
      <w:szCs w:val="32"/>
    </w:rPr>
  </w:style>
  <w:style w:type="paragraph" w:styleId="4">
    <w:name w:val="heading 4"/>
    <w:basedOn w:val="1"/>
    <w:next w:val="1"/>
    <w:link w:val="50"/>
    <w:autoRedefine/>
    <w:qFormat/>
    <w:uiPriority w:val="0"/>
    <w:pPr>
      <w:keepNext/>
      <w:keepLines/>
      <w:spacing w:before="280" w:after="290" w:line="376" w:lineRule="auto"/>
      <w:outlineLvl w:val="3"/>
    </w:pPr>
    <w:rPr>
      <w:b/>
      <w:bCs/>
      <w:sz w:val="28"/>
      <w:szCs w:val="28"/>
    </w:rPr>
  </w:style>
  <w:style w:type="character" w:default="1" w:styleId="21">
    <w:name w:val="Default Paragraph Font"/>
    <w:autoRedefine/>
    <w:semiHidden/>
    <w:unhideWhenUsed/>
    <w:qFormat/>
    <w:uiPriority w:val="1"/>
  </w:style>
  <w:style w:type="table" w:default="1" w:styleId="19">
    <w:name w:val="Normal Table"/>
    <w:autoRedefine/>
    <w:semiHidden/>
    <w:unhideWhenUsed/>
    <w:qFormat/>
    <w:uiPriority w:val="99"/>
    <w:tblPr>
      <w:tblCellMar>
        <w:top w:w="0" w:type="dxa"/>
        <w:left w:w="108" w:type="dxa"/>
        <w:bottom w:w="0" w:type="dxa"/>
        <w:right w:w="108" w:type="dxa"/>
      </w:tblCellMar>
    </w:tblPr>
  </w:style>
  <w:style w:type="paragraph" w:styleId="5">
    <w:name w:val="Normal Indent"/>
    <w:basedOn w:val="1"/>
    <w:autoRedefine/>
    <w:qFormat/>
    <w:uiPriority w:val="0"/>
    <w:pPr>
      <w:autoSpaceDE w:val="0"/>
      <w:autoSpaceDN w:val="0"/>
      <w:adjustRightInd w:val="0"/>
      <w:ind w:firstLine="420"/>
      <w:jc w:val="left"/>
    </w:pPr>
    <w:rPr>
      <w:rFonts w:ascii="宋体" w:hAnsi="Times New Roman" w:eastAsia="宋体" w:cs="Times New Roman"/>
      <w:kern w:val="0"/>
      <w:sz w:val="24"/>
    </w:rPr>
  </w:style>
  <w:style w:type="paragraph" w:styleId="6">
    <w:name w:val="annotation text"/>
    <w:basedOn w:val="1"/>
    <w:link w:val="42"/>
    <w:autoRedefine/>
    <w:qFormat/>
    <w:uiPriority w:val="0"/>
    <w:pPr>
      <w:jc w:val="left"/>
    </w:pPr>
    <w:rPr>
      <w:rFonts w:ascii="Arial" w:hAnsi="Arial" w:eastAsia="黑体" w:cs="Arial"/>
    </w:rPr>
  </w:style>
  <w:style w:type="paragraph" w:styleId="7">
    <w:name w:val="Body Text"/>
    <w:basedOn w:val="1"/>
    <w:link w:val="51"/>
    <w:autoRedefine/>
    <w:qFormat/>
    <w:uiPriority w:val="0"/>
    <w:pPr>
      <w:spacing w:after="120"/>
    </w:pPr>
    <w:rPr>
      <w:rFonts w:ascii="@微软简标宋" w:hAnsi="@微软简标宋" w:eastAsia="@微软简标宋" w:cs="@微软简标宋"/>
      <w:szCs w:val="24"/>
      <w:lang w:val="zh-CN"/>
    </w:rPr>
  </w:style>
  <w:style w:type="paragraph" w:styleId="8">
    <w:name w:val="toc 3"/>
    <w:basedOn w:val="1"/>
    <w:next w:val="1"/>
    <w:autoRedefine/>
    <w:unhideWhenUsed/>
    <w:qFormat/>
    <w:uiPriority w:val="39"/>
    <w:pPr>
      <w:widowControl/>
      <w:spacing w:after="100" w:line="276" w:lineRule="auto"/>
      <w:ind w:left="440"/>
      <w:jc w:val="left"/>
    </w:pPr>
    <w:rPr>
      <w:rFonts w:asciiTheme="minorHAnsi" w:hAnsiTheme="minorHAnsi" w:eastAsiaTheme="minorEastAsia" w:cstheme="minorBidi"/>
      <w:kern w:val="0"/>
      <w:sz w:val="22"/>
      <w:szCs w:val="22"/>
    </w:rPr>
  </w:style>
  <w:style w:type="paragraph" w:styleId="9">
    <w:name w:val="Plain Text"/>
    <w:basedOn w:val="1"/>
    <w:link w:val="31"/>
    <w:autoRedefine/>
    <w:qFormat/>
    <w:uiPriority w:val="99"/>
    <w:rPr>
      <w:rFonts w:ascii="宋体" w:hAnsi="Courier New" w:eastAsiaTheme="minorEastAsia" w:cstheme="minorBidi"/>
      <w:szCs w:val="22"/>
    </w:rPr>
  </w:style>
  <w:style w:type="paragraph" w:styleId="10">
    <w:name w:val="Date"/>
    <w:basedOn w:val="1"/>
    <w:next w:val="1"/>
    <w:link w:val="38"/>
    <w:autoRedefine/>
    <w:qFormat/>
    <w:uiPriority w:val="0"/>
    <w:rPr>
      <w:rFonts w:ascii="Arial" w:hAnsi="Arial" w:eastAsia="宋体" w:cs="Arial"/>
      <w:b/>
      <w:sz w:val="28"/>
    </w:rPr>
  </w:style>
  <w:style w:type="paragraph" w:styleId="11">
    <w:name w:val="Balloon Text"/>
    <w:basedOn w:val="1"/>
    <w:link w:val="25"/>
    <w:autoRedefine/>
    <w:semiHidden/>
    <w:unhideWhenUsed/>
    <w:qFormat/>
    <w:uiPriority w:val="99"/>
    <w:rPr>
      <w:sz w:val="18"/>
      <w:szCs w:val="18"/>
    </w:rPr>
  </w:style>
  <w:style w:type="paragraph" w:styleId="12">
    <w:name w:val="footer"/>
    <w:basedOn w:val="1"/>
    <w:link w:val="30"/>
    <w:autoRedefine/>
    <w:unhideWhenUsed/>
    <w:qFormat/>
    <w:uiPriority w:val="99"/>
    <w:pPr>
      <w:tabs>
        <w:tab w:val="center" w:pos="4153"/>
        <w:tab w:val="right" w:pos="8306"/>
      </w:tabs>
      <w:snapToGrid w:val="0"/>
      <w:jc w:val="left"/>
    </w:pPr>
    <w:rPr>
      <w:sz w:val="18"/>
      <w:szCs w:val="18"/>
    </w:rPr>
  </w:style>
  <w:style w:type="paragraph" w:styleId="13">
    <w:name w:val="header"/>
    <w:basedOn w:val="1"/>
    <w:link w:val="29"/>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autoRedefine/>
    <w:unhideWhenUsed/>
    <w:qFormat/>
    <w:uiPriority w:val="39"/>
    <w:pPr>
      <w:widowControl/>
      <w:spacing w:after="100" w:line="276" w:lineRule="auto"/>
      <w:jc w:val="left"/>
    </w:pPr>
    <w:rPr>
      <w:rFonts w:asciiTheme="minorHAnsi" w:hAnsiTheme="minorHAnsi" w:eastAsiaTheme="minorEastAsia" w:cstheme="minorBidi"/>
      <w:kern w:val="0"/>
      <w:sz w:val="22"/>
      <w:szCs w:val="22"/>
    </w:rPr>
  </w:style>
  <w:style w:type="paragraph" w:styleId="15">
    <w:name w:val="toc 2"/>
    <w:basedOn w:val="1"/>
    <w:next w:val="1"/>
    <w:autoRedefine/>
    <w:unhideWhenUsed/>
    <w:qFormat/>
    <w:uiPriority w:val="39"/>
    <w:pPr>
      <w:widowControl/>
      <w:spacing w:after="100" w:line="276" w:lineRule="auto"/>
      <w:ind w:left="220"/>
      <w:jc w:val="left"/>
    </w:pPr>
    <w:rPr>
      <w:rFonts w:asciiTheme="minorHAnsi" w:hAnsiTheme="minorHAnsi" w:eastAsiaTheme="minorEastAsia" w:cstheme="minorBidi"/>
      <w:kern w:val="0"/>
      <w:sz w:val="22"/>
      <w:szCs w:val="22"/>
    </w:rPr>
  </w:style>
  <w:style w:type="paragraph" w:styleId="16">
    <w:name w:val="Normal (Web)"/>
    <w:basedOn w:val="1"/>
    <w:autoRedefine/>
    <w:qFormat/>
    <w:uiPriority w:val="0"/>
    <w:pPr>
      <w:spacing w:before="100" w:beforeAutospacing="1" w:after="100" w:afterAutospacing="1"/>
      <w:jc w:val="left"/>
    </w:pPr>
    <w:rPr>
      <w:rFonts w:cs="Times New Roman"/>
      <w:kern w:val="0"/>
      <w:sz w:val="24"/>
    </w:rPr>
  </w:style>
  <w:style w:type="paragraph" w:styleId="17">
    <w:name w:val="index 1"/>
    <w:basedOn w:val="1"/>
    <w:next w:val="1"/>
    <w:autoRedefine/>
    <w:qFormat/>
    <w:uiPriority w:val="0"/>
    <w:pPr>
      <w:jc w:val="center"/>
    </w:pPr>
    <w:rPr>
      <w:rFonts w:ascii="Arial" w:hAnsi="Arial" w:eastAsia="Arial" w:cs="Arial"/>
      <w:b/>
      <w:bCs/>
      <w:sz w:val="28"/>
    </w:rPr>
  </w:style>
  <w:style w:type="paragraph" w:styleId="18">
    <w:name w:val="Body Text First Indent"/>
    <w:basedOn w:val="7"/>
    <w:autoRedefine/>
    <w:semiHidden/>
    <w:unhideWhenUsed/>
    <w:qFormat/>
    <w:uiPriority w:val="99"/>
    <w:pPr>
      <w:ind w:firstLine="420" w:firstLineChars="100"/>
    </w:pPr>
  </w:style>
  <w:style w:type="table" w:styleId="20">
    <w:name w:val="Table Grid"/>
    <w:basedOn w:val="19"/>
    <w:autoRedefine/>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Strong"/>
    <w:autoRedefine/>
    <w:qFormat/>
    <w:uiPriority w:val="0"/>
    <w:rPr>
      <w:b/>
      <w:bCs/>
    </w:rPr>
  </w:style>
  <w:style w:type="character" w:styleId="23">
    <w:name w:val="Emphasis"/>
    <w:basedOn w:val="21"/>
    <w:qFormat/>
    <w:uiPriority w:val="20"/>
    <w:rPr>
      <w:b/>
      <w:bCs/>
    </w:rPr>
  </w:style>
  <w:style w:type="character" w:styleId="24">
    <w:name w:val="Hyperlink"/>
    <w:basedOn w:val="21"/>
    <w:autoRedefine/>
    <w:unhideWhenUsed/>
    <w:qFormat/>
    <w:uiPriority w:val="99"/>
    <w:rPr>
      <w:color w:val="0000FF" w:themeColor="hyperlink"/>
      <w:u w:val="single"/>
      <w14:textFill>
        <w14:solidFill>
          <w14:schemeClr w14:val="hlink"/>
        </w14:solidFill>
      </w14:textFill>
    </w:rPr>
  </w:style>
  <w:style w:type="character" w:customStyle="1" w:styleId="25">
    <w:name w:val="批注框文本 Char"/>
    <w:basedOn w:val="21"/>
    <w:link w:val="11"/>
    <w:autoRedefine/>
    <w:semiHidden/>
    <w:qFormat/>
    <w:uiPriority w:val="99"/>
    <w:rPr>
      <w:rFonts w:ascii="@仿宋_GB2312" w:hAnsi="@仿宋_GB2312" w:eastAsia="@仿宋_GB2312" w:cs="@仿宋_GB2312"/>
      <w:sz w:val="18"/>
      <w:szCs w:val="18"/>
    </w:rPr>
  </w:style>
  <w:style w:type="paragraph" w:customStyle="1" w:styleId="26">
    <w:name w:val="正文（缩进）"/>
    <w:basedOn w:val="1"/>
    <w:autoRedefine/>
    <w:qFormat/>
    <w:uiPriority w:val="0"/>
    <w:pPr>
      <w:widowControl/>
      <w:spacing w:before="156" w:after="156"/>
      <w:ind w:firstLine="480" w:firstLineChars="200"/>
      <w:jc w:val="left"/>
    </w:pPr>
    <w:rPr>
      <w:kern w:val="0"/>
      <w:sz w:val="24"/>
      <w:szCs w:val="24"/>
    </w:rPr>
  </w:style>
  <w:style w:type="paragraph" w:customStyle="1" w:styleId="27">
    <w:name w:val="xl31"/>
    <w:basedOn w:val="1"/>
    <w:autoRedefine/>
    <w:qFormat/>
    <w:uiPriority w:val="0"/>
    <w:pPr>
      <w:widowControl/>
      <w:spacing w:before="100" w:beforeAutospacing="1" w:after="100" w:afterAutospacing="1"/>
      <w:jc w:val="center"/>
    </w:pPr>
    <w:rPr>
      <w:b/>
      <w:bCs/>
      <w:kern w:val="0"/>
      <w:sz w:val="28"/>
      <w:szCs w:val="28"/>
    </w:rPr>
  </w:style>
  <w:style w:type="paragraph" w:customStyle="1" w:styleId="28">
    <w:name w:val="D&amp;L"/>
    <w:basedOn w:val="13"/>
    <w:autoRedefine/>
    <w:qFormat/>
    <w:uiPriority w:val="0"/>
    <w:pPr>
      <w:pBdr>
        <w:bottom w:val="thinThickSmallGap" w:color="auto" w:sz="18" w:space="1"/>
      </w:pBdr>
      <w:adjustRightInd w:val="0"/>
      <w:snapToGrid/>
      <w:spacing w:line="240" w:lineRule="atLeast"/>
      <w:textAlignment w:val="baseline"/>
    </w:pPr>
    <w:rPr>
      <w:kern w:val="0"/>
      <w:sz w:val="24"/>
      <w:szCs w:val="20"/>
    </w:rPr>
  </w:style>
  <w:style w:type="character" w:customStyle="1" w:styleId="29">
    <w:name w:val="页眉 Char"/>
    <w:basedOn w:val="21"/>
    <w:link w:val="13"/>
    <w:autoRedefine/>
    <w:qFormat/>
    <w:uiPriority w:val="0"/>
    <w:rPr>
      <w:rFonts w:ascii="@仿宋_GB2312" w:hAnsi="@仿宋_GB2312" w:eastAsia="@仿宋_GB2312" w:cs="@仿宋_GB2312"/>
      <w:sz w:val="18"/>
      <w:szCs w:val="18"/>
    </w:rPr>
  </w:style>
  <w:style w:type="character" w:customStyle="1" w:styleId="30">
    <w:name w:val="页脚 Char"/>
    <w:basedOn w:val="21"/>
    <w:link w:val="12"/>
    <w:autoRedefine/>
    <w:qFormat/>
    <w:uiPriority w:val="99"/>
    <w:rPr>
      <w:rFonts w:ascii="@仿宋_GB2312" w:hAnsi="@仿宋_GB2312" w:eastAsia="@仿宋_GB2312" w:cs="@仿宋_GB2312"/>
      <w:sz w:val="18"/>
      <w:szCs w:val="18"/>
    </w:rPr>
  </w:style>
  <w:style w:type="character" w:customStyle="1" w:styleId="31">
    <w:name w:val="纯文本 Char"/>
    <w:link w:val="9"/>
    <w:autoRedefine/>
    <w:qFormat/>
    <w:uiPriority w:val="0"/>
    <w:rPr>
      <w:rFonts w:ascii="宋体" w:hAnsi="Courier New"/>
    </w:rPr>
  </w:style>
  <w:style w:type="character" w:customStyle="1" w:styleId="32">
    <w:name w:val="纯文本 字符1"/>
    <w:basedOn w:val="21"/>
    <w:autoRedefine/>
    <w:semiHidden/>
    <w:qFormat/>
    <w:uiPriority w:val="99"/>
    <w:rPr>
      <w:rFonts w:hAnsi="Courier New" w:cs="Courier New" w:asciiTheme="minorEastAsia"/>
      <w:szCs w:val="20"/>
    </w:rPr>
  </w:style>
  <w:style w:type="character" w:customStyle="1" w:styleId="33">
    <w:name w:val="未处理的提及1"/>
    <w:basedOn w:val="21"/>
    <w:autoRedefine/>
    <w:semiHidden/>
    <w:unhideWhenUsed/>
    <w:qFormat/>
    <w:uiPriority w:val="99"/>
    <w:rPr>
      <w:color w:val="605E5C"/>
      <w:shd w:val="clear" w:color="auto" w:fill="E1DFDD"/>
    </w:rPr>
  </w:style>
  <w:style w:type="paragraph" w:styleId="34">
    <w:name w:val="List Paragraph"/>
    <w:basedOn w:val="1"/>
    <w:autoRedefine/>
    <w:qFormat/>
    <w:uiPriority w:val="34"/>
    <w:pPr>
      <w:ind w:firstLine="420" w:firstLineChars="200"/>
    </w:pPr>
  </w:style>
  <w:style w:type="paragraph" w:customStyle="1" w:styleId="35">
    <w:name w:val="Char Char Char Char Char Char Char1 Char"/>
    <w:basedOn w:val="1"/>
    <w:autoRedefine/>
    <w:qFormat/>
    <w:uiPriority w:val="0"/>
    <w:rPr>
      <w:rFonts w:ascii="Arial" w:hAnsi="Arial" w:eastAsia="宋体" w:cs="Arial"/>
      <w:sz w:val="24"/>
    </w:rPr>
  </w:style>
  <w:style w:type="table" w:customStyle="1" w:styleId="36">
    <w:name w:val="网格表 1 浅色1"/>
    <w:basedOn w:val="19"/>
    <w:autoRedefine/>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37">
    <w:name w:val="日期 字符"/>
    <w:basedOn w:val="21"/>
    <w:autoRedefine/>
    <w:semiHidden/>
    <w:qFormat/>
    <w:uiPriority w:val="99"/>
    <w:rPr>
      <w:rFonts w:ascii="@仿宋_GB2312" w:hAnsi="@仿宋_GB2312" w:eastAsia="@仿宋_GB2312" w:cs="@仿宋_GB2312"/>
      <w:szCs w:val="20"/>
    </w:rPr>
  </w:style>
  <w:style w:type="character" w:customStyle="1" w:styleId="38">
    <w:name w:val="日期 Char"/>
    <w:link w:val="10"/>
    <w:autoRedefine/>
    <w:qFormat/>
    <w:uiPriority w:val="0"/>
    <w:rPr>
      <w:rFonts w:ascii="Arial" w:hAnsi="Arial" w:eastAsia="宋体" w:cs="Arial"/>
      <w:b/>
      <w:sz w:val="28"/>
      <w:szCs w:val="20"/>
    </w:rPr>
  </w:style>
  <w:style w:type="character" w:customStyle="1" w:styleId="39">
    <w:name w:val="纯文本 Char1"/>
    <w:link w:val="40"/>
    <w:autoRedefine/>
    <w:qFormat/>
    <w:locked/>
    <w:uiPriority w:val="0"/>
    <w:rPr>
      <w:rFonts w:ascii="Arial" w:hAnsi="Arial" w:eastAsia="Arial"/>
      <w:kern w:val="2"/>
      <w:sz w:val="21"/>
      <w:lang w:val="en-US" w:eastAsia="zh-CN" w:bidi="ar-SA"/>
    </w:rPr>
  </w:style>
  <w:style w:type="paragraph" w:customStyle="1" w:styleId="40">
    <w:name w:val="纯文本1"/>
    <w:basedOn w:val="1"/>
    <w:link w:val="39"/>
    <w:autoRedefine/>
    <w:qFormat/>
    <w:uiPriority w:val="0"/>
    <w:rPr>
      <w:rFonts w:ascii="Arial" w:hAnsi="Arial" w:eastAsia="Arial" w:cstheme="minorBidi"/>
    </w:rPr>
  </w:style>
  <w:style w:type="character" w:customStyle="1" w:styleId="41">
    <w:name w:val="批注文字 Char"/>
    <w:basedOn w:val="21"/>
    <w:autoRedefine/>
    <w:semiHidden/>
    <w:qFormat/>
    <w:uiPriority w:val="99"/>
    <w:rPr>
      <w:rFonts w:ascii="@仿宋_GB2312" w:hAnsi="@仿宋_GB2312" w:eastAsia="@仿宋_GB2312" w:cs="@仿宋_GB2312"/>
      <w:szCs w:val="20"/>
    </w:rPr>
  </w:style>
  <w:style w:type="character" w:customStyle="1" w:styleId="42">
    <w:name w:val="批注文字 Char1"/>
    <w:link w:val="6"/>
    <w:autoRedefine/>
    <w:qFormat/>
    <w:uiPriority w:val="0"/>
    <w:rPr>
      <w:rFonts w:ascii="Arial" w:hAnsi="Arial" w:eastAsia="黑体" w:cs="Arial"/>
      <w:szCs w:val="20"/>
    </w:rPr>
  </w:style>
  <w:style w:type="character" w:customStyle="1" w:styleId="43">
    <w:name w:val="标题 1 Char"/>
    <w:basedOn w:val="21"/>
    <w:link w:val="3"/>
    <w:autoRedefine/>
    <w:qFormat/>
    <w:uiPriority w:val="9"/>
    <w:rPr>
      <w:rFonts w:ascii="@仿宋_GB2312" w:hAnsi="@仿宋_GB2312" w:eastAsia="@仿宋_GB2312" w:cs="@仿宋_GB2312"/>
      <w:b/>
      <w:bCs/>
      <w:kern w:val="44"/>
      <w:sz w:val="44"/>
      <w:szCs w:val="44"/>
    </w:rPr>
  </w:style>
  <w:style w:type="paragraph" w:customStyle="1" w:styleId="44">
    <w:name w:val="TOC 标题1"/>
    <w:basedOn w:val="3"/>
    <w:next w:val="1"/>
    <w:autoRedefine/>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5">
    <w:name w:val="标题 3 Char"/>
    <w:basedOn w:val="21"/>
    <w:link w:val="2"/>
    <w:autoRedefine/>
    <w:semiHidden/>
    <w:qFormat/>
    <w:uiPriority w:val="9"/>
    <w:rPr>
      <w:rFonts w:ascii="@仿宋_GB2312" w:hAnsi="@仿宋_GB2312" w:eastAsia="@仿宋_GB2312" w:cs="@仿宋_GB2312"/>
      <w:b/>
      <w:bCs/>
      <w:sz w:val="32"/>
      <w:szCs w:val="32"/>
    </w:rPr>
  </w:style>
  <w:style w:type="character" w:customStyle="1" w:styleId="46">
    <w:name w:val="fontstyle01"/>
    <w:basedOn w:val="21"/>
    <w:autoRedefine/>
    <w:qFormat/>
    <w:uiPriority w:val="0"/>
    <w:rPr>
      <w:rFonts w:hint="eastAsia" w:ascii="宋体" w:hAnsi="宋体" w:eastAsia="宋体"/>
      <w:color w:val="000000"/>
      <w:sz w:val="22"/>
      <w:szCs w:val="22"/>
    </w:rPr>
  </w:style>
  <w:style w:type="character" w:customStyle="1" w:styleId="47">
    <w:name w:val="fontstyle21"/>
    <w:basedOn w:val="21"/>
    <w:autoRedefine/>
    <w:qFormat/>
    <w:uiPriority w:val="0"/>
    <w:rPr>
      <w:rFonts w:hint="default" w:ascii="TimesNewRomanPSMT" w:hAnsi="TimesNewRomanPSMT"/>
      <w:color w:val="000000"/>
      <w:sz w:val="22"/>
      <w:szCs w:val="22"/>
    </w:rPr>
  </w:style>
  <w:style w:type="character" w:customStyle="1" w:styleId="48">
    <w:name w:val="正文文本 (2) + Sylfaen2"/>
    <w:autoRedefine/>
    <w:qFormat/>
    <w:uiPriority w:val="99"/>
    <w:rPr>
      <w:rFonts w:ascii="Sylfaen" w:hAnsi="Sylfaen" w:eastAsia="MingLiU" w:cs="Sylfaen"/>
      <w:spacing w:val="0"/>
      <w:sz w:val="23"/>
      <w:szCs w:val="23"/>
      <w:shd w:val="clear" w:color="auto" w:fill="FFFFFF"/>
      <w:lang w:val="en-US" w:eastAsia="en-US"/>
    </w:rPr>
  </w:style>
  <w:style w:type="character" w:customStyle="1" w:styleId="49">
    <w:name w:val="标题 4 字符"/>
    <w:basedOn w:val="21"/>
    <w:autoRedefine/>
    <w:semiHidden/>
    <w:qFormat/>
    <w:uiPriority w:val="9"/>
    <w:rPr>
      <w:rFonts w:asciiTheme="majorHAnsi" w:hAnsiTheme="majorHAnsi" w:eastAsiaTheme="majorEastAsia" w:cstheme="majorBidi"/>
      <w:b/>
      <w:bCs/>
      <w:sz w:val="28"/>
      <w:szCs w:val="28"/>
    </w:rPr>
  </w:style>
  <w:style w:type="character" w:customStyle="1" w:styleId="50">
    <w:name w:val="标题 4 Char"/>
    <w:link w:val="4"/>
    <w:autoRedefine/>
    <w:qFormat/>
    <w:uiPriority w:val="0"/>
    <w:rPr>
      <w:rFonts w:ascii="@仿宋_GB2312" w:hAnsi="@仿宋_GB2312" w:eastAsia="@仿宋_GB2312" w:cs="@仿宋_GB2312"/>
      <w:b/>
      <w:bCs/>
      <w:sz w:val="28"/>
      <w:szCs w:val="28"/>
    </w:rPr>
  </w:style>
  <w:style w:type="character" w:customStyle="1" w:styleId="51">
    <w:name w:val="正文文本 Char"/>
    <w:basedOn w:val="21"/>
    <w:link w:val="7"/>
    <w:autoRedefine/>
    <w:qFormat/>
    <w:uiPriority w:val="0"/>
    <w:rPr>
      <w:rFonts w:ascii="@微软简标宋" w:hAnsi="@微软简标宋" w:eastAsia="@微软简标宋" w:cs="@微软简标宋"/>
      <w:szCs w:val="24"/>
      <w:lang w:val="zh-CN" w:eastAsia="zh-CN"/>
    </w:rPr>
  </w:style>
  <w:style w:type="table" w:customStyle="1" w:styleId="52">
    <w:name w:val="网格型1"/>
    <w:basedOn w:val="19"/>
    <w:autoRedefine/>
    <w:unhideWhenUsed/>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
    <w:name w:val="Table Normal"/>
    <w:autoRedefine/>
    <w:semiHidden/>
    <w:unhideWhenUsed/>
    <w:qFormat/>
    <w:uiPriority w:val="0"/>
    <w:tblPr>
      <w:tblCellMar>
        <w:top w:w="0" w:type="dxa"/>
        <w:left w:w="0" w:type="dxa"/>
        <w:bottom w:w="0" w:type="dxa"/>
        <w:right w:w="0" w:type="dxa"/>
      </w:tblCellMar>
    </w:tblPr>
  </w:style>
  <w:style w:type="paragraph" w:customStyle="1" w:styleId="54">
    <w:name w:val="Table Text"/>
    <w:basedOn w:val="1"/>
    <w:autoRedefine/>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34F8B4-17D6-429C-96DF-9B82DA1A6489}">
  <ds:schemaRefs/>
</ds:datastoreItem>
</file>

<file path=docProps/app.xml><?xml version="1.0" encoding="utf-8"?>
<Properties xmlns="http://schemas.openxmlformats.org/officeDocument/2006/extended-properties" xmlns:vt="http://schemas.openxmlformats.org/officeDocument/2006/docPropsVTypes">
  <Template>Normal</Template>
  <Company>akoosky</Company>
  <Pages>61</Pages>
  <Words>2081</Words>
  <Characters>2203</Characters>
  <Lines>206</Lines>
  <Paragraphs>58</Paragraphs>
  <TotalTime>0</TotalTime>
  <ScaleCrop>false</ScaleCrop>
  <LinksUpToDate>false</LinksUpToDate>
  <CharactersWithSpaces>2548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2019-05-06T14:32:00Z</dcterms:created>
  <dc:creator>Anakin</dc:creator>
  <cp:lastModifiedBy>admin</cp:lastModifiedBy>
  <cp:lastPrinted>2019-12-07T15:21:00Z</cp:lastPrinted>
  <dcterms:modified xsi:type="dcterms:W3CDTF">2026-01-30T11:23:56Z</dcterms:modified>
  <cp:revision>3589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D59E0B28A69646A8870A9179F837F584_12</vt:lpwstr>
  </property>
  <property fmtid="{D5CDD505-2E9C-101B-9397-08002B2CF9AE}" pid="4" name="KSOTemplateDocerSaveRecord">
    <vt:lpwstr>eyJoZGlkIjoiYWNjMmIxOTQyMjVjZDVmMTE4MDkyOTAwZjM0YWEwMGQiLCJ1c2VySWQiOiIxNTkxMjU5OTkwIn0=</vt:lpwstr>
  </property>
</Properties>
</file>